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5B39" w:rsidR="00AC7B82" w:rsidP="000709B4" w:rsidRDefault="00AC7B82" w14:paraId="05eb274" w14:textId="05eb274">
      <w:pPr>
        <w:spacing w:after="0"/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Pr="00655B39" w:rsidR="00AC7B82" w:rsidP="000709B4" w:rsidRDefault="00AC7B82">
      <w:pPr>
        <w:spacing w:after="0"/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Pr="003726DD" w:rsidR="00AC7B82" w:rsidP="000709B4" w:rsidRDefault="00AC7B82">
      <w:pPr>
        <w:spacing w:after="0"/>
        <w:jc w:val="center"/>
        <w:rPr>
          <w:rFonts w:ascii="Times New Roman" w:hAnsi="Times New Roman"/>
          <w:sz w:val="24"/>
        </w:rPr>
      </w:pPr>
    </w:p>
    <w:p w:rsidRPr="00655B39" w:rsidR="00AC7B82" w:rsidP="000709B4" w:rsidRDefault="00AC7B82">
      <w:pPr>
        <w:spacing w:after="0"/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>
        <w:rPr>
          <w:rFonts w:ascii="Times New Roman" w:hAnsi="Times New Roman"/>
          <w:sz w:val="24"/>
          <w:szCs w:val="24"/>
          <w:lang w:val="pl-PL"/>
        </w:rPr>
        <w:t>: Trgovački sud u Zagrebu</w:t>
      </w:r>
    </w:p>
    <w:p w:rsidRPr="00E01E15" w:rsidR="00C96888" w:rsidP="000709B4" w:rsidRDefault="00AC7B82">
      <w:pPr>
        <w:spacing w:after="0"/>
        <w:ind w:left="1416" w:hanging="1416"/>
        <w:rPr>
          <w:rFonts w:ascii="Times New Roman" w:hAnsi="Times New Roman"/>
          <w:sz w:val="24"/>
          <w:szCs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>
        <w:rPr>
          <w:rFonts w:ascii="Times New Roman" w:hAnsi="Times New Roman"/>
          <w:sz w:val="24"/>
          <w:szCs w:val="24"/>
          <w:lang w:val="pl-PL"/>
        </w:rPr>
        <w:t xml:space="preserve">: </w:t>
      </w:r>
      <w:r w:rsidRPr="00E01E15" w:rsidR="00C96888">
        <w:rPr>
          <w:rFonts w:ascii="Times New Roman" w:hAnsi="Times New Roman"/>
          <w:sz w:val="24"/>
          <w:szCs w:val="24"/>
        </w:rPr>
        <w:t>3. St-7</w:t>
      </w:r>
      <w:r w:rsidR="00BA7E22">
        <w:rPr>
          <w:rFonts w:ascii="Times New Roman" w:hAnsi="Times New Roman"/>
          <w:sz w:val="24"/>
          <w:szCs w:val="24"/>
        </w:rPr>
        <w:t>4</w:t>
      </w:r>
      <w:r w:rsidRPr="00E01E15" w:rsidR="00C96888">
        <w:rPr>
          <w:rFonts w:ascii="Times New Roman" w:hAnsi="Times New Roman"/>
          <w:sz w:val="24"/>
          <w:szCs w:val="24"/>
        </w:rPr>
        <w:t>/201</w:t>
      </w:r>
      <w:r w:rsidR="00BA7E22">
        <w:rPr>
          <w:rFonts w:ascii="Times New Roman" w:hAnsi="Times New Roman"/>
          <w:sz w:val="24"/>
          <w:szCs w:val="24"/>
        </w:rPr>
        <w:t>8</w:t>
      </w:r>
    </w:p>
    <w:p w:rsidR="00AC7B82" w:rsidP="000709B4" w:rsidRDefault="00AC7B82">
      <w:pPr>
        <w:spacing w:after="0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prezime/tvrtka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adresa/sjedište)</w:t>
      </w:r>
      <w:r>
        <w:rPr>
          <w:rFonts w:ascii="Times New Roman" w:hAnsi="Times New Roman"/>
          <w:sz w:val="24"/>
          <w:szCs w:val="24"/>
          <w:lang w:val="pl-PL"/>
        </w:rPr>
        <w:t>:</w:t>
      </w:r>
    </w:p>
    <w:p w:rsidR="00BA7E22" w:rsidP="000709B4" w:rsidRDefault="00BA7E22">
      <w:pPr>
        <w:spacing w:after="0"/>
        <w:ind w:left="1440" w:hanging="1440"/>
        <w:rPr>
          <w:rFonts w:ascii="Times New Roman" w:hAnsi="Times New Roman"/>
          <w:sz w:val="24"/>
          <w:szCs w:val="24"/>
        </w:rPr>
      </w:pPr>
      <w:r w:rsidRPr="0051442A">
        <w:rPr>
          <w:rFonts w:ascii="Times New Roman" w:hAnsi="Times New Roman"/>
          <w:sz w:val="24"/>
          <w:szCs w:val="24"/>
        </w:rPr>
        <w:t>Likvidacijska masa iza trgovačkog društva NOMINAT d.o.o.</w:t>
      </w:r>
      <w:r>
        <w:rPr>
          <w:rFonts w:ascii="Times New Roman" w:hAnsi="Times New Roman"/>
          <w:sz w:val="24"/>
          <w:szCs w:val="24"/>
        </w:rPr>
        <w:t xml:space="preserve"> u stečaju, Zagreb, Garešnička</w:t>
      </w:r>
    </w:p>
    <w:p w:rsidRPr="0051442A" w:rsidR="00BA7E22" w:rsidP="000709B4" w:rsidRDefault="00BA7E22">
      <w:pPr>
        <w:spacing w:after="0"/>
        <w:ind w:left="1440" w:hanging="1440"/>
        <w:rPr>
          <w:rFonts w:ascii="Times New Roman" w:hAnsi="Times New Roman"/>
          <w:sz w:val="24"/>
          <w:szCs w:val="24"/>
        </w:rPr>
      </w:pPr>
      <w:r w:rsidRPr="0051442A">
        <w:rPr>
          <w:rFonts w:ascii="Times New Roman" w:hAnsi="Times New Roman"/>
          <w:sz w:val="24"/>
          <w:szCs w:val="24"/>
        </w:rPr>
        <w:t xml:space="preserve">35, </w:t>
      </w:r>
      <w:r w:rsidRPr="0051442A">
        <w:rPr>
          <w:rFonts w:ascii="Times New Roman" w:hAnsi="Times New Roman"/>
          <w:sz w:val="24"/>
          <w:szCs w:val="24"/>
          <w:lang w:val="it-IT"/>
        </w:rPr>
        <w:t>OIB: 77995575401</w:t>
      </w:r>
    </w:p>
    <w:p w:rsidR="00AC7B82" w:rsidP="000709B4" w:rsidRDefault="00AC7B82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C00952" w:rsidP="000709B4" w:rsidRDefault="00AC7B82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  <w:r w:rsidRPr="00F94329">
        <w:rPr>
          <w:rFonts w:ascii="Times New Roman" w:hAnsi="Times New Roman"/>
          <w:b/>
          <w:sz w:val="24"/>
          <w:szCs w:val="24"/>
          <w:lang w:val="pl-PL"/>
        </w:rPr>
        <w:t>I.  TIJEK STEČ</w:t>
      </w:r>
      <w:r w:rsidR="00A643BA">
        <w:rPr>
          <w:rFonts w:ascii="Times New Roman" w:hAnsi="Times New Roman"/>
          <w:b/>
          <w:sz w:val="24"/>
          <w:szCs w:val="24"/>
          <w:lang w:val="pl-PL"/>
        </w:rPr>
        <w:t xml:space="preserve">AJNOGA POSTUPKA U RAZDOBLJU OD </w:t>
      </w:r>
      <w:r w:rsidR="009F2AE3">
        <w:rPr>
          <w:rFonts w:ascii="Times New Roman" w:hAnsi="Times New Roman"/>
          <w:b/>
          <w:sz w:val="24"/>
          <w:szCs w:val="24"/>
          <w:lang w:val="pl-PL"/>
        </w:rPr>
        <w:t>1</w:t>
      </w:r>
      <w:r w:rsidR="00A643BA">
        <w:rPr>
          <w:rFonts w:ascii="Times New Roman" w:hAnsi="Times New Roman"/>
          <w:b/>
          <w:sz w:val="24"/>
          <w:szCs w:val="24"/>
          <w:lang w:val="pl-PL"/>
        </w:rPr>
        <w:t>4</w:t>
      </w:r>
      <w:r w:rsidRPr="00F94329">
        <w:rPr>
          <w:rFonts w:ascii="Times New Roman" w:hAnsi="Times New Roman"/>
          <w:b/>
          <w:sz w:val="24"/>
          <w:szCs w:val="24"/>
          <w:lang w:val="pl-PL"/>
        </w:rPr>
        <w:t>.0</w:t>
      </w:r>
      <w:r w:rsidR="00A643BA">
        <w:rPr>
          <w:rFonts w:ascii="Times New Roman" w:hAnsi="Times New Roman"/>
          <w:b/>
          <w:sz w:val="24"/>
          <w:szCs w:val="24"/>
          <w:lang w:val="pl-PL"/>
        </w:rPr>
        <w:t>5</w:t>
      </w:r>
      <w:r w:rsidR="00F44EA8">
        <w:rPr>
          <w:rFonts w:ascii="Times New Roman" w:hAnsi="Times New Roman"/>
          <w:b/>
          <w:sz w:val="24"/>
          <w:szCs w:val="24"/>
          <w:lang w:val="pl-PL"/>
        </w:rPr>
        <w:t>.201</w:t>
      </w:r>
      <w:r w:rsidR="009F2AE3">
        <w:rPr>
          <w:rFonts w:ascii="Times New Roman" w:hAnsi="Times New Roman"/>
          <w:b/>
          <w:sz w:val="24"/>
          <w:szCs w:val="24"/>
          <w:lang w:val="pl-PL"/>
        </w:rPr>
        <w:t xml:space="preserve">9.g. DO </w:t>
      </w:r>
      <w:r w:rsidR="00C96888">
        <w:rPr>
          <w:rFonts w:ascii="Times New Roman" w:hAnsi="Times New Roman"/>
          <w:b/>
          <w:sz w:val="24"/>
          <w:szCs w:val="24"/>
          <w:lang w:val="pl-PL"/>
        </w:rPr>
        <w:t>1</w:t>
      </w:r>
      <w:r w:rsidR="00A643BA">
        <w:rPr>
          <w:rFonts w:ascii="Times New Roman" w:hAnsi="Times New Roman"/>
          <w:b/>
          <w:sz w:val="24"/>
          <w:szCs w:val="24"/>
          <w:lang w:val="pl-PL"/>
        </w:rPr>
        <w:t>0</w:t>
      </w:r>
      <w:r w:rsidRPr="00F94329">
        <w:rPr>
          <w:rFonts w:ascii="Times New Roman" w:hAnsi="Times New Roman"/>
          <w:b/>
          <w:sz w:val="24"/>
          <w:szCs w:val="24"/>
          <w:lang w:val="pl-PL"/>
        </w:rPr>
        <w:t>.</w:t>
      </w:r>
      <w:r w:rsidR="009F2AE3">
        <w:rPr>
          <w:rFonts w:ascii="Times New Roman" w:hAnsi="Times New Roman"/>
          <w:b/>
          <w:sz w:val="24"/>
          <w:szCs w:val="24"/>
          <w:lang w:val="pl-PL"/>
        </w:rPr>
        <w:t>0</w:t>
      </w:r>
      <w:r w:rsidR="00A643BA">
        <w:rPr>
          <w:rFonts w:ascii="Times New Roman" w:hAnsi="Times New Roman"/>
          <w:b/>
          <w:sz w:val="24"/>
          <w:szCs w:val="24"/>
          <w:lang w:val="pl-PL"/>
        </w:rPr>
        <w:t>9</w:t>
      </w:r>
      <w:r w:rsidRPr="00F94329">
        <w:rPr>
          <w:rFonts w:ascii="Times New Roman" w:hAnsi="Times New Roman"/>
          <w:b/>
          <w:sz w:val="24"/>
          <w:szCs w:val="24"/>
          <w:lang w:val="pl-PL"/>
        </w:rPr>
        <w:t>.201</w:t>
      </w:r>
      <w:r w:rsidR="009F2AE3">
        <w:rPr>
          <w:rFonts w:ascii="Times New Roman" w:hAnsi="Times New Roman"/>
          <w:b/>
          <w:sz w:val="24"/>
          <w:szCs w:val="24"/>
          <w:lang w:val="pl-PL"/>
        </w:rPr>
        <w:t>9</w:t>
      </w:r>
      <w:r w:rsidRPr="00F94329">
        <w:rPr>
          <w:rFonts w:ascii="Times New Roman" w:hAnsi="Times New Roman"/>
          <w:b/>
          <w:sz w:val="24"/>
          <w:szCs w:val="24"/>
          <w:lang w:val="pl-PL"/>
        </w:rPr>
        <w:t>.g.</w:t>
      </w:r>
    </w:p>
    <w:p w:rsidR="009F2AE3" w:rsidP="000709B4" w:rsidRDefault="009F2AE3">
      <w:pPr>
        <w:spacing w:after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Sukladno Zaključku o prodaji </w:t>
      </w:r>
      <w:r w:rsidR="00EE04A3">
        <w:rPr>
          <w:rFonts w:ascii="Times New Roman" w:hAnsi="Times New Roman"/>
          <w:sz w:val="24"/>
          <w:szCs w:val="24"/>
          <w:lang w:val="pl-PL"/>
        </w:rPr>
        <w:t xml:space="preserve">nekretnine </w:t>
      </w:r>
      <w:r>
        <w:rPr>
          <w:rFonts w:ascii="Times New Roman" w:hAnsi="Times New Roman"/>
          <w:sz w:val="24"/>
          <w:szCs w:val="24"/>
          <w:lang w:val="pl-PL"/>
        </w:rPr>
        <w:t xml:space="preserve">podnijet je </w:t>
      </w:r>
      <w:r w:rsidR="00EE04A3">
        <w:rPr>
          <w:rFonts w:ascii="Times New Roman" w:hAnsi="Times New Roman"/>
          <w:sz w:val="24"/>
          <w:szCs w:val="24"/>
          <w:lang w:val="pl-PL"/>
        </w:rPr>
        <w:t xml:space="preserve">FINA-i </w:t>
      </w:r>
      <w:r>
        <w:rPr>
          <w:rFonts w:ascii="Times New Roman" w:hAnsi="Times New Roman"/>
          <w:sz w:val="24"/>
          <w:szCs w:val="24"/>
          <w:lang w:val="pl-PL"/>
        </w:rPr>
        <w:t xml:space="preserve">Zahtjev za prodaju </w:t>
      </w:r>
      <w:r w:rsidR="001F3B23">
        <w:rPr>
          <w:rFonts w:ascii="Times New Roman" w:hAnsi="Times New Roman"/>
          <w:sz w:val="24"/>
          <w:szCs w:val="24"/>
          <w:lang w:val="pl-PL"/>
        </w:rPr>
        <w:t>predmetne nekretnine</w:t>
      </w:r>
      <w:r>
        <w:rPr>
          <w:rFonts w:ascii="Times New Roman" w:hAnsi="Times New Roman"/>
          <w:sz w:val="24"/>
          <w:szCs w:val="24"/>
          <w:lang w:val="pl-PL"/>
        </w:rPr>
        <w:t xml:space="preserve">, te </w:t>
      </w:r>
      <w:r w:rsidR="00A3043E">
        <w:rPr>
          <w:rFonts w:ascii="Times New Roman" w:hAnsi="Times New Roman"/>
          <w:sz w:val="24"/>
          <w:szCs w:val="24"/>
          <w:lang w:val="pl-PL"/>
        </w:rPr>
        <w:t>je na stranicama FINA-e dana 01.07.2019.g. objavljen poziv na sudjelovanje u prvoj javnoj elektroničkoj dražbi koja traje od 01.07.2019.g. do 23.09.2019.g. do 23:59:59 sati.</w:t>
      </w:r>
    </w:p>
    <w:p w:rsidRPr="00305BE1" w:rsidR="00AC7B82" w:rsidP="000709B4" w:rsidRDefault="00AC7B82">
      <w:pPr>
        <w:pStyle w:val="Odlomakpopisa"/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AC7B82" w:rsidP="000709B4" w:rsidRDefault="00AC7B82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  <w:r w:rsidRPr="00B75A97">
        <w:rPr>
          <w:rFonts w:ascii="Times New Roman" w:hAnsi="Times New Roman"/>
          <w:b/>
          <w:sz w:val="24"/>
          <w:szCs w:val="24"/>
          <w:lang w:val="pl-PL"/>
        </w:rPr>
        <w:t>II. STANJE STEČAJNE MASE</w:t>
      </w:r>
    </w:p>
    <w:p w:rsidRPr="00A71B1A" w:rsidR="00BA7E22" w:rsidP="00BA7E22" w:rsidRDefault="00AC7B82">
      <w:pPr>
        <w:autoSpaceDE w:val="false"/>
        <w:autoSpaceDN w:val="false"/>
        <w:adjustRightInd w:val="false"/>
        <w:spacing w:after="0" w:line="288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05BE1">
        <w:rPr>
          <w:rFonts w:ascii="Times New Roman" w:hAnsi="Times New Roman"/>
          <w:bCs/>
          <w:sz w:val="24"/>
          <w:szCs w:val="24"/>
        </w:rPr>
        <w:t>Nekretnin</w:t>
      </w:r>
      <w:r w:rsidR="00BA7E22">
        <w:rPr>
          <w:rFonts w:ascii="Times New Roman" w:hAnsi="Times New Roman"/>
          <w:bCs/>
          <w:sz w:val="24"/>
          <w:szCs w:val="24"/>
        </w:rPr>
        <w:t>e</w:t>
      </w:r>
      <w:r w:rsidRPr="00305BE1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</w:t>
      </w:r>
      <w:r w:rsidR="00BA7E22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upisane kod </w:t>
      </w:r>
      <w:r w:rsidR="00BA7E22">
        <w:rPr>
          <w:rFonts w:ascii="Times New Roman" w:hAnsi="Times New Roman"/>
          <w:sz w:val="24"/>
          <w:szCs w:val="24"/>
        </w:rPr>
        <w:t>Zemljišnoknjižnog odjela Pula,</w:t>
      </w:r>
      <w:r w:rsidRPr="00853874" w:rsidR="00BA7E22">
        <w:rPr>
          <w:rFonts w:ascii="Times New Roman" w:hAnsi="Times New Roman"/>
          <w:sz w:val="24"/>
          <w:szCs w:val="24"/>
        </w:rPr>
        <w:t xml:space="preserve"> Općinskog suda u </w:t>
      </w:r>
      <w:r w:rsidR="00BA7E22">
        <w:rPr>
          <w:rFonts w:ascii="Times New Roman" w:hAnsi="Times New Roman"/>
          <w:sz w:val="24"/>
          <w:szCs w:val="24"/>
        </w:rPr>
        <w:t>Puli</w:t>
      </w:r>
      <w:r w:rsidRPr="00853874" w:rsidR="00BA7E22">
        <w:rPr>
          <w:rFonts w:ascii="Times New Roman" w:hAnsi="Times New Roman"/>
          <w:sz w:val="24"/>
          <w:szCs w:val="24"/>
        </w:rPr>
        <w:t xml:space="preserve">, </w:t>
      </w:r>
      <w:r w:rsidRPr="007F6FFE" w:rsidR="00BA7E22">
        <w:rPr>
          <w:rFonts w:ascii="Times New Roman" w:hAnsi="Times New Roman"/>
          <w:color w:val="000000" w:themeColor="text1"/>
          <w:sz w:val="24"/>
          <w:szCs w:val="24"/>
        </w:rPr>
        <w:t xml:space="preserve"> u zk.ul. 4749, k.o. Krnica</w:t>
      </w:r>
      <w:r w:rsidRPr="007F6FFE" w:rsidR="00BA7E22">
        <w:rPr>
          <w:rFonts w:ascii="Times New Roman" w:hAnsi="Times New Roman"/>
          <w:sz w:val="24"/>
          <w:szCs w:val="24"/>
        </w:rPr>
        <w:t>, označene kao:</w:t>
      </w:r>
    </w:p>
    <w:p w:rsidRPr="007F6FFE" w:rsidR="00BA7E22" w:rsidP="00BA7E22" w:rsidRDefault="00BA7E22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F6FFE">
        <w:rPr>
          <w:rFonts w:ascii="Times New Roman" w:hAnsi="Times New Roman" w:eastAsia="Cambria"/>
          <w:color w:val="000000" w:themeColor="text1"/>
          <w:sz w:val="24"/>
          <w:szCs w:val="24"/>
        </w:rPr>
        <w:t>1. z</w:t>
      </w:r>
      <w:r w:rsidRPr="007F6FFE">
        <w:rPr>
          <w:rFonts w:ascii="Times New Roman" w:hAnsi="Times New Roman"/>
          <w:color w:val="000000" w:themeColor="text1"/>
          <w:sz w:val="24"/>
          <w:szCs w:val="24"/>
        </w:rPr>
        <w:t xml:space="preserve">k.č.br. 2380/9, oznake zemljišta “Šuma“, površine 1971 m2, </w:t>
      </w:r>
    </w:p>
    <w:p w:rsidRPr="007F6FFE" w:rsidR="00BA7E22" w:rsidP="00BA7E22" w:rsidRDefault="00BA7E22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F6FFE">
        <w:rPr>
          <w:rFonts w:ascii="Times New Roman" w:hAnsi="Times New Roman" w:eastAsia="Cambria"/>
          <w:color w:val="000000" w:themeColor="text1"/>
          <w:sz w:val="24"/>
          <w:szCs w:val="24"/>
        </w:rPr>
        <w:t>2. z</w:t>
      </w:r>
      <w:r w:rsidRPr="007F6FFE">
        <w:rPr>
          <w:rFonts w:ascii="Times New Roman" w:hAnsi="Times New Roman"/>
          <w:color w:val="000000" w:themeColor="text1"/>
          <w:sz w:val="24"/>
          <w:szCs w:val="24"/>
        </w:rPr>
        <w:t xml:space="preserve">k.č.br. 2380/10, oznake zemljišta “Šuma“, površine 3313 m2, </w:t>
      </w:r>
    </w:p>
    <w:p w:rsidRPr="007F6FFE" w:rsidR="00BA7E22" w:rsidP="00BA7E22" w:rsidRDefault="00BA7E22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F6FFE">
        <w:rPr>
          <w:rFonts w:ascii="Times New Roman" w:hAnsi="Times New Roman" w:eastAsia="Cambria"/>
          <w:color w:val="000000" w:themeColor="text1"/>
          <w:sz w:val="24"/>
          <w:szCs w:val="24"/>
        </w:rPr>
        <w:t>3. z</w:t>
      </w:r>
      <w:r w:rsidRPr="007F6FFE">
        <w:rPr>
          <w:rFonts w:ascii="Times New Roman" w:hAnsi="Times New Roman"/>
          <w:color w:val="000000" w:themeColor="text1"/>
          <w:sz w:val="24"/>
          <w:szCs w:val="24"/>
        </w:rPr>
        <w:t xml:space="preserve">k.č.br. 2380/12, oznake zemljišta “Šuma“, površine 73339 m2, </w:t>
      </w:r>
    </w:p>
    <w:p w:rsidRPr="007F6FFE" w:rsidR="00BA7E22" w:rsidP="00BA7E22" w:rsidRDefault="00BA7E22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F6FFE">
        <w:rPr>
          <w:rFonts w:ascii="Times New Roman" w:hAnsi="Times New Roman" w:eastAsia="Cambria"/>
          <w:color w:val="000000" w:themeColor="text1"/>
          <w:sz w:val="24"/>
          <w:szCs w:val="24"/>
        </w:rPr>
        <w:t>4. z</w:t>
      </w:r>
      <w:r w:rsidRPr="007F6FFE">
        <w:rPr>
          <w:rFonts w:ascii="Times New Roman" w:hAnsi="Times New Roman"/>
          <w:color w:val="000000" w:themeColor="text1"/>
          <w:sz w:val="24"/>
          <w:szCs w:val="24"/>
        </w:rPr>
        <w:t>k.č.br. 2382, oznake zemljišta “Šuma“, površine 15660 m2.</w:t>
      </w:r>
    </w:p>
    <w:p w:rsidR="002E4FAB" w:rsidP="00C00952" w:rsidRDefault="002E4FAB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Cambria"/>
          <w:color w:val="000000" w:themeColor="text1"/>
          <w:sz w:val="24"/>
          <w:szCs w:val="24"/>
        </w:rPr>
        <w:t>označena</w:t>
      </w:r>
      <w:r w:rsidRPr="00ED1974">
        <w:rPr>
          <w:rFonts w:ascii="Times New Roman" w:hAnsi="Times New Roman" w:eastAsia="Cambria"/>
          <w:color w:val="000000" w:themeColor="text1"/>
          <w:sz w:val="24"/>
          <w:szCs w:val="24"/>
        </w:rPr>
        <w:t xml:space="preserve"> kao z</w:t>
      </w:r>
      <w:r w:rsidRPr="00ED1974">
        <w:rPr>
          <w:rFonts w:ascii="Times New Roman" w:hAnsi="Times New Roman"/>
          <w:color w:val="000000" w:themeColor="text1"/>
          <w:sz w:val="24"/>
          <w:szCs w:val="24"/>
        </w:rPr>
        <w:t>k.č.br. 2670/1, oznake zemljišta “Kuća, Dvorište“, sveukupne površine 749 čhv2, upisana u zk.ul. 2351, k.o. Preseka.</w:t>
      </w:r>
    </w:p>
    <w:p w:rsidRPr="007F6FFE" w:rsidR="00BA7E22" w:rsidP="00BA7E22" w:rsidRDefault="00BA7E22">
      <w:pPr>
        <w:spacing w:after="0"/>
        <w:jc w:val="both"/>
        <w:rPr>
          <w:rFonts w:ascii="Times New Roman" w:hAnsi="Times New Roman" w:eastAsia="Cambria"/>
          <w:color w:val="000000" w:themeColor="text1"/>
          <w:sz w:val="24"/>
          <w:szCs w:val="24"/>
        </w:rPr>
      </w:pPr>
      <w:r w:rsidRPr="007F6FFE">
        <w:rPr>
          <w:rFonts w:ascii="Times New Roman" w:hAnsi="Times New Roman"/>
          <w:color w:val="000000" w:themeColor="text1"/>
          <w:sz w:val="24"/>
          <w:szCs w:val="24"/>
        </w:rPr>
        <w:t xml:space="preserve">Glede navedenih nekretnina </w:t>
      </w:r>
      <w:r w:rsidRPr="007F6FFE">
        <w:rPr>
          <w:rFonts w:ascii="Times New Roman" w:hAnsi="Times New Roman" w:eastAsia="Cambria"/>
          <w:color w:val="000000" w:themeColor="text1"/>
          <w:sz w:val="24"/>
          <w:szCs w:val="24"/>
        </w:rPr>
        <w:t>u zemljišnoj knjizi su upisana slijedeća razlučna prava:</w:t>
      </w:r>
    </w:p>
    <w:p w:rsidRPr="007F6FFE" w:rsidR="00BA7E22" w:rsidP="00BA7E22" w:rsidRDefault="00BA7E22">
      <w:pPr>
        <w:pStyle w:val="Odlomakpopisa"/>
        <w:numPr>
          <w:ilvl w:val="0"/>
          <w:numId w:val="4"/>
        </w:numPr>
        <w:spacing w:after="0"/>
        <w:jc w:val="both"/>
        <w:rPr>
          <w:rFonts w:ascii="Times New Roman" w:hAnsi="Times New Roman" w:eastAsia="Cambria"/>
          <w:color w:val="000000" w:themeColor="text1"/>
          <w:sz w:val="24"/>
          <w:szCs w:val="24"/>
        </w:rPr>
      </w:pPr>
      <w:r w:rsidRPr="007F6FFE">
        <w:rPr>
          <w:rFonts w:ascii="Times New Roman" w:hAnsi="Times New Roman" w:eastAsia="Cambria"/>
          <w:color w:val="000000" w:themeColor="text1"/>
          <w:sz w:val="24"/>
          <w:szCs w:val="24"/>
        </w:rPr>
        <w:t>založno pravo temeljem Sporazuma br.27/2007-PP o zasnivanju založnog prava na nekretninama od 28.12.2007.g. radi osiguranja tražbine u iznosu glavnice od 55.800.000,00 kuna za korist HRVATSKE POŠTANSKE BANKE d.d.,</w:t>
      </w:r>
    </w:p>
    <w:p w:rsidRPr="007F6FFE" w:rsidR="00BA7E22" w:rsidP="00BA7E22" w:rsidRDefault="00BA7E22">
      <w:pPr>
        <w:pStyle w:val="Odlomakpopisa"/>
        <w:numPr>
          <w:ilvl w:val="0"/>
          <w:numId w:val="4"/>
        </w:numPr>
        <w:spacing w:after="0"/>
        <w:jc w:val="both"/>
        <w:rPr>
          <w:rFonts w:ascii="Times New Roman" w:hAnsi="Times New Roman" w:eastAsia="Cambria"/>
          <w:color w:val="000000" w:themeColor="text1"/>
          <w:sz w:val="24"/>
          <w:szCs w:val="24"/>
        </w:rPr>
      </w:pPr>
      <w:r w:rsidRPr="007F6FFE">
        <w:rPr>
          <w:rFonts w:ascii="Times New Roman" w:hAnsi="Times New Roman" w:eastAsia="Cambria"/>
          <w:color w:val="000000" w:themeColor="text1"/>
          <w:sz w:val="24"/>
          <w:szCs w:val="24"/>
        </w:rPr>
        <w:t>založno pravo temeljem Sporazuma br.292/08 o zasnivanju založnog prava na nekretninama i poslovnom udjelu od 15.10.2008.g. radi osiguranja tražbine u iznosu glavnice od 33.000.000,00 kuna za korist HRVATSKE POŠTANSKE BANKE d.d.</w:t>
      </w:r>
    </w:p>
    <w:p w:rsidR="00AC7B82" w:rsidP="00AC7B82" w:rsidRDefault="00AC7B82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</w:p>
    <w:p w:rsidRPr="00F065CD" w:rsidR="00AC7B82" w:rsidP="00AC7B82" w:rsidRDefault="00AC7B82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3</w:t>
      </w:r>
      <w:r w:rsidRPr="00F065CD">
        <w:rPr>
          <w:rFonts w:ascii="Times New Roman" w:hAnsi="Times New Roman"/>
          <w:b/>
          <w:sz w:val="24"/>
          <w:szCs w:val="24"/>
          <w:lang w:val="pl-PL"/>
        </w:rPr>
        <w:t xml:space="preserve">. Prihodi i troškovi stečajnog postupka </w:t>
      </w:r>
    </w:p>
    <w:p w:rsidR="00AC7B82" w:rsidP="00AC7B82" w:rsidRDefault="002062A3">
      <w:pPr>
        <w:spacing w:after="0"/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</w:pPr>
      <w:r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>Prihodi</w:t>
      </w:r>
      <w:r w:rsidRPr="007346CD" w:rsidR="00AC7B82"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 xml:space="preserve"> </w:t>
      </w:r>
      <w:r w:rsidR="000709B4"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 w:rsidR="000709B4"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 w:rsidR="00AC7B82"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 w:rsidRPr="00AC7B82" w:rsidR="00AC7B82">
        <w:rPr>
          <w:rFonts w:ascii="Times New Roman" w:hAnsi="Times New Roman" w:eastAsia="Arial Unicode MS"/>
          <w:color w:val="000000"/>
          <w:kern w:val="1"/>
          <w:sz w:val="24"/>
          <w:szCs w:val="24"/>
          <w:lang w:eastAsia="ar-SA"/>
        </w:rPr>
        <w:t>0</w:t>
      </w:r>
      <w:r w:rsidR="002E4FAB">
        <w:rPr>
          <w:rFonts w:ascii="Times New Roman" w:hAnsi="Times New Roman" w:eastAsia="Arial Unicode MS"/>
          <w:color w:val="000000"/>
          <w:kern w:val="1"/>
          <w:sz w:val="24"/>
          <w:szCs w:val="24"/>
          <w:lang w:eastAsia="ar-SA"/>
        </w:rPr>
        <w:t>,00</w:t>
      </w:r>
      <w:r w:rsidRPr="00AC7B82" w:rsidR="00AC7B82">
        <w:rPr>
          <w:rFonts w:ascii="Times New Roman" w:hAnsi="Times New Roman" w:eastAsia="Arial Unicode MS"/>
          <w:color w:val="000000"/>
          <w:kern w:val="1"/>
          <w:sz w:val="24"/>
          <w:szCs w:val="24"/>
          <w:lang w:eastAsia="ar-SA"/>
        </w:rPr>
        <w:t xml:space="preserve"> kn</w:t>
      </w:r>
      <w:r w:rsidR="00AC7B82"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</w:p>
    <w:p w:rsidRPr="00FE4BD0" w:rsidR="00AC7B82" w:rsidP="00AC7B82" w:rsidRDefault="00AC7B82">
      <w:pPr>
        <w:tabs>
          <w:tab w:val="left" w:pos="7283"/>
        </w:tabs>
        <w:spacing w:after="0"/>
        <w:rPr>
          <w:rFonts w:ascii="Times New Roman" w:hAnsi="Times New Roman" w:eastAsia="Times New Roman"/>
          <w:color w:val="000000"/>
          <w:sz w:val="24"/>
          <w:szCs w:val="24"/>
        </w:rPr>
      </w:pPr>
    </w:p>
    <w:p w:rsidR="00AC7B82" w:rsidP="00AC7B82" w:rsidRDefault="00BA7E22">
      <w:pPr>
        <w:spacing w:after="0"/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</w:pPr>
      <w:r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 xml:space="preserve">Troškovi stečajnog postupka  </w:t>
      </w:r>
      <w:r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>
        <w:rPr>
          <w:rFonts w:ascii="Times New Roman" w:hAnsi="Times New Roman" w:eastAsia="Arial Unicode MS"/>
          <w:b/>
          <w:color w:val="000000"/>
          <w:kern w:val="1"/>
          <w:sz w:val="24"/>
          <w:szCs w:val="24"/>
          <w:lang w:eastAsia="ar-SA"/>
        </w:rPr>
        <w:tab/>
      </w:r>
      <w:r w:rsidRPr="00BA7E22">
        <w:rPr>
          <w:rFonts w:ascii="Times New Roman" w:hAnsi="Times New Roman" w:eastAsia="Arial Unicode MS"/>
          <w:color w:val="000000"/>
          <w:kern w:val="1"/>
          <w:sz w:val="24"/>
          <w:szCs w:val="24"/>
          <w:lang w:eastAsia="ar-SA"/>
        </w:rPr>
        <w:t>0,00 kn</w:t>
      </w:r>
    </w:p>
    <w:p w:rsidR="00AC7B82" w:rsidP="00AC7B82" w:rsidRDefault="00AC7B82">
      <w:pPr>
        <w:rPr>
          <w:rFonts w:ascii="Times New Roman" w:hAnsi="Times New Roman"/>
          <w:sz w:val="24"/>
          <w:szCs w:val="24"/>
        </w:rPr>
      </w:pPr>
    </w:p>
    <w:p w:rsidR="0050347E" w:rsidP="0050347E" w:rsidRDefault="00AC7B82">
      <w:pPr>
        <w:rPr>
          <w:rFonts w:ascii="Times New Roman" w:hAnsi="Times New Roman"/>
          <w:b/>
          <w:sz w:val="24"/>
          <w:szCs w:val="24"/>
          <w:lang w:val="pl-PL"/>
        </w:rPr>
      </w:pPr>
      <w:r w:rsidRPr="00A6131F">
        <w:rPr>
          <w:rFonts w:ascii="Times New Roman" w:hAnsi="Times New Roman"/>
          <w:b/>
          <w:sz w:val="24"/>
          <w:szCs w:val="24"/>
          <w:lang w:val="pl-PL"/>
        </w:rPr>
        <w:t>III. RADNJE KOJE ĆE SE PODUZETI U NAREDNOM RAZDOBLJU</w:t>
      </w:r>
    </w:p>
    <w:p w:rsidR="0050347E" w:rsidP="0050347E" w:rsidRDefault="0050347E">
      <w:pPr>
        <w:pStyle w:val="Odlomakpopisa"/>
        <w:rPr>
          <w:rFonts w:ascii="Times New Roman" w:hAnsi="Times New Roman"/>
          <w:sz w:val="24"/>
          <w:szCs w:val="24"/>
          <w:lang w:val="pl-PL"/>
        </w:rPr>
      </w:pPr>
      <w:r w:rsidRPr="00F6150B">
        <w:rPr>
          <w:rFonts w:ascii="Times New Roman" w:hAnsi="Times New Roman"/>
          <w:sz w:val="24"/>
          <w:szCs w:val="24"/>
          <w:lang w:val="pl-PL"/>
        </w:rPr>
        <w:t xml:space="preserve">U narednom tromjesečnom razdoblju stečajna upraviteljica će </w:t>
      </w:r>
      <w:r>
        <w:rPr>
          <w:rFonts w:ascii="Times New Roman" w:hAnsi="Times New Roman"/>
          <w:sz w:val="24"/>
          <w:szCs w:val="24"/>
          <w:lang w:val="pl-PL"/>
        </w:rPr>
        <w:t xml:space="preserve">nastaviti </w:t>
      </w:r>
      <w:r w:rsidR="000709B4">
        <w:rPr>
          <w:rFonts w:ascii="Times New Roman" w:hAnsi="Times New Roman"/>
          <w:sz w:val="24"/>
          <w:szCs w:val="24"/>
          <w:lang w:val="pl-PL"/>
        </w:rPr>
        <w:t xml:space="preserve">ispunjavati sve </w:t>
      </w:r>
      <w:r w:rsidRPr="00F6150B">
        <w:rPr>
          <w:rFonts w:ascii="Times New Roman" w:hAnsi="Times New Roman"/>
          <w:sz w:val="24"/>
          <w:szCs w:val="24"/>
          <w:lang w:val="pl-PL"/>
        </w:rPr>
        <w:t xml:space="preserve">potrebne obveze za stečajnog dužnika. </w:t>
      </w:r>
    </w:p>
    <w:p w:rsidR="00B81255" w:rsidP="0050347E" w:rsidRDefault="00B81255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AC7B82" w:rsidP="00AC7B82" w:rsidRDefault="009733A6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Zagrebu, </w:t>
      </w:r>
      <w:r w:rsidR="009F2AE3">
        <w:rPr>
          <w:rFonts w:ascii="Times New Roman" w:hAnsi="Times New Roman"/>
          <w:sz w:val="24"/>
          <w:szCs w:val="24"/>
          <w:lang w:val="pl-PL"/>
        </w:rPr>
        <w:t>1</w:t>
      </w:r>
      <w:r w:rsidR="00A643BA">
        <w:rPr>
          <w:rFonts w:ascii="Times New Roman" w:hAnsi="Times New Roman"/>
          <w:sz w:val="24"/>
          <w:szCs w:val="24"/>
          <w:lang w:val="pl-PL"/>
        </w:rPr>
        <w:t>1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0E2ED5">
        <w:rPr>
          <w:rFonts w:ascii="Times New Roman" w:hAnsi="Times New Roman"/>
          <w:sz w:val="24"/>
          <w:szCs w:val="24"/>
          <w:lang w:val="pl-PL"/>
        </w:rPr>
        <w:t>0</w:t>
      </w:r>
      <w:r w:rsidR="00A643BA">
        <w:rPr>
          <w:rFonts w:ascii="Times New Roman" w:hAnsi="Times New Roman"/>
          <w:sz w:val="24"/>
          <w:szCs w:val="24"/>
          <w:lang w:val="pl-PL"/>
        </w:rPr>
        <w:t>9</w:t>
      </w:r>
      <w:r>
        <w:rPr>
          <w:rFonts w:ascii="Times New Roman" w:hAnsi="Times New Roman"/>
          <w:sz w:val="24"/>
          <w:szCs w:val="24"/>
          <w:lang w:val="pl-PL"/>
        </w:rPr>
        <w:t>.201</w:t>
      </w:r>
      <w:r w:rsidR="000E2ED5">
        <w:rPr>
          <w:rFonts w:ascii="Times New Roman" w:hAnsi="Times New Roman"/>
          <w:sz w:val="24"/>
          <w:szCs w:val="24"/>
          <w:lang w:val="pl-PL"/>
        </w:rPr>
        <w:t>9</w:t>
      </w:r>
      <w:r>
        <w:rPr>
          <w:rFonts w:ascii="Times New Roman" w:hAnsi="Times New Roman"/>
          <w:sz w:val="24"/>
          <w:szCs w:val="24"/>
          <w:lang w:val="pl-PL"/>
        </w:rPr>
        <w:t>.g.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AC7B82">
        <w:rPr>
          <w:rFonts w:ascii="Times New Roman" w:hAnsi="Times New Roman"/>
          <w:sz w:val="24"/>
          <w:szCs w:val="24"/>
          <w:lang w:val="pl-PL"/>
        </w:rPr>
        <w:tab/>
      </w:r>
      <w:r w:rsidR="00AC7B82">
        <w:rPr>
          <w:rFonts w:ascii="Times New Roman" w:hAnsi="Times New Roman"/>
          <w:sz w:val="24"/>
          <w:szCs w:val="24"/>
          <w:lang w:val="pl-PL"/>
        </w:rPr>
        <w:tab/>
      </w:r>
      <w:r w:rsidR="00AC7B82">
        <w:rPr>
          <w:rFonts w:ascii="Times New Roman" w:hAnsi="Times New Roman"/>
          <w:sz w:val="24"/>
          <w:szCs w:val="24"/>
          <w:lang w:val="pl-PL"/>
        </w:rPr>
        <w:tab/>
      </w:r>
      <w:r w:rsidRPr="00B40BEB" w:rsidR="00AC7B82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Pr="00B40BEB" w:rsidR="00AC7B82" w:rsidP="00AC7B82" w:rsidRDefault="00BA7E22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Antonia Selak</w:t>
      </w:r>
    </w:p>
    <w:p w:rsidRPr="000E1F39" w:rsidR="00AC7B82" w:rsidP="00AC7B82" w:rsidRDefault="00AC7B82">
      <w:pPr>
        <w:rPr>
          <w:lang w:val="pl-PL"/>
        </w:rPr>
      </w:pPr>
    </w:p>
    <w:p w:rsidR="00AC7B82" w:rsidP="00AC7B82" w:rsidRDefault="00AC7B82">
      <w:pPr>
        <w:jc w:val="center"/>
        <w:rPr>
          <w:rFonts w:ascii="Times New Roman" w:hAnsi="Times New Roman"/>
          <w:b/>
          <w:sz w:val="28"/>
        </w:rPr>
      </w:pPr>
    </w:p>
    <w:p w:rsidR="00AC7B82" w:rsidP="00AC7B82" w:rsidRDefault="00AC7B82">
      <w:pPr>
        <w:jc w:val="center"/>
        <w:rPr>
          <w:rFonts w:ascii="Times New Roman" w:hAnsi="Times New Roman"/>
          <w:b/>
          <w:sz w:val="28"/>
        </w:rPr>
      </w:pPr>
    </w:p>
    <w:p w:rsidR="00AC7B82" w:rsidP="00AC7B82" w:rsidRDefault="00AC7B82"/>
    <w:p w:rsidR="00AC7B82" w:rsidP="00AC7B82" w:rsidRDefault="00AC7B82"/>
    <w:p w:rsidR="009E5BFD" w:rsidRDefault="009E5BFD"/>
    <w:sectPr w:rsidR="009E5BFD" w:rsidSect="00C830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F4C10"/>
    <w:multiLevelType w:val="hybridMultilevel"/>
    <w:tmpl w:val="11AC5F22"/>
    <w:lvl w:ilvl="0" w:tplc="928203A4">
      <w:start w:val="1"/>
      <w:numFmt w:val="decimal"/>
      <w:lvlText w:val="%1."/>
      <w:lvlJc w:val="left"/>
      <w:pPr>
        <w:ind w:left="108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AC2A1C"/>
    <w:multiLevelType w:val="hybridMultilevel"/>
    <w:tmpl w:val="16E014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B13DB3"/>
    <w:multiLevelType w:val="hybridMultilevel"/>
    <w:tmpl w:val="D14CE05C"/>
    <w:lvl w:ilvl="0" w:tplc="BD724746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ED3AA1"/>
    <w:multiLevelType w:val="hybridMultilevel"/>
    <w:tmpl w:val="3DC65EB6"/>
    <w:lvl w:ilvl="0" w:tplc="B5647202">
      <w:start w:val="5"/>
      <w:numFmt w:val="bullet"/>
      <w:lvlText w:val="-"/>
      <w:lvlJc w:val="left"/>
      <w:pPr>
        <w:ind w:left="720" w:hanging="360"/>
      </w:pPr>
      <w:rPr>
        <w:rFonts w:hint="default" w:ascii="Tahoma" w:hAnsi="Tahoma" w:eastAsia="Cambria" w:cs="Wingdings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B82"/>
    <w:rsid w:val="00062AAE"/>
    <w:rsid w:val="000709B4"/>
    <w:rsid w:val="000E2ED5"/>
    <w:rsid w:val="00110B68"/>
    <w:rsid w:val="001B69FA"/>
    <w:rsid w:val="001C33C9"/>
    <w:rsid w:val="001F3B23"/>
    <w:rsid w:val="002062A3"/>
    <w:rsid w:val="002D780A"/>
    <w:rsid w:val="002E4FAB"/>
    <w:rsid w:val="003B7A64"/>
    <w:rsid w:val="0050347E"/>
    <w:rsid w:val="00530E7B"/>
    <w:rsid w:val="00582BCB"/>
    <w:rsid w:val="006015DB"/>
    <w:rsid w:val="007378FF"/>
    <w:rsid w:val="008A4065"/>
    <w:rsid w:val="009223FE"/>
    <w:rsid w:val="009246CB"/>
    <w:rsid w:val="009733A6"/>
    <w:rsid w:val="009C188A"/>
    <w:rsid w:val="009E5BFD"/>
    <w:rsid w:val="009F2AE3"/>
    <w:rsid w:val="00A1741B"/>
    <w:rsid w:val="00A3043E"/>
    <w:rsid w:val="00A643BA"/>
    <w:rsid w:val="00AC1F54"/>
    <w:rsid w:val="00AC7B82"/>
    <w:rsid w:val="00B03AF6"/>
    <w:rsid w:val="00B81255"/>
    <w:rsid w:val="00BA7E22"/>
    <w:rsid w:val="00BD2CA6"/>
    <w:rsid w:val="00C00952"/>
    <w:rsid w:val="00C137EC"/>
    <w:rsid w:val="00C96888"/>
    <w:rsid w:val="00DD04DB"/>
    <w:rsid w:val="00E23850"/>
    <w:rsid w:val="00E92BC5"/>
    <w:rsid w:val="00EE04A3"/>
    <w:rsid w:val="00F44EA8"/>
    <w:rsid w:val="00F639C6"/>
    <w:rsid w:val="00FB4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C7B82"/>
    <w:pPr>
      <w:spacing w:after="80" w:line="240" w:lineRule="auto"/>
    </w:pPr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C7B8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2385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2385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23850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23850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23850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B82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C7B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3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8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85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85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85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286</properties:Words>
  <properties:Characters>1803</properties:Characters>
  <properties:Lines>50</properties:Lines>
  <properties:Paragraphs>26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2019-09-13T12:19:00Z</dcterms:created>
  <dc:creator>Windows korisnik</dc:creator>
  <cp:lastModifiedBy>Kristina Švajger</cp:lastModifiedBy>
  <cp:lastPrinted>2019-05-15T13:50:00Z</cp:lastPrinted>
  <dcterms:modified xmlns:xsi="http://www.w3.org/2001/XMLSchema-instance" xsi:type="dcterms:W3CDTF">2019-09-17T05:35:00Z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St-74/2018-24 / Podnesak - Podnesak (izvješće stečajnog upravitelja, 13. 9. 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