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b9d2" w14:paraId="475b9d2" w:rsidRDefault="00AE649C" w:rsidP="00FA5B5E" w:rsidR="00AE649C" w:rsidRPr="00B76F3C">
      <w:pPr>
        <w:pStyle w:val="Naslov3"/>
        <w15:collapsed w:val="false"/>
      </w:pPr>
    </w:p>
    <w:p w:rsidRDefault="00B657E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57ED" w:rsidP="00B657ED" w:rsidR="00B657ED" w:rsidRPr="00B657ED">
      <w:pPr>
        <w:spacing w:after="0"/>
        <w:jc w:val="right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  Poslovni broj 3. St-560/16-</w:t>
      </w:r>
      <w:proofErr w:type="spellStart"/>
      <w:r w:rsidRPr="00B657ED">
        <w:rPr>
          <w:rFonts w:cs="Times New Roman" w:eastAsia="Times New Roman"/>
          <w:lang w:eastAsia="hr-HR"/>
        </w:rPr>
        <w:t>16</w:t>
      </w:r>
      <w:proofErr w:type="spellEnd"/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tabs>
          <w:tab w:pos="3540" w:val="left"/>
        </w:tabs>
        <w:spacing w:after="0"/>
        <w:ind w:firstLine="708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ab/>
      </w:r>
    </w:p>
    <w:p w:rsidRDefault="00B657ED" w:rsidP="00B657ED" w:rsidR="00B657ED" w:rsidRPr="00B657ED">
      <w:pPr>
        <w:spacing w:after="0"/>
        <w:ind w:firstLine="708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REPUBLIKA HRVATSKA</w:t>
      </w:r>
    </w:p>
    <w:p w:rsidRDefault="00B657ED" w:rsidP="00B657ED" w:rsidR="00B657ED" w:rsidRPr="00B657ED">
      <w:pPr>
        <w:spacing w:after="0"/>
        <w:ind w:firstLine="708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TRGOVAČKI SUD U ZADRU</w:t>
      </w:r>
    </w:p>
    <w:p w:rsidRDefault="00B657ED" w:rsidP="00B657ED" w:rsidR="00B657ED" w:rsidRPr="00B657ED">
      <w:pPr>
        <w:spacing w:after="0"/>
        <w:ind w:firstLine="708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Zadar, Dr. Franje Tuđmana 35</w:t>
      </w:r>
    </w:p>
    <w:p w:rsidRDefault="00B657ED" w:rsidP="00B657ED" w:rsidR="00B657ED" w:rsidRPr="00B657ED">
      <w:pPr>
        <w:spacing w:after="0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R E P U B L I K A  H R V A T S K A </w:t>
      </w:r>
    </w:p>
    <w:p w:rsidRDefault="00B657ED" w:rsidP="00B657ED" w:rsidR="00B657ED" w:rsidRPr="00B657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R J E Š E NJ E</w:t>
      </w:r>
    </w:p>
    <w:p w:rsidRDefault="00B657ED" w:rsidP="00B657ED" w:rsidR="00B657ED" w:rsidRPr="00B657ED">
      <w:pPr>
        <w:spacing w:after="0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Pr="00B657ED">
        <w:rPr>
          <w:rFonts w:cs="Times New Roman" w:eastAsia="Calibri"/>
        </w:rPr>
        <w:t xml:space="preserve">LUKA d.o.o. sa sjedištem u </w:t>
      </w:r>
      <w:proofErr w:type="spellStart"/>
      <w:r w:rsidRPr="00B657ED">
        <w:rPr>
          <w:rFonts w:cs="Times New Roman" w:eastAsia="Calibri"/>
        </w:rPr>
        <w:t>Pakoštane</w:t>
      </w:r>
      <w:proofErr w:type="spellEnd"/>
      <w:r w:rsidRPr="00B657ED">
        <w:rPr>
          <w:rFonts w:cs="Times New Roman" w:eastAsia="Calibri"/>
        </w:rPr>
        <w:t xml:space="preserve"> (Općina </w:t>
      </w:r>
      <w:proofErr w:type="spellStart"/>
      <w:r w:rsidRPr="00B657ED">
        <w:rPr>
          <w:rFonts w:cs="Times New Roman" w:eastAsia="Calibri"/>
        </w:rPr>
        <w:t>Pakoštane</w:t>
      </w:r>
      <w:proofErr w:type="spellEnd"/>
      <w:r w:rsidRPr="00B657ED">
        <w:rPr>
          <w:rFonts w:cs="Times New Roman" w:eastAsia="Calibri"/>
        </w:rPr>
        <w:t>), Prološka ulica 15, OIB: 37603922643,</w:t>
      </w:r>
      <w:r w:rsidRPr="00B657ED">
        <w:rPr>
          <w:rFonts w:cs="Times New Roman" w:eastAsia="Times New Roman"/>
          <w:lang w:eastAsia="hr-HR"/>
        </w:rPr>
        <w:t xml:space="preserve">  16. svibnja 2016.  </w:t>
      </w:r>
    </w:p>
    <w:p w:rsidRDefault="00B657ED" w:rsidP="00B657ED" w:rsidR="00B657ED" w:rsidRPr="00B657ED">
      <w:pPr>
        <w:spacing w:after="0"/>
        <w:rPr>
          <w:rFonts w:cs="Times New Roman" w:eastAsia="Times New Roman"/>
          <w:b/>
          <w:lang w:eastAsia="hr-HR"/>
        </w:rPr>
      </w:pPr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r i j e š i o   j e</w:t>
      </w:r>
    </w:p>
    <w:p w:rsidRDefault="00B657ED" w:rsidP="00B657ED" w:rsidR="00B657ED" w:rsidRPr="00B657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1. Nikola Krvavica iz Sv. Ivana Zeline, Vinogradska 15, OIB: 96981389223, imenuje se za privremenog stečajnog upravitelja nad dužnikom </w:t>
      </w:r>
      <w:r w:rsidRPr="00B657ED">
        <w:rPr>
          <w:rFonts w:cs="Times New Roman" w:eastAsia="Calibri"/>
        </w:rPr>
        <w:t xml:space="preserve">LUKA d.o.o. sa sjedištem u </w:t>
      </w:r>
      <w:proofErr w:type="spellStart"/>
      <w:r w:rsidRPr="00B657ED">
        <w:rPr>
          <w:rFonts w:cs="Times New Roman" w:eastAsia="Calibri"/>
        </w:rPr>
        <w:t>Pakoštane</w:t>
      </w:r>
      <w:proofErr w:type="spellEnd"/>
      <w:r w:rsidRPr="00B657ED">
        <w:rPr>
          <w:rFonts w:cs="Times New Roman" w:eastAsia="Calibri"/>
        </w:rPr>
        <w:t xml:space="preserve"> (Općina </w:t>
      </w:r>
      <w:proofErr w:type="spellStart"/>
      <w:r w:rsidRPr="00B657ED">
        <w:rPr>
          <w:rFonts w:cs="Times New Roman" w:eastAsia="Calibri"/>
        </w:rPr>
        <w:t>Pakoštane</w:t>
      </w:r>
      <w:proofErr w:type="spellEnd"/>
      <w:r w:rsidRPr="00B657ED">
        <w:rPr>
          <w:rFonts w:cs="Times New Roman" w:eastAsia="Calibri"/>
        </w:rPr>
        <w:t>), Prološka ulica 15, OIB: 37603922643</w:t>
      </w:r>
      <w:r w:rsidRPr="00B657ED">
        <w:rPr>
          <w:rFonts w:cs="Times New Roman" w:eastAsia="Times New Roman"/>
          <w:lang w:eastAsia="hr-HR"/>
        </w:rPr>
        <w:t>.</w:t>
      </w:r>
    </w:p>
    <w:p w:rsidRDefault="00B657ED" w:rsidP="00B657ED" w:rsidR="00B657ED" w:rsidRPr="00B657ED">
      <w:pPr>
        <w:spacing w:after="0"/>
        <w:ind w:left="900"/>
        <w:contextualSpacing/>
        <w:jc w:val="both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2. Nalaže se privremenom stečajnom upravitelju u roku od 30 dana od dana primitka ovog rješenja ispitati postojanje razloga za otvaranje stečajnoga postupka nad dužnikom, postojanje imovine dužnika i mogu li se imovinom dužnika namiriti troškovi postupka i dijelom vjerovnici te u istom roku dostaviti u spis izvješće o utvrđenim okolnostima.  </w:t>
      </w:r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Obrazloženje</w:t>
      </w:r>
      <w:r w:rsidRPr="00B657ED">
        <w:rPr>
          <w:rFonts w:cs="Times New Roman" w:eastAsia="Times New Roman"/>
          <w:lang w:eastAsia="hr-HR"/>
        </w:rPr>
        <w:tab/>
      </w:r>
    </w:p>
    <w:p w:rsidRDefault="00B657ED" w:rsidP="00B657ED" w:rsidR="00B657ED" w:rsidRPr="00B657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Rješenjem ovog suda poslovni broj gornji od 3. svibnja 2016., a povodom prijedloga vjerovnika RH, Ministarstva financija od 16. veljače 2016.,  pokrenut je prethodni postupak te je zakazano ročište radi očitovanja o prijedlogu i rasprave o pretpostavkama za otvaranje stečajnoga postupka nad uvodno označenim dužnikom za dan 16. svibnja 2016.   </w:t>
      </w:r>
    </w:p>
    <w:p w:rsidRDefault="00B657ED" w:rsidP="00B657ED" w:rsidR="00B657ED" w:rsidRPr="00B657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B657ED" w:rsidP="00B657ED" w:rsidR="00B657ED" w:rsidRPr="00B657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Izbor privremenog stečajnog upravitelja obavljen je metodom slučajnog odabira s liste A stečajnih upravitelja za područje nadležnosti ovog suda, a sukladno odredbama čl. 84. st. 1, u svezi s čl. 119. st. 6. SZ-a.</w:t>
      </w:r>
    </w:p>
    <w:p w:rsidRDefault="00B657ED" w:rsidP="00B657ED" w:rsidR="00B657ED" w:rsidRPr="00B657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U Zadru 16. svibnja 2016. </w:t>
      </w:r>
    </w:p>
    <w:p w:rsidRDefault="00B657ED" w:rsidP="00B657ED" w:rsidR="00B657ED" w:rsidRPr="00B657E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                                                Sutkinja:</w:t>
      </w:r>
    </w:p>
    <w:p w:rsidRDefault="00B657ED" w:rsidP="00B657ED" w:rsidR="00B657ED" w:rsidRPr="00B657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ab/>
      </w:r>
      <w:r w:rsidRPr="00B657ED">
        <w:rPr>
          <w:rFonts w:cs="Times New Roman" w:eastAsia="Times New Roman"/>
          <w:lang w:eastAsia="hr-HR"/>
        </w:rPr>
        <w:tab/>
      </w:r>
      <w:r w:rsidRPr="00B657ED">
        <w:rPr>
          <w:rFonts w:cs="Times New Roman" w:eastAsia="Times New Roman"/>
          <w:lang w:eastAsia="hr-HR"/>
        </w:rPr>
        <w:tab/>
      </w:r>
      <w:r w:rsidRPr="00B657ED">
        <w:rPr>
          <w:rFonts w:cs="Times New Roman" w:eastAsia="Times New Roman"/>
          <w:lang w:eastAsia="hr-HR"/>
        </w:rPr>
        <w:tab/>
      </w:r>
      <w:r w:rsidRPr="00B657ED">
        <w:rPr>
          <w:rFonts w:cs="Times New Roman" w:eastAsia="Times New Roman"/>
          <w:lang w:eastAsia="hr-HR"/>
        </w:rPr>
        <w:tab/>
        <w:t xml:space="preserve">                  Tina Grgas </w:t>
      </w:r>
    </w:p>
    <w:p w:rsidRDefault="00B657ED" w:rsidP="00B657ED" w:rsidR="00B657ED" w:rsidRPr="00B657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UPUTA O PRAVNOM LIJEKU:</w:t>
      </w:r>
    </w:p>
    <w:p w:rsidRDefault="00B657ED" w:rsidP="00B657ED" w:rsidR="00B657ED" w:rsidRPr="00B657ED">
      <w:pPr>
        <w:tabs>
          <w:tab w:pos="0" w:val="left"/>
        </w:tabs>
        <w:spacing w:lineRule="auto" w:line="276" w:after="200"/>
        <w:jc w:val="both"/>
        <w:rPr>
          <w:rFonts w:cs="Times New Roman" w:eastAsia="Calibri"/>
        </w:rPr>
      </w:pPr>
      <w:r w:rsidRPr="00B657ED">
        <w:rPr>
          <w:rFonts w:cs="Times New Roman" w:eastAsia="Calibri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B657ED" w:rsidP="00B657ED" w:rsidR="00B657ED" w:rsidRPr="00B657ED">
      <w:pPr>
        <w:spacing w:after="0"/>
        <w:ind w:firstLine="360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 Dostaviti : </w:t>
      </w:r>
    </w:p>
    <w:p w:rsidRDefault="00B657ED" w:rsidP="00B657ED" w:rsidR="00B657ED" w:rsidRPr="00B657ED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>Privremenom stečajnom upravitelju uz izjavu i potvrdu o imenovanju-e-</w:t>
      </w:r>
      <w:proofErr w:type="spellStart"/>
      <w:r w:rsidRPr="00B657ED">
        <w:rPr>
          <w:rFonts w:cs="Times New Roman" w:eastAsia="Times New Roman"/>
          <w:lang w:eastAsia="hr-HR"/>
        </w:rPr>
        <w:t>mailom</w:t>
      </w:r>
      <w:proofErr w:type="spellEnd"/>
      <w:r w:rsidRPr="00B657ED">
        <w:rPr>
          <w:rFonts w:cs="Times New Roman" w:eastAsia="Times New Roman"/>
          <w:lang w:eastAsia="hr-HR"/>
        </w:rPr>
        <w:t xml:space="preserve"> </w:t>
      </w:r>
    </w:p>
    <w:p w:rsidRDefault="00B657ED" w:rsidP="00B657ED" w:rsidR="00B657ED" w:rsidRPr="00B657ED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Sudskom registru ovog suda radi upisa zabilježbe </w:t>
      </w:r>
    </w:p>
    <w:p w:rsidRDefault="00B657ED" w:rsidP="00B657ED" w:rsidR="00B657ED" w:rsidRPr="00B657ED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E-oglasna ploča suda </w:t>
      </w:r>
    </w:p>
    <w:p w:rsidRDefault="00B657ED" w:rsidP="00B657ED" w:rsidR="00B657ED" w:rsidRPr="00B657ED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B657ED">
        <w:rPr>
          <w:rFonts w:cs="Times New Roman" w:eastAsia="Times New Roman"/>
          <w:lang w:eastAsia="hr-HR"/>
        </w:rPr>
        <w:t xml:space="preserve">U spis      </w:t>
      </w:r>
    </w:p>
    <w:p w:rsidRDefault="00B657ED" w:rsidP="00B657ED" w:rsidR="00B657ED" w:rsidRPr="00B657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7ED" w:rsidP="00B657ED" w:rsidR="00B657ED" w:rsidRPr="00B657E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657ED" w:rsidP="00B657ED" w:rsidR="00B657ED" w:rsidRPr="00B657E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7ED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90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St-560/2016-9</izvorni_sadrzaj>
    <derivirana_varijabla naziv="DomainObject.Oznaka_1">St-560/2016-9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d.o.o. za trgovinu i putnička agencija</izvorni_sadrzaj>
    <derivirana_varijabla naziv="DomainObject.Predmet.ProtustrankaFormated_1">  LUKA d.o.o. za trgovinu i putnička agencija</derivirana_varijabla>
  </DomainObject.Predmet.ProtustrankaFormated>
  <DomainObject.Predmet.ProtustrankaFormatedOIB>
    <izvorni_sadrzaj>  LUKA d.o.o. za trgovinu i putnička agencija, OIB 37603922643</izvorni_sadrzaj>
    <derivirana_varijabla naziv="DomainObject.Predmet.ProtustrankaFormatedOIB_1">  LUKA d.o.o. za trgovinu i putnička agencija, OIB 37603922643</derivirana_varijabla>
  </DomainObject.Predmet.ProtustrankaFormatedOIB>
  <DomainObject.Predmet.ProtustrankaFormatedWithAdress>
    <izvorni_sadrzaj> LUKA d.o.o. za trgovinu i putnička agencija, Prološka ulica 15, 23210 Pakoštane</izvorni_sadrzaj>
    <derivirana_varijabla naziv="DomainObject.Predmet.ProtustrankaFormatedWithAdress_1"> LUKA d.o.o. za trgovinu i putnička agencija, Prološka ulica 15, 23210 Pakoštane</derivirana_varijabla>
  </DomainObject.Predmet.ProtustrankaFormatedWithAdress>
  <DomainObject.Predmet.ProtustrankaFormatedWithAdressOIB>
    <izvorni_sadrzaj> LUKA d.o.o. za trgovinu i putnička agencija, OIB 37603922643, Prološka ulica 15, 23210 Pakoštane</izvorni_sadrzaj>
    <derivirana_varijabla naziv="DomainObject.Predmet.ProtustrankaFormatedWithAdressOIB_1"> LUKA d.o.o. za trgovinu i putnička agencija, OIB 37603922643, Prološka ulica 15, 23210 Pakoštane</derivirana_varijabla>
  </DomainObject.Predmet.ProtustrankaFormatedWithAdressOIB>
  <DomainObject.Predmet.ProtustrankaWithAdress>
    <izvorni_sadrzaj>LUKA d.o.o. za trgovinu i putnička agencija Prološka ulica 15, 23210 Pakoštane</izvorni_sadrzaj>
    <derivirana_varijabla naziv="DomainObject.Predmet.ProtustrankaWithAdress_1">LUKA d.o.o. za trgovinu i putnička agencija Prološka ulica 15, 23210 Pakoštane</derivirana_varijabla>
  </DomainObject.Predmet.ProtustrankaWithAdress>
  <DomainObject.Predmet.ProtustrankaWithAdressOIB>
    <izvorni_sadrzaj>LUKA d.o.o. za trgovinu i putnička agencija, OIB 37603922643, Prološka ulica 15, 23210 Pakoštane</izvorni_sadrzaj>
    <derivirana_varijabla naziv="DomainObject.Predmet.ProtustrankaWithAdressOIB_1">LUKA d.o.o. za trgovinu i putnička agencija, OIB 37603922643, Prološka ulica 15, 23210 Pakoštane</derivirana_varijabla>
  </DomainObject.Predmet.ProtustrankaWithAdressOIB>
  <DomainObject.Predmet.ProtustrankaNazivFormated>
    <izvorni_sadrzaj>LUKA d.o.o. za trgovinu i putnička agencija</izvorni_sadrzaj>
    <derivirana_varijabla naziv="DomainObject.Predmet.ProtustrankaNazivFormated_1">LUKA d.o.o. za trgovinu i putnička agencija</derivirana_varijabla>
  </DomainObject.Predmet.ProtustrankaNazivFormated>
  <DomainObject.Predmet.ProtustrankaNazivFormatedOIB>
    <izvorni_sadrzaj>LUKA d.o.o. za trgovinu i putnička agencija, OIB 37603922643</izvorni_sadrzaj>
    <derivirana_varijabla naziv="DomainObject.Predmet.ProtustrankaNazivFormatedOIB_1">LUKA d.o.o. za trgovinu i putnička agencija, OIB 37603922643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LUKA d.o.o. za trgovinu i putnička agencija</item>
    </izvorni_sadrzaj>
    <derivirana_varijabla naziv="DomainObject.Predmet.ProtuStrankaListFormated_1">
      <item>LUKA d.o.o. za trgovinu i putnička agencija</item>
    </derivirana_varijabla>
  </DomainObject.Predmet.ProtuStrankaListFormated>
  <DomainObject.Predmet.ProtuStrankaListFormatedOIB>
    <izvorni_sadrzaj>
      <item>LUKA d.o.o. za trgovinu i putnička agencija, OIB 37603922643</item>
    </izvorni_sadrzaj>
    <derivirana_varijabla naziv="DomainObject.Predmet.ProtuStrankaListFormatedOIB_1">
      <item>LUKA d.o.o. za trgovinu i putnička agencija, OIB 37603922643</item>
    </derivirana_varijabla>
  </DomainObject.Predmet.ProtuStrankaListFormatedOIB>
  <DomainObject.Predmet.ProtuStrankaListFormatedWithAdress>
    <izvorni_sadrzaj>
      <item>LUKA d.o.o. za trgovinu i putnička agencija, Prološka ulica 15, 23210 Pakoštane</item>
    </izvorni_sadrzaj>
    <derivirana_varijabla naziv="DomainObject.Predmet.ProtuStrankaListFormatedWithAdress_1">
      <item>LUKA d.o.o. za trgovinu i putnička agencija, Prološka ulica 15, 23210 Pakoštane</item>
    </derivirana_varijabla>
  </DomainObject.Predmet.ProtuStrankaListFormatedWithAdress>
  <DomainObject.Predmet.ProtuStrankaListFormatedWithAdressOIB>
    <izvorni_sadrzaj>
      <item>LUKA d.o.o. za trgovinu i putnička agencija, OIB 37603922643, Prološka ulica 15, 23210 Pakoštane</item>
    </izvorni_sadrzaj>
    <derivirana_varijabla naziv="DomainObject.Predmet.ProtuStrankaListFormatedWithAdressOIB_1">
      <item>LUKA d.o.o. za trgovinu i putnička agencija, OIB 37603922643, Prološka ulica 15, 23210 Pakoštane</item>
    </derivirana_varijabla>
  </DomainObject.Predmet.ProtuStrankaListFormatedWithAdressOIB>
  <DomainObject.Predmet.ProtuStrankaListNazivFormated>
    <izvorni_sadrzaj>
      <item>LUKA d.o.o. za trgovinu i putnička agencija</item>
    </izvorni_sadrzaj>
    <derivirana_varijabla naziv="DomainObject.Predmet.ProtuStrankaListNazivFormated_1">
      <item>LUKA d.o.o. za trgovinu i putnička agencija</item>
    </derivirana_varijabla>
  </DomainObject.Predmet.ProtuStrankaListNazivFormated>
  <DomainObject.Predmet.ProtuStrankaListNazivFormatedOIB>
    <izvorni_sadrzaj>
      <item>LUKA d.o.o. za trgovinu i putnička agencija, OIB 37603922643</item>
    </izvorni_sadrzaj>
    <derivirana_varijabla naziv="DomainObject.Predmet.ProtuStrankaListNazivFormatedOIB_1">
      <item>LUKA d.o.o. za trgovinu i putnička agencija, OIB 37603922643</item>
    </derivirana_varijabla>
  </DomainObject.Predmet.ProtuStrankaListNazivFormatedOIB>
  <DomainObject.Predmet.OstaliListFormated>
    <izvorni_sadrzaj>
      <item>Nino Maksan</item>
    </izvorni_sadrzaj>
    <derivirana_varijabla naziv="DomainObject.Predmet.OstaliListFormated_1">
      <item>Nino Maksan</item>
    </derivirana_varijabla>
  </DomainObject.Predmet.OstaliListFormated>
  <DomainObject.Predmet.OstaliListFormatedOIB>
    <izvorni_sadrzaj>
      <item>Nino Maksan, OIB 85139413508</item>
    </izvorni_sadrzaj>
    <derivirana_varijabla naziv="DomainObject.Predmet.OstaliListFormatedOIB_1">
      <item>Nino Maksan, OIB 85139413508</item>
    </derivirana_varijabla>
  </DomainObject.Predmet.OstaliListFormatedOIB>
  <DomainObject.Predmet.OstaliListFormatedWithAdress>
    <izvorni_sadrzaj>
      <item>Nino Maksan, Prološka Ulica 15, 23210 Pakoštane</item>
    </izvorni_sadrzaj>
    <derivirana_varijabla naziv="DomainObject.Predmet.OstaliListFormatedWithAdress_1">
      <item>Nino Maksan, Prološka Ulica 15, 23210 Pakoštane</item>
    </derivirana_varijabla>
  </DomainObject.Predmet.OstaliListFormatedWithAdress>
  <DomainObject.Predmet.OstaliListFormatedWithAdressOIB>
    <izvorni_sadrzaj>
      <item>Nino Maksan, OIB 85139413508, Prološka Ulica 15, 23210 Pakoštane</item>
    </izvorni_sadrzaj>
    <derivirana_varijabla naziv="DomainObject.Predmet.OstaliListFormatedWithAdressOIB_1">
      <item>Nino Maksan, OIB 85139413508, Prološka Ulica 15, 23210 Pakoštane</item>
    </derivirana_varijabla>
  </DomainObject.Predmet.OstaliListFormatedWithAdressOIB>
  <DomainObject.Predmet.OstaliListNazivFormated>
    <izvorni_sadrzaj>
      <item>Nino Maksan</item>
    </izvorni_sadrzaj>
    <derivirana_varijabla naziv="DomainObject.Predmet.OstaliListNazivFormated_1">
      <item>Nino Maksan</item>
    </derivirana_varijabla>
  </DomainObject.Predmet.OstaliListNazivFormated>
  <DomainObject.Predmet.OstaliListNazivFormatedOIB>
    <izvorni_sadrzaj>
      <item>Nino Maksan, OIB 85139413508</item>
    </izvorni_sadrzaj>
    <derivirana_varijabla naziv="DomainObject.Predmet.OstaliListNazivFormatedOIB_1">
      <item>Nino Maksan, OIB 85139413508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St-560/2016-9</izvorni_sadrzaj>
    <derivirana_varijabla naziv="DomainObject.PoslovniBrojDokumenta_1">St-560/2016-9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LUKA d.o.o. za trgovinu i putnička agencija</izvorni_sadrzaj>
    <derivirana_varijabla naziv="DomainObject.Predmet.ProtustrankaIDrugi_1">LUKA d.o.o. za trgovinu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LUKA d.o.o. za trgovinu i putnička agencija, OIB 37603922643, Prološka ulica 15, 23210 Pakoštane</izvorni_sadrzaj>
    <derivirana_varijabla naziv="DomainObject.Predmet.ProtustrankaIDrugiAdressOIB_1">LUKA d.o.o. za trgovinu i putnička agencija, OIB 37603922643, Prološka ulica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d.o.o. za trgovinu i putnička agencija</item>
      <item>FINA</item>
      <item>Nino Maksan</item>
    </izvorni_sadrzaj>
    <derivirana_varijabla naziv="DomainObject.Predmet.SudioniciListNaziv_1">
      <item>LUKA d.o.o. za trgovinu i putnička agencija</item>
      <item>FINA</item>
      <item>Nino Maksan</item>
    </derivirana_varijabla>
  </DomainObject.Predmet.SudioniciListNaziv>
  <DomainObject.Predmet.SudioniciListAdressOIB>
    <izvorni_sadrzaj>
      <item>LUKA d.o.o. za trgovinu i putnička agencija, OIB 37603922643, Prološka ulica 15,23210 Pakoštane</item>
      <item>FINA, OIB 85821130368</item>
      <item>Nino Maksan, OIB 85139413508, Prološka Ulica 15,23210 Pakoštane</item>
    </izvorni_sadrzaj>
    <derivirana_varijabla naziv="DomainObject.Predmet.SudioniciListAdressOIB_1">
      <item>LUKA d.o.o. za trgovinu i putnička agencija, OIB 37603922643, Prološka ulica 15,23210 Pakoštane</item>
      <item>FINA, OIB 85821130368</item>
      <item>Nino Maksan, OIB 85139413508,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55487-457A-4848-822A-38DEA3053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2006</properties:Characters>
  <properties:Lines>66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2016-05-18T06:58:00Z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St-560/2016-9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