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c246" w14:paraId="4aec246" w:rsidRDefault="00B066CF" w:rsidP="00B542FA" w:rsidR="00B066C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DB76AC" w:rsidR="0043096E">
      <w:pPr>
        <w:jc w:val="both"/>
        <w:rPr>
          <w:noProof/>
          <w:szCs w:val="24"/>
        </w:rPr>
      </w:pPr>
      <w:r>
        <w:rPr>
          <w:noProof/>
          <w:szCs w:val="24"/>
        </w:rPr>
        <w:t xml:space="preserve">                  </w:t>
      </w:r>
      <w:r w:rsidRPr="00DB76AC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B76AC" w:rsidR="00DB76AC" w:rsidRPr="00B066CF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REPUBLIKA HRVATSKA</w:t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  <w:r w:rsidRPr="00D57412">
        <w:rPr>
          <w:sz w:val="24"/>
          <w:szCs w:val="24"/>
        </w:rPr>
        <w:tab/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TRGOVAČKI SUD U ZAGREBU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>Zagreb</w:t>
      </w:r>
      <w:r>
        <w:rPr>
          <w:sz w:val="24"/>
          <w:szCs w:val="24"/>
        </w:rPr>
        <w:t>, Amruševa 2/</w:t>
      </w:r>
      <w:r w:rsidR="00DB76AC">
        <w:rPr>
          <w:sz w:val="24"/>
          <w:szCs w:val="24"/>
        </w:rPr>
        <w:t>II</w:t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</w:r>
      <w:r w:rsidR="00DB76AC">
        <w:rPr>
          <w:sz w:val="24"/>
          <w:szCs w:val="24"/>
        </w:rPr>
        <w:tab/>
        <w:t xml:space="preserve">                 </w:t>
      </w:r>
      <w:r w:rsidR="00504600">
        <w:rPr>
          <w:sz w:val="24"/>
          <w:szCs w:val="24"/>
        </w:rPr>
        <w:t xml:space="preserve">                 </w:t>
      </w:r>
      <w:r>
        <w:rPr>
          <w:sz w:val="24"/>
          <w:szCs w:val="24"/>
        </w:rPr>
        <w:t>70.St-</w:t>
      </w:r>
      <w:r w:rsidRPr="00D57412">
        <w:rPr>
          <w:sz w:val="24"/>
          <w:szCs w:val="24"/>
        </w:rPr>
        <w:t>1708/2017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>
        <w:rPr>
          <w:sz w:val="24"/>
          <w:szCs w:val="24"/>
        </w:rPr>
        <w:t>U  I M E  R E P U B L I K E   H R VA T S K E</w:t>
      </w:r>
    </w:p>
    <w:p w:rsidRDefault="00D57412" w:rsidP="00D57412" w:rsidR="00D57412" w:rsidRPr="00D57412">
      <w:pPr>
        <w:jc w:val="center"/>
        <w:rPr>
          <w:sz w:val="24"/>
          <w:szCs w:val="24"/>
        </w:rPr>
      </w:pPr>
    </w:p>
    <w:p w:rsidRDefault="00D57412" w:rsidP="00D57412" w:rsidR="00D57412" w:rsidRPr="00D57412">
      <w:pPr>
        <w:jc w:val="center"/>
        <w:rPr>
          <w:sz w:val="24"/>
          <w:szCs w:val="24"/>
        </w:rPr>
      </w:pPr>
      <w:r w:rsidRPr="00D57412">
        <w:rPr>
          <w:sz w:val="24"/>
          <w:szCs w:val="24"/>
        </w:rPr>
        <w:t>R J E Š E N J E</w:t>
      </w:r>
    </w:p>
    <w:p w:rsidRDefault="00D57412" w:rsidP="00D57412" w:rsidR="00D57412" w:rsidRPr="00D57412">
      <w:pPr>
        <w:jc w:val="both"/>
        <w:rPr>
          <w:sz w:val="24"/>
          <w:szCs w:val="24"/>
        </w:rPr>
      </w:pPr>
    </w:p>
    <w:p w:rsidRDefault="00D57412" w:rsidP="00D57412" w:rsidR="00504600">
      <w:pPr>
        <w:jc w:val="both"/>
        <w:rPr>
          <w:sz w:val="24"/>
          <w:szCs w:val="24"/>
        </w:rPr>
      </w:pPr>
      <w:r w:rsidRPr="00D57412">
        <w:rPr>
          <w:sz w:val="24"/>
          <w:szCs w:val="24"/>
        </w:rPr>
        <w:t xml:space="preserve">Trgovački sud u Zagrebu, po sucu Maji Jurovicki, u stečajnom postupku u povodu prijedloga predlagatelja REPUBLIKE HRVATSKE, MINISTARSTVA FINANCIJA, POREZNE UPRAVE, OIB: 18683136487, koju zastupa Županijsko državno odvjetništvo u Zagrebu, za otvaranje stečajnog postupka nad dužnikom GLAVA d.o.o., OIB: 43081274890, </w:t>
      </w:r>
      <w:r w:rsidR="00DB76AC">
        <w:rPr>
          <w:sz w:val="24"/>
          <w:szCs w:val="24"/>
        </w:rPr>
        <w:t>Zagreb,</w:t>
      </w:r>
      <w:r w:rsidR="00504600">
        <w:rPr>
          <w:sz w:val="24"/>
          <w:szCs w:val="24"/>
        </w:rPr>
        <w:t xml:space="preserve"> Augusta Šenoe 8, dana </w:t>
      </w:r>
      <w:r w:rsidR="00683B81">
        <w:rPr>
          <w:sz w:val="24"/>
          <w:szCs w:val="24"/>
        </w:rPr>
        <w:t>30</w:t>
      </w:r>
      <w:r w:rsidR="00864FD7" w:rsidRPr="00864FD7">
        <w:rPr>
          <w:sz w:val="24"/>
          <w:szCs w:val="24"/>
        </w:rPr>
        <w:t>. svibnja 2018.</w:t>
      </w:r>
    </w:p>
    <w:p w:rsidRDefault="0043096E" w:rsidP="00D57412" w:rsidR="0043096E" w:rsidRPr="00EE5D09">
      <w:pPr>
        <w:jc w:val="both"/>
        <w:rPr>
          <w:sz w:val="24"/>
          <w:szCs w:val="24"/>
        </w:rPr>
      </w:pP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  <w:r w:rsidRPr="00EE5D09">
        <w:rPr>
          <w:sz w:val="24"/>
          <w:szCs w:val="24"/>
        </w:rPr>
        <w:tab/>
      </w:r>
    </w:p>
    <w:p w:rsidRDefault="0043096E" w:rsidR="0043096E" w:rsidRPr="00C068B4">
      <w:pPr>
        <w:ind w:firstLine="720" w:left="288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r i j e š i o </w:t>
      </w:r>
      <w:r w:rsidR="009D5BEA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 j e </w:t>
      </w:r>
    </w:p>
    <w:p w:rsidRDefault="0043096E" w:rsidR="0043096E" w:rsidRPr="00C068B4">
      <w:pPr>
        <w:jc w:val="both"/>
        <w:rPr>
          <w:sz w:val="24"/>
          <w:szCs w:val="24"/>
        </w:rPr>
      </w:pPr>
    </w:p>
    <w:p w:rsidRDefault="009469F8" w:rsidP="009469F8" w:rsidR="004559AA" w:rsidRPr="00C068B4">
      <w:pPr>
        <w:ind w:firstLine="720"/>
        <w:jc w:val="both"/>
        <w:rPr>
          <w:sz w:val="24"/>
          <w:szCs w:val="24"/>
        </w:rPr>
      </w:pPr>
      <w:r w:rsidRPr="009D5BEA">
        <w:rPr>
          <w:sz w:val="24"/>
          <w:szCs w:val="24"/>
        </w:rPr>
        <w:t xml:space="preserve">I. </w:t>
      </w:r>
      <w:r w:rsidR="0043096E" w:rsidRPr="009D5BEA">
        <w:rPr>
          <w:sz w:val="24"/>
          <w:szCs w:val="24"/>
        </w:rPr>
        <w:t>Obustavlja se i zaključuje</w:t>
      </w:r>
      <w:r w:rsidR="0043096E" w:rsidRPr="00C068B4">
        <w:rPr>
          <w:b/>
          <w:sz w:val="24"/>
          <w:szCs w:val="24"/>
        </w:rPr>
        <w:t xml:space="preserve"> </w:t>
      </w:r>
      <w:r w:rsidR="0043096E" w:rsidRPr="00C068B4">
        <w:rPr>
          <w:sz w:val="24"/>
          <w:szCs w:val="24"/>
        </w:rPr>
        <w:t xml:space="preserve">stečajni postupak nad dužnikom </w:t>
      </w:r>
      <w:r w:rsidR="000A0DD9" w:rsidRPr="000A0DD9">
        <w:rPr>
          <w:sz w:val="24"/>
          <w:szCs w:val="24"/>
        </w:rPr>
        <w:t>GLAVA d.o.o., OIB: 43081274890, Zagreb, Augusta Šenoe 8</w:t>
      </w:r>
      <w:r w:rsidR="000A0DD9">
        <w:rPr>
          <w:sz w:val="24"/>
          <w:szCs w:val="24"/>
        </w:rPr>
        <w:t>.</w:t>
      </w:r>
    </w:p>
    <w:p w:rsidRDefault="00B103B7" w:rsidP="009469F8" w:rsidR="00B103B7" w:rsidRPr="00C068B4">
      <w:pPr>
        <w:rPr>
          <w:sz w:val="24"/>
          <w:szCs w:val="24"/>
        </w:rPr>
      </w:pPr>
    </w:p>
    <w:p w:rsidRDefault="009469F8" w:rsidR="0043096E" w:rsidRPr="00C068B4">
      <w:pPr>
        <w:ind w:firstLine="720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II. </w:t>
      </w:r>
      <w:r w:rsidR="009D5BEA" w:rsidRPr="009D5BEA">
        <w:rPr>
          <w:sz w:val="24"/>
          <w:szCs w:val="24"/>
        </w:rPr>
        <w:t>Ovo rješenje će se objaviti na mrežnoj stranici e-oglasna ploča Trgovačkog suda u Zagrebu i nakon pravomoćnosti dostaviti registru ovog suda radi brisanja dužnika iz istog</w:t>
      </w:r>
      <w:r w:rsidRPr="00C068B4">
        <w:rPr>
          <w:sz w:val="24"/>
          <w:szCs w:val="24"/>
        </w:rPr>
        <w:t>.</w:t>
      </w:r>
    </w:p>
    <w:p w:rsidRDefault="0043096E" w:rsidP="000A0DD9" w:rsidR="0043096E" w:rsidRPr="00C068B4">
      <w:pPr>
        <w:rPr>
          <w:sz w:val="24"/>
          <w:szCs w:val="24"/>
        </w:rPr>
      </w:pPr>
    </w:p>
    <w:p w:rsidRDefault="0043096E" w:rsidR="0043096E" w:rsidRPr="00C068B4">
      <w:pPr>
        <w:ind w:firstLine="720"/>
        <w:jc w:val="center"/>
        <w:rPr>
          <w:sz w:val="24"/>
          <w:szCs w:val="24"/>
        </w:rPr>
      </w:pPr>
      <w:r w:rsidRPr="00C068B4">
        <w:rPr>
          <w:sz w:val="24"/>
          <w:szCs w:val="24"/>
        </w:rPr>
        <w:t>Obrazloženje</w:t>
      </w:r>
    </w:p>
    <w:p w:rsidRDefault="009469F8" w:rsidR="009469F8" w:rsidRPr="00C068B4">
      <w:pPr>
        <w:jc w:val="both"/>
        <w:rPr>
          <w:sz w:val="24"/>
          <w:szCs w:val="24"/>
        </w:rPr>
      </w:pPr>
    </w:p>
    <w:p w:rsidRDefault="009469F8" w:rsidP="009469F8" w:rsidR="00CE0600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  <w:t xml:space="preserve">U </w:t>
      </w:r>
      <w:r w:rsidRPr="000A0DD9">
        <w:rPr>
          <w:sz w:val="24"/>
          <w:szCs w:val="24"/>
        </w:rPr>
        <w:t>stečajnom</w:t>
      </w:r>
      <w:r w:rsidRPr="00C068B4">
        <w:rPr>
          <w:sz w:val="24"/>
          <w:szCs w:val="24"/>
        </w:rPr>
        <w:t xml:space="preserve"> </w:t>
      </w:r>
      <w:r w:rsidRPr="000A0DD9">
        <w:rPr>
          <w:sz w:val="24"/>
          <w:szCs w:val="24"/>
        </w:rPr>
        <w:t>postupku</w:t>
      </w:r>
      <w:r w:rsidRPr="00C068B4">
        <w:rPr>
          <w:sz w:val="24"/>
          <w:szCs w:val="24"/>
        </w:rPr>
        <w:t xml:space="preserve"> </w:t>
      </w:r>
      <w:r w:rsidRPr="000A0DD9">
        <w:rPr>
          <w:sz w:val="24"/>
          <w:szCs w:val="24"/>
        </w:rPr>
        <w:t>nad</w:t>
      </w:r>
      <w:r w:rsidRPr="00C068B4">
        <w:rPr>
          <w:sz w:val="24"/>
          <w:szCs w:val="24"/>
        </w:rPr>
        <w:t xml:space="preserve"> gore navedenim stečajnim dužnikom, </w:t>
      </w:r>
      <w:r w:rsidR="00864FD7">
        <w:rPr>
          <w:sz w:val="24"/>
          <w:szCs w:val="24"/>
        </w:rPr>
        <w:t xml:space="preserve">privremeni </w:t>
      </w:r>
      <w:r w:rsidRPr="00C068B4">
        <w:rPr>
          <w:sz w:val="24"/>
          <w:szCs w:val="24"/>
        </w:rPr>
        <w:t>stečajni upravitelj podnio je prijedlog za obustavu i zaključenje st</w:t>
      </w:r>
      <w:r w:rsidR="00F96493" w:rsidRPr="00C068B4">
        <w:rPr>
          <w:sz w:val="24"/>
          <w:szCs w:val="24"/>
        </w:rPr>
        <w:t>ečajnog postupka u smislu čl.</w:t>
      </w:r>
      <w:r w:rsidR="003957F6">
        <w:rPr>
          <w:sz w:val="24"/>
          <w:szCs w:val="24"/>
        </w:rPr>
        <w:t xml:space="preserve"> 29</w:t>
      </w:r>
      <w:r w:rsidRPr="00C068B4">
        <w:rPr>
          <w:sz w:val="24"/>
          <w:szCs w:val="24"/>
        </w:rPr>
        <w:t>3</w:t>
      </w:r>
      <w:r w:rsidR="003957F6">
        <w:rPr>
          <w:sz w:val="24"/>
          <w:szCs w:val="24"/>
        </w:rPr>
        <w:t>.</w:t>
      </w:r>
      <w:r w:rsidRPr="00C068B4">
        <w:rPr>
          <w:sz w:val="24"/>
          <w:szCs w:val="24"/>
        </w:rPr>
        <w:t xml:space="preserve"> </w:t>
      </w:r>
      <w:r w:rsidR="00BB5373">
        <w:rPr>
          <w:sz w:val="24"/>
          <w:szCs w:val="24"/>
        </w:rPr>
        <w:t>Stečajnog zakona (“Narodne novine” broj 71/15</w:t>
      </w:r>
      <w:r w:rsidR="00927AA2">
        <w:rPr>
          <w:sz w:val="24"/>
          <w:szCs w:val="24"/>
        </w:rPr>
        <w:t>, 104/17, dalje: SZ</w:t>
      </w:r>
      <w:r w:rsidR="00BB5373">
        <w:rPr>
          <w:sz w:val="24"/>
          <w:szCs w:val="24"/>
        </w:rPr>
        <w:t>),</w:t>
      </w:r>
      <w:r w:rsidRPr="00C068B4">
        <w:rPr>
          <w:sz w:val="24"/>
          <w:szCs w:val="24"/>
        </w:rPr>
        <w:t xml:space="preserve"> jer stečajna masa nije dostatna za </w:t>
      </w:r>
      <w:r w:rsidR="00CE0600" w:rsidRPr="00C068B4">
        <w:rPr>
          <w:sz w:val="24"/>
          <w:szCs w:val="24"/>
        </w:rPr>
        <w:t>pokriće troškova</w:t>
      </w:r>
      <w:r w:rsidRPr="00C068B4">
        <w:rPr>
          <w:sz w:val="24"/>
          <w:szCs w:val="24"/>
        </w:rPr>
        <w:t xml:space="preserve"> u stečajnom postupku.</w:t>
      </w:r>
    </w:p>
    <w:p w:rsidRDefault="00CE0600" w:rsidP="009469F8" w:rsidR="00007EDD" w:rsidRPr="00996509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</w:r>
      <w:r w:rsidR="00864FD7">
        <w:rPr>
          <w:sz w:val="24"/>
          <w:szCs w:val="24"/>
        </w:rPr>
        <w:t>P</w:t>
      </w:r>
      <w:r w:rsidR="00864FD7" w:rsidRPr="00864FD7">
        <w:rPr>
          <w:sz w:val="24"/>
          <w:szCs w:val="24"/>
        </w:rPr>
        <w:t xml:space="preserve">rivremeni </w:t>
      </w:r>
      <w:r w:rsidR="00864FD7">
        <w:rPr>
          <w:sz w:val="24"/>
          <w:szCs w:val="24"/>
        </w:rPr>
        <w:t>s</w:t>
      </w:r>
      <w:r w:rsidRPr="00C068B4">
        <w:rPr>
          <w:sz w:val="24"/>
          <w:szCs w:val="24"/>
        </w:rPr>
        <w:t xml:space="preserve">tečajni upravitelj je predao izvješće o tijeku stečajnog postupka i stanju </w:t>
      </w:r>
      <w:r w:rsidRPr="00996509">
        <w:rPr>
          <w:sz w:val="24"/>
          <w:szCs w:val="24"/>
        </w:rPr>
        <w:t>stečajne mase te je predložio obustavu i zaključe</w:t>
      </w:r>
      <w:r w:rsidR="003957F6" w:rsidRPr="00996509">
        <w:rPr>
          <w:sz w:val="24"/>
          <w:szCs w:val="24"/>
        </w:rPr>
        <w:t>nje stečajnog postupka po čl. 29</w:t>
      </w:r>
      <w:r w:rsidRPr="00996509">
        <w:rPr>
          <w:sz w:val="24"/>
          <w:szCs w:val="24"/>
        </w:rPr>
        <w:t xml:space="preserve">3. SZ-a. </w:t>
      </w:r>
    </w:p>
    <w:p w:rsidRDefault="00007EDD" w:rsidR="00F6446D" w:rsidRPr="00996509">
      <w:pPr>
        <w:jc w:val="both"/>
        <w:rPr>
          <w:sz w:val="24"/>
          <w:szCs w:val="24"/>
        </w:rPr>
      </w:pPr>
      <w:r w:rsidRPr="00996509">
        <w:rPr>
          <w:sz w:val="24"/>
          <w:szCs w:val="24"/>
        </w:rPr>
        <w:tab/>
        <w:t>Na skupštin</w:t>
      </w:r>
      <w:r w:rsidR="006218E5" w:rsidRPr="00996509">
        <w:rPr>
          <w:sz w:val="24"/>
          <w:szCs w:val="24"/>
        </w:rPr>
        <w:t>i vjerovnika održanoj</w:t>
      </w:r>
      <w:r w:rsidR="00996509" w:rsidRPr="00996509">
        <w:rPr>
          <w:sz w:val="24"/>
          <w:szCs w:val="24"/>
        </w:rPr>
        <w:t xml:space="preserve"> 29. svibnja 2018</w:t>
      </w:r>
      <w:r w:rsidRPr="00996509">
        <w:rPr>
          <w:sz w:val="24"/>
          <w:szCs w:val="24"/>
        </w:rPr>
        <w:t>. nazočni vjerovnici prihvatili su</w:t>
      </w:r>
      <w:r w:rsidR="004D04B4" w:rsidRPr="00996509">
        <w:rPr>
          <w:sz w:val="24"/>
          <w:szCs w:val="24"/>
        </w:rPr>
        <w:t xml:space="preserve"> izvješće stečajnog upravitelja.</w:t>
      </w:r>
      <w:r w:rsidRPr="00996509">
        <w:rPr>
          <w:sz w:val="24"/>
          <w:szCs w:val="24"/>
        </w:rPr>
        <w:t xml:space="preserve"> </w:t>
      </w:r>
    </w:p>
    <w:p w:rsidRDefault="00F6446D" w:rsidR="009D5BEA" w:rsidRPr="00C068B4">
      <w:pPr>
        <w:jc w:val="both"/>
        <w:rPr>
          <w:sz w:val="24"/>
          <w:szCs w:val="24"/>
        </w:rPr>
      </w:pPr>
      <w:r w:rsidRPr="00C068B4">
        <w:rPr>
          <w:sz w:val="24"/>
          <w:szCs w:val="24"/>
        </w:rPr>
        <w:tab/>
        <w:t>U sklopu svojeg</w:t>
      </w:r>
      <w:r w:rsidR="0043096E" w:rsidRPr="00C068B4">
        <w:rPr>
          <w:sz w:val="24"/>
          <w:szCs w:val="24"/>
        </w:rPr>
        <w:t xml:space="preserve"> izvješća stečajni upravitelj je iznio da stečajna masa nije dostatna ni za pokri</w:t>
      </w:r>
      <w:r w:rsidR="009D5BEA">
        <w:rPr>
          <w:sz w:val="24"/>
          <w:szCs w:val="24"/>
        </w:rPr>
        <w:t xml:space="preserve">će troškova stečajnog postupka te je precizirao kako predvidivi troškovi vođenja stečajnog postupka </w:t>
      </w:r>
      <w:r w:rsidR="009D5BEA" w:rsidRPr="009D5BEA">
        <w:rPr>
          <w:sz w:val="24"/>
          <w:szCs w:val="24"/>
        </w:rPr>
        <w:t>iznos</w:t>
      </w:r>
      <w:r w:rsidR="009D5BEA">
        <w:rPr>
          <w:sz w:val="24"/>
          <w:szCs w:val="24"/>
        </w:rPr>
        <w:t xml:space="preserve">e ukupno </w:t>
      </w:r>
      <w:r w:rsidR="00996509">
        <w:rPr>
          <w:sz w:val="24"/>
          <w:szCs w:val="24"/>
        </w:rPr>
        <w:t xml:space="preserve">14.000,00 </w:t>
      </w:r>
      <w:r w:rsidR="00BB5373">
        <w:rPr>
          <w:sz w:val="24"/>
          <w:szCs w:val="24"/>
        </w:rPr>
        <w:t>kn</w:t>
      </w:r>
      <w:r w:rsidR="009D5BEA">
        <w:rPr>
          <w:sz w:val="24"/>
          <w:szCs w:val="24"/>
        </w:rPr>
        <w:t>.</w:t>
      </w:r>
      <w:r w:rsidR="009D5BEA" w:rsidRPr="009D5BEA">
        <w:rPr>
          <w:sz w:val="24"/>
          <w:szCs w:val="24"/>
        </w:rPr>
        <w:t xml:space="preserve"> </w:t>
      </w:r>
    </w:p>
    <w:p w:rsidRDefault="00C33F86" w:rsidP="00007EDD" w:rsidR="00007EDD" w:rsidRPr="00C068B4">
      <w:pPr>
        <w:tabs>
          <w:tab w:pos="7230" w:val="left"/>
          <w:tab w:pos="7938" w:val="left"/>
        </w:tabs>
        <w:ind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t xml:space="preserve">          </w:t>
      </w:r>
      <w:r w:rsidR="0043096E" w:rsidRPr="00C068B4">
        <w:rPr>
          <w:sz w:val="24"/>
          <w:szCs w:val="24"/>
        </w:rPr>
        <w:t>Na</w:t>
      </w:r>
      <w:r w:rsidR="00F96493" w:rsidRPr="00C068B4">
        <w:rPr>
          <w:sz w:val="24"/>
          <w:szCs w:val="24"/>
        </w:rPr>
        <w:t xml:space="preserve"> navedenoj</w:t>
      </w:r>
      <w:r w:rsidR="0043096E" w:rsidRPr="00C068B4">
        <w:rPr>
          <w:sz w:val="24"/>
          <w:szCs w:val="24"/>
        </w:rPr>
        <w:t xml:space="preserve"> </w:t>
      </w:r>
      <w:r w:rsidR="00007EDD" w:rsidRPr="00C068B4">
        <w:rPr>
          <w:sz w:val="24"/>
          <w:szCs w:val="24"/>
        </w:rPr>
        <w:t>skupštin</w:t>
      </w:r>
      <w:r w:rsidR="00F96493" w:rsidRPr="00C068B4">
        <w:rPr>
          <w:sz w:val="24"/>
          <w:szCs w:val="24"/>
        </w:rPr>
        <w:t>i vjerovnika</w:t>
      </w:r>
      <w:r w:rsidR="0043096E" w:rsidRPr="00C068B4">
        <w:rPr>
          <w:sz w:val="24"/>
          <w:szCs w:val="24"/>
        </w:rPr>
        <w:t xml:space="preserve"> pribavljena</w:t>
      </w:r>
      <w:r w:rsidR="00007EDD" w:rsidRPr="00C068B4">
        <w:rPr>
          <w:sz w:val="24"/>
          <w:szCs w:val="24"/>
        </w:rPr>
        <w:t xml:space="preserve"> su</w:t>
      </w:r>
      <w:r w:rsidR="0043096E" w:rsidRPr="00C068B4">
        <w:rPr>
          <w:sz w:val="24"/>
          <w:szCs w:val="24"/>
        </w:rPr>
        <w:t xml:space="preserve"> i </w:t>
      </w:r>
      <w:r w:rsidR="003957F6">
        <w:rPr>
          <w:sz w:val="24"/>
          <w:szCs w:val="24"/>
        </w:rPr>
        <w:t>očitovanja</w:t>
      </w:r>
      <w:r w:rsidR="0043096E" w:rsidRPr="00C068B4">
        <w:rPr>
          <w:sz w:val="24"/>
          <w:szCs w:val="24"/>
        </w:rPr>
        <w:t xml:space="preserve"> nazočnih vjerovnika u pogledu p</w:t>
      </w:r>
      <w:r w:rsidR="00007EDD" w:rsidRPr="00C068B4">
        <w:rPr>
          <w:sz w:val="24"/>
          <w:szCs w:val="24"/>
        </w:rPr>
        <w:t>rijedloga stečajnog upravitelja</w:t>
      </w:r>
      <w:r w:rsidR="0043096E" w:rsidRPr="00C068B4">
        <w:rPr>
          <w:sz w:val="24"/>
          <w:szCs w:val="24"/>
        </w:rPr>
        <w:t xml:space="preserve"> te </w:t>
      </w:r>
      <w:r w:rsidR="00C35EBF" w:rsidRPr="00C068B4">
        <w:rPr>
          <w:sz w:val="24"/>
          <w:szCs w:val="24"/>
        </w:rPr>
        <w:t>su</w:t>
      </w:r>
      <w:r w:rsidR="0043096E" w:rsidRPr="00C068B4">
        <w:rPr>
          <w:sz w:val="24"/>
          <w:szCs w:val="24"/>
        </w:rPr>
        <w:t xml:space="preserve"> vjerovni</w:t>
      </w:r>
      <w:r w:rsidR="00C35EBF" w:rsidRPr="00C068B4">
        <w:rPr>
          <w:sz w:val="24"/>
          <w:szCs w:val="24"/>
        </w:rPr>
        <w:t>ci</w:t>
      </w:r>
      <w:r w:rsidR="0043096E" w:rsidRPr="00C068B4">
        <w:rPr>
          <w:sz w:val="24"/>
          <w:szCs w:val="24"/>
        </w:rPr>
        <w:t xml:space="preserve"> bi</w:t>
      </w:r>
      <w:r w:rsidR="00C35EBF" w:rsidRPr="00C068B4">
        <w:rPr>
          <w:sz w:val="24"/>
          <w:szCs w:val="24"/>
        </w:rPr>
        <w:t>li</w:t>
      </w:r>
      <w:r w:rsidR="0043096E" w:rsidRPr="00C068B4">
        <w:rPr>
          <w:sz w:val="24"/>
          <w:szCs w:val="24"/>
        </w:rPr>
        <w:t xml:space="preserve"> suglas</w:t>
      </w:r>
      <w:r w:rsidR="00C35EBF" w:rsidRPr="00C068B4">
        <w:rPr>
          <w:sz w:val="24"/>
          <w:szCs w:val="24"/>
        </w:rPr>
        <w:t>ni</w:t>
      </w:r>
      <w:r w:rsidR="0043096E" w:rsidRPr="00C068B4">
        <w:rPr>
          <w:sz w:val="24"/>
          <w:szCs w:val="24"/>
        </w:rPr>
        <w:t xml:space="preserve"> s prijedlogom stečajnog upravitelja da se nad dužnikom obustavi i zaključi stečajni po</w:t>
      </w:r>
      <w:r w:rsidR="003957F6">
        <w:rPr>
          <w:sz w:val="24"/>
          <w:szCs w:val="24"/>
        </w:rPr>
        <w:t>stupak pozivom na odredbe čl. 29</w:t>
      </w:r>
      <w:r w:rsidR="0043096E" w:rsidRPr="00C068B4">
        <w:rPr>
          <w:sz w:val="24"/>
          <w:szCs w:val="24"/>
        </w:rPr>
        <w:t>3. S</w:t>
      </w:r>
      <w:r w:rsidR="00007EDD" w:rsidRPr="00C068B4">
        <w:rPr>
          <w:sz w:val="24"/>
          <w:szCs w:val="24"/>
        </w:rPr>
        <w:t>Z-a</w:t>
      </w:r>
      <w:r w:rsidR="00BD7106" w:rsidRPr="00C068B4">
        <w:rPr>
          <w:sz w:val="24"/>
          <w:szCs w:val="24"/>
        </w:rPr>
        <w:t xml:space="preserve">. </w:t>
      </w:r>
    </w:p>
    <w:p w:rsidRDefault="0043096E" w:rsidP="00A2182D" w:rsidR="00657F1F" w:rsidRPr="00C068B4">
      <w:pPr>
        <w:ind w:firstLine="720"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t>Uz nazočn</w:t>
      </w:r>
      <w:r w:rsidR="00C35EBF" w:rsidRPr="00C068B4">
        <w:rPr>
          <w:sz w:val="24"/>
          <w:szCs w:val="24"/>
        </w:rPr>
        <w:t xml:space="preserve">e </w:t>
      </w:r>
      <w:r w:rsidRPr="00C068B4">
        <w:rPr>
          <w:sz w:val="24"/>
          <w:szCs w:val="24"/>
        </w:rPr>
        <w:t>vjerovnik</w:t>
      </w:r>
      <w:r w:rsidR="00C35EBF" w:rsidRPr="00C068B4">
        <w:rPr>
          <w:sz w:val="24"/>
          <w:szCs w:val="24"/>
        </w:rPr>
        <w:t>e</w:t>
      </w:r>
      <w:r w:rsidRPr="00C068B4">
        <w:rPr>
          <w:sz w:val="24"/>
          <w:szCs w:val="24"/>
        </w:rPr>
        <w:t xml:space="preserve"> i </w:t>
      </w:r>
      <w:r w:rsidR="00996509">
        <w:rPr>
          <w:sz w:val="24"/>
          <w:szCs w:val="24"/>
        </w:rPr>
        <w:t xml:space="preserve">privremeni </w:t>
      </w:r>
      <w:r w:rsidRPr="00C068B4">
        <w:rPr>
          <w:sz w:val="24"/>
          <w:szCs w:val="24"/>
        </w:rPr>
        <w:t>s</w:t>
      </w:r>
      <w:r w:rsidR="00C33F86" w:rsidRPr="00C068B4">
        <w:rPr>
          <w:sz w:val="24"/>
          <w:szCs w:val="24"/>
        </w:rPr>
        <w:t>tečajni upravitelj je dao svoju</w:t>
      </w:r>
      <w:r w:rsidR="00BD7106"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>suglasnost da se nad stečajnim dužni</w:t>
      </w:r>
      <w:r w:rsidR="004B019A" w:rsidRPr="00C068B4">
        <w:rPr>
          <w:sz w:val="24"/>
          <w:szCs w:val="24"/>
        </w:rPr>
        <w:t>kom pozivom na odredbu</w:t>
      </w:r>
      <w:r w:rsidR="003957F6">
        <w:rPr>
          <w:sz w:val="24"/>
          <w:szCs w:val="24"/>
        </w:rPr>
        <w:t xml:space="preserve"> čl. 29</w:t>
      </w:r>
      <w:r w:rsidR="00F96493" w:rsidRPr="00C068B4">
        <w:rPr>
          <w:sz w:val="24"/>
          <w:szCs w:val="24"/>
        </w:rPr>
        <w:t xml:space="preserve">3. </w:t>
      </w:r>
      <w:r w:rsidRPr="00C068B4">
        <w:rPr>
          <w:sz w:val="24"/>
          <w:szCs w:val="24"/>
        </w:rPr>
        <w:t>SZ-a obusta</w:t>
      </w:r>
      <w:r w:rsidR="00CE0600" w:rsidRPr="00C068B4">
        <w:rPr>
          <w:sz w:val="24"/>
          <w:szCs w:val="24"/>
        </w:rPr>
        <w:t>vi i zaključi stečajni postupak</w:t>
      </w:r>
      <w:r w:rsidRPr="00C068B4">
        <w:rPr>
          <w:sz w:val="24"/>
          <w:szCs w:val="24"/>
        </w:rPr>
        <w:t xml:space="preserve"> jer stečajna masa nije dostatna ni za pokriće troškova stečajnog postupka</w:t>
      </w:r>
      <w:r w:rsidR="00B103B7" w:rsidRPr="00C068B4">
        <w:rPr>
          <w:sz w:val="24"/>
          <w:szCs w:val="24"/>
        </w:rPr>
        <w:t>.</w:t>
      </w:r>
    </w:p>
    <w:p w:rsidRDefault="00F96493" w:rsidP="00F96493" w:rsidR="00F96493" w:rsidRPr="00C068B4">
      <w:pPr>
        <w:ind w:firstLine="720" w:right="46"/>
        <w:jc w:val="both"/>
        <w:rPr>
          <w:sz w:val="24"/>
          <w:szCs w:val="24"/>
        </w:rPr>
      </w:pPr>
    </w:p>
    <w:p w:rsidRDefault="0043096E" w:rsidP="00F96493" w:rsidR="0043096E" w:rsidRPr="00C068B4">
      <w:pPr>
        <w:ind w:firstLine="720" w:right="46"/>
        <w:jc w:val="both"/>
        <w:rPr>
          <w:sz w:val="24"/>
          <w:szCs w:val="24"/>
        </w:rPr>
      </w:pPr>
      <w:r w:rsidRPr="00C068B4">
        <w:rPr>
          <w:sz w:val="24"/>
          <w:szCs w:val="24"/>
        </w:rPr>
        <w:lastRenderedPageBreak/>
        <w:t xml:space="preserve">Nakon </w:t>
      </w:r>
      <w:r w:rsidR="00B066CF">
        <w:rPr>
          <w:sz w:val="24"/>
          <w:szCs w:val="24"/>
        </w:rPr>
        <w:t>očitovanja</w:t>
      </w:r>
      <w:r w:rsidR="00EC425C">
        <w:rPr>
          <w:sz w:val="24"/>
          <w:szCs w:val="24"/>
        </w:rPr>
        <w:t xml:space="preserve"> nazočnog</w:t>
      </w:r>
      <w:r w:rsidRPr="00C068B4">
        <w:rPr>
          <w:sz w:val="24"/>
          <w:szCs w:val="24"/>
        </w:rPr>
        <w:t xml:space="preserve"> vjerovnika i st</w:t>
      </w:r>
      <w:r w:rsidR="00F96493" w:rsidRPr="00C068B4">
        <w:rPr>
          <w:sz w:val="24"/>
          <w:szCs w:val="24"/>
        </w:rPr>
        <w:t>ečajnog upravitelja te pošto</w:t>
      </w:r>
      <w:r w:rsidRPr="00C068B4">
        <w:rPr>
          <w:sz w:val="24"/>
          <w:szCs w:val="24"/>
        </w:rPr>
        <w:t xml:space="preserve"> se nitko od pozvanih vjerovnika nije protivio obustavi i</w:t>
      </w:r>
      <w:r w:rsidR="00BD7106" w:rsidRPr="00C068B4">
        <w:rPr>
          <w:sz w:val="24"/>
          <w:szCs w:val="24"/>
        </w:rPr>
        <w:t xml:space="preserve"> zaključenju stečajnog postupka,</w:t>
      </w:r>
      <w:r w:rsidRPr="00C068B4">
        <w:rPr>
          <w:sz w:val="24"/>
          <w:szCs w:val="24"/>
        </w:rPr>
        <w:t xml:space="preserve"> a daljnjom bi se provedbom stečaja stvarali samo novi troškovi, </w:t>
      </w:r>
      <w:r w:rsidR="00BB5373">
        <w:rPr>
          <w:sz w:val="24"/>
          <w:szCs w:val="24"/>
        </w:rPr>
        <w:t>sud je</w:t>
      </w:r>
      <w:r w:rsidRPr="00C068B4">
        <w:rPr>
          <w:sz w:val="24"/>
          <w:szCs w:val="24"/>
        </w:rPr>
        <w:t xml:space="preserve"> </w:t>
      </w:r>
      <w:r w:rsidR="000F2D0F" w:rsidRPr="00C068B4">
        <w:rPr>
          <w:sz w:val="24"/>
          <w:szCs w:val="24"/>
        </w:rPr>
        <w:t>na</w:t>
      </w:r>
      <w:r w:rsidR="00CE0600" w:rsidRPr="00C068B4">
        <w:rPr>
          <w:sz w:val="24"/>
          <w:szCs w:val="24"/>
        </w:rPr>
        <w:t xml:space="preserve"> temelju odredbe</w:t>
      </w:r>
      <w:r w:rsidR="00545B18">
        <w:rPr>
          <w:sz w:val="24"/>
          <w:szCs w:val="24"/>
        </w:rPr>
        <w:t xml:space="preserve"> čl. 29</w:t>
      </w:r>
      <w:r w:rsidRPr="00C068B4">
        <w:rPr>
          <w:sz w:val="24"/>
          <w:szCs w:val="24"/>
        </w:rPr>
        <w:t>3. st.</w:t>
      </w:r>
      <w:r w:rsidR="00F96493" w:rsidRPr="00C068B4">
        <w:rPr>
          <w:sz w:val="24"/>
          <w:szCs w:val="24"/>
        </w:rPr>
        <w:t xml:space="preserve"> </w:t>
      </w:r>
      <w:r w:rsidRPr="00C068B4">
        <w:rPr>
          <w:sz w:val="24"/>
          <w:szCs w:val="24"/>
        </w:rPr>
        <w:t xml:space="preserve">1. </w:t>
      </w:r>
      <w:r w:rsidR="000F2D0F" w:rsidRPr="00C068B4">
        <w:rPr>
          <w:sz w:val="24"/>
          <w:szCs w:val="24"/>
        </w:rPr>
        <w:t>SZ-a</w:t>
      </w:r>
      <w:r w:rsidRPr="00C068B4">
        <w:rPr>
          <w:sz w:val="24"/>
          <w:szCs w:val="24"/>
        </w:rPr>
        <w:t xml:space="preserve"> donio rješenje o obustavi i zaključenju stečajnog postupka</w:t>
      </w:r>
      <w:r w:rsidR="00CE0600" w:rsidRPr="00C068B4">
        <w:rPr>
          <w:sz w:val="24"/>
          <w:szCs w:val="24"/>
        </w:rPr>
        <w:t xml:space="preserve"> to stoga što</w:t>
      </w:r>
      <w:r w:rsidRPr="00C068B4">
        <w:rPr>
          <w:sz w:val="24"/>
          <w:szCs w:val="24"/>
        </w:rPr>
        <w:t xml:space="preserve"> stečajna masa nije dostatna ni za pokriće troškova stečajnog postupka.</w:t>
      </w:r>
    </w:p>
    <w:p w:rsidRDefault="0043096E" w:rsidR="0043096E" w:rsidRPr="00C068B4">
      <w:pPr>
        <w:jc w:val="both"/>
        <w:rPr>
          <w:b/>
          <w:sz w:val="24"/>
          <w:szCs w:val="24"/>
        </w:rPr>
      </w:pPr>
    </w:p>
    <w:p w:rsidRDefault="0043096E" w:rsidR="001F043C">
      <w:pPr>
        <w:jc w:val="both"/>
        <w:rPr>
          <w:sz w:val="24"/>
          <w:szCs w:val="24"/>
        </w:rPr>
      </w:pP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Pr="00C068B4">
        <w:rPr>
          <w:b/>
          <w:sz w:val="24"/>
          <w:szCs w:val="24"/>
        </w:rPr>
        <w:tab/>
      </w:r>
      <w:r w:rsidR="00F96493" w:rsidRPr="00C068B4">
        <w:rPr>
          <w:sz w:val="24"/>
          <w:szCs w:val="24"/>
        </w:rPr>
        <w:t>U</w:t>
      </w:r>
      <w:r w:rsidR="000F2D0F" w:rsidRPr="00C068B4">
        <w:rPr>
          <w:sz w:val="24"/>
          <w:szCs w:val="24"/>
        </w:rPr>
        <w:t xml:space="preserve"> Zagrebu </w:t>
      </w:r>
      <w:r w:rsidR="00683B81">
        <w:rPr>
          <w:sz w:val="24"/>
          <w:szCs w:val="24"/>
        </w:rPr>
        <w:t>30</w:t>
      </w:r>
      <w:r w:rsidR="00EC425C" w:rsidRPr="00EC425C">
        <w:rPr>
          <w:sz w:val="24"/>
          <w:szCs w:val="24"/>
        </w:rPr>
        <w:t>. svibnja 2018.</w:t>
      </w:r>
    </w:p>
    <w:p w:rsidRDefault="002349AB" w:rsidR="002349AB">
      <w:pPr>
        <w:jc w:val="both"/>
        <w:rPr>
          <w:sz w:val="24"/>
          <w:szCs w:val="24"/>
        </w:rPr>
      </w:pPr>
    </w:p>
    <w:p w:rsidRDefault="002349AB" w:rsidP="002349AB" w:rsidR="002349AB" w:rsidRP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>SUDAC:</w:t>
      </w:r>
    </w:p>
    <w:p w:rsidRDefault="002349AB" w:rsidP="002349AB" w:rsidR="002349AB">
      <w:pPr>
        <w:jc w:val="right"/>
        <w:rPr>
          <w:sz w:val="24"/>
          <w:szCs w:val="24"/>
        </w:rPr>
      </w:pPr>
      <w:r w:rsidRPr="002349AB">
        <w:rPr>
          <w:sz w:val="24"/>
          <w:szCs w:val="24"/>
        </w:rPr>
        <w:t xml:space="preserve"> Maja Jurovicki</w:t>
      </w:r>
      <w:r w:rsidR="00FB2D8A">
        <w:rPr>
          <w:sz w:val="24"/>
          <w:szCs w:val="24"/>
        </w:rPr>
        <w:t xml:space="preserve">, v.r. </w:t>
      </w:r>
    </w:p>
    <w:p w:rsidRDefault="002349AB" w:rsidR="002349AB">
      <w:pPr>
        <w:jc w:val="both"/>
        <w:rPr>
          <w:sz w:val="24"/>
          <w:szCs w:val="24"/>
        </w:rPr>
      </w:pPr>
    </w:p>
    <w:p w:rsidRDefault="0018325D" w:rsidR="0018325D">
      <w:pPr>
        <w:jc w:val="both"/>
        <w:rPr>
          <w:sz w:val="24"/>
          <w:szCs w:val="24"/>
        </w:rPr>
      </w:pP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POUKA O PRAVNOM LIJEKU:</w:t>
      </w:r>
    </w:p>
    <w:p w:rsidRDefault="0018325D" w:rsidP="002349AB" w:rsidR="0018325D" w:rsidRPr="0018325D">
      <w:p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>Protiv ovog rješenja nezadovoljna stranka može uložiti žalbu Visokom trgovačkom sudu Republike Hrvatske u roku 8 dana po primitku rješenja, a ulaže se putem ovog Suda u 2 primjerka za Sud i po 1 za svaku protivnu stranku.</w:t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  <w:r w:rsidRPr="0018325D">
        <w:rPr>
          <w:sz w:val="24"/>
          <w:szCs w:val="24"/>
        </w:rPr>
        <w:tab/>
      </w:r>
    </w:p>
    <w:p w:rsidRDefault="0018325D" w:rsidP="0018325D" w:rsidR="0018325D" w:rsidRPr="0018325D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FB2D8A" w:rsidP="004F5146" w:rsidR="00FB2D8A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FB2D8A" w:rsidP="004F5146" w:rsidR="00FB2D8A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2349AB" w:rsidP="002349AB" w:rsidR="002349AB" w:rsidRPr="002349AB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Default="002349AB" w:rsidP="002349AB" w:rsidR="002349AB" w:rsidRPr="002349A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2349AB">
        <w:rPr>
          <w:sz w:val="24"/>
          <w:szCs w:val="24"/>
        </w:rPr>
        <w:t xml:space="preserve">        </w:t>
      </w:r>
    </w:p>
    <w:sectPr w:rsidSect="001F043C" w:rsidR="002349AB" w:rsidRPr="002349AB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7" w:bottom="1417" w:right="1417" w:top="1417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74BD" w:rsidR="002874BD">
      <w:r>
        <w:separator/>
      </w:r>
    </w:p>
  </w:endnote>
  <w:endnote w:id="0" w:type="continuationSeparator">
    <w:p w:rsidRDefault="002874BD" w:rsidR="002874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117A" w:rsidR="00E12DD8">
    <w:pPr>
      <w:pStyle w:val="Podno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E12DD8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2D8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12DD8" w:rsidR="00E12DD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74BD" w:rsidR="002874BD">
      <w:r>
        <w:separator/>
      </w:r>
    </w:p>
  </w:footnote>
  <w:footnote w:id="0" w:type="continuationSeparator">
    <w:p w:rsidRDefault="002874BD" w:rsidR="002874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  <w:tabs>
        <w:tab w:pos="3992" w:val="center"/>
        <w:tab w:pos="6940" w:val="left"/>
      </w:tabs>
    </w:pPr>
    <w:r>
      <w:tab/>
    </w:r>
    <w:sdt>
      <w:sdtPr>
        <w:id w:val="160538804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FB2D8A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</w:t>
    </w:r>
    <w:r w:rsidR="001F043C">
      <w:t xml:space="preserve">                        </w:t>
    </w:r>
    <w:r w:rsidR="002349AB">
      <w:t xml:space="preserve">                  </w:t>
    </w:r>
    <w:r w:rsidR="001F043C">
      <w:rPr>
        <w:sz w:val="24"/>
        <w:szCs w:val="24"/>
      </w:rPr>
      <w:t>70. St-1708</w:t>
    </w:r>
    <w:r>
      <w:rPr>
        <w:sz w:val="24"/>
        <w:szCs w:val="24"/>
      </w:rPr>
      <w:t>/</w:t>
    </w:r>
    <w:r w:rsidR="001F043C">
      <w:rPr>
        <w:sz w:val="24"/>
        <w:szCs w:val="24"/>
      </w:rPr>
      <w:t>20</w:t>
    </w:r>
    <w:r>
      <w:rPr>
        <w:sz w:val="24"/>
        <w:szCs w:val="24"/>
      </w:rPr>
      <w:t>1</w:t>
    </w:r>
    <w:r w:rsidR="001F043C">
      <w:rPr>
        <w:sz w:val="24"/>
        <w:szCs w:val="24"/>
      </w:rPr>
      <w:t>7</w:t>
    </w:r>
  </w:p>
  <w:p w:rsidRDefault="00B066CF" w:rsidR="00B066C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66CF" w:rsidP="00B066CF" w:rsidR="00B066CF">
    <w:pPr>
      <w:pStyle w:val="Zaglavlje"/>
    </w:pPr>
  </w:p>
  <w:p w:rsidRDefault="00B066CF" w:rsidR="00B066C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3E3A84"/>
    <w:multiLevelType w:val="hybridMultilevel"/>
    <w:tmpl w:val="D2D26E50"/>
    <w:lvl w:tplc="6352A8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7C4670B"/>
    <w:multiLevelType w:val="hybridMultilevel"/>
    <w:tmpl w:val="39EEB1A6"/>
    <w:lvl w:tplc="3A46F98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0E53714"/>
    <w:multiLevelType w:val="hybridMultilevel"/>
    <w:tmpl w:val="F7FABB98"/>
    <w:lvl w:tplc="428EB332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40C10C5"/>
    <w:multiLevelType w:val="hybridMultilevel"/>
    <w:tmpl w:val="D00E3EF0"/>
    <w:lvl w:tplc="785A789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9F45F1"/>
    <w:multiLevelType w:val="hybridMultilevel"/>
    <w:tmpl w:val="B8B6CF0C"/>
    <w:lvl w:tplc="68F285A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7F5269C"/>
    <w:multiLevelType w:val="hybridMultilevel"/>
    <w:tmpl w:val="582C1AE0"/>
    <w:lvl w:tplc="C480E3C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BB46516"/>
    <w:multiLevelType w:val="hybridMultilevel"/>
    <w:tmpl w:val="62908FC0"/>
    <w:lvl w:tplc="20AEFE2C" w:ilvl="0">
      <w:start w:val="1"/>
      <w:numFmt w:val="upperRoman"/>
      <w:lvlText w:val="%1."/>
      <w:lvlJc w:val="left"/>
      <w:pPr>
        <w:tabs>
          <w:tab w:pos="2149" w:val="num"/>
        </w:tabs>
        <w:ind w:hanging="720" w:left="2149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9" w:val="num"/>
        </w:tabs>
        <w:ind w:hanging="360" w:left="2509"/>
      </w:pPr>
    </w:lvl>
    <w:lvl w:tentative="true" w:tplc="041A001B" w:ilvl="2">
      <w:start w:val="1"/>
      <w:numFmt w:val="lowerRoman"/>
      <w:lvlText w:val="%3."/>
      <w:lvlJc w:val="right"/>
      <w:pPr>
        <w:tabs>
          <w:tab w:pos="3229" w:val="num"/>
        </w:tabs>
        <w:ind w:hanging="180" w:left="3229"/>
      </w:pPr>
    </w:lvl>
    <w:lvl w:tentative="true" w:tplc="041A000F" w:ilvl="3">
      <w:start w:val="1"/>
      <w:numFmt w:val="decimal"/>
      <w:lvlText w:val="%4."/>
      <w:lvlJc w:val="left"/>
      <w:pPr>
        <w:tabs>
          <w:tab w:pos="3949" w:val="num"/>
        </w:tabs>
        <w:ind w:hanging="360" w:left="3949"/>
      </w:pPr>
    </w:lvl>
    <w:lvl w:tentative="true" w:tplc="041A0019" w:ilvl="4">
      <w:start w:val="1"/>
      <w:numFmt w:val="lowerLetter"/>
      <w:lvlText w:val="%5."/>
      <w:lvlJc w:val="left"/>
      <w:pPr>
        <w:tabs>
          <w:tab w:pos="4669" w:val="num"/>
        </w:tabs>
        <w:ind w:hanging="360" w:left="4669"/>
      </w:pPr>
    </w:lvl>
    <w:lvl w:tentative="true" w:tplc="041A001B" w:ilvl="5">
      <w:start w:val="1"/>
      <w:numFmt w:val="lowerRoman"/>
      <w:lvlText w:val="%6."/>
      <w:lvlJc w:val="right"/>
      <w:pPr>
        <w:tabs>
          <w:tab w:pos="5389" w:val="num"/>
        </w:tabs>
        <w:ind w:hanging="180" w:left="5389"/>
      </w:pPr>
    </w:lvl>
    <w:lvl w:tentative="true" w:tplc="041A000F" w:ilvl="6">
      <w:start w:val="1"/>
      <w:numFmt w:val="decimal"/>
      <w:lvlText w:val="%7."/>
      <w:lvlJc w:val="left"/>
      <w:pPr>
        <w:tabs>
          <w:tab w:pos="6109" w:val="num"/>
        </w:tabs>
        <w:ind w:hanging="360" w:left="6109"/>
      </w:pPr>
    </w:lvl>
    <w:lvl w:tentative="true" w:tplc="041A0019" w:ilvl="7">
      <w:start w:val="1"/>
      <w:numFmt w:val="lowerLetter"/>
      <w:lvlText w:val="%8."/>
      <w:lvlJc w:val="left"/>
      <w:pPr>
        <w:tabs>
          <w:tab w:pos="6829" w:val="num"/>
        </w:tabs>
        <w:ind w:hanging="360" w:left="6829"/>
      </w:pPr>
    </w:lvl>
    <w:lvl w:tentative="true" w:tplc="041A001B" w:ilvl="8">
      <w:start w:val="1"/>
      <w:numFmt w:val="lowerRoman"/>
      <w:lvlText w:val="%9."/>
      <w:lvlJc w:val="right"/>
      <w:pPr>
        <w:tabs>
          <w:tab w:pos="7549" w:val="num"/>
        </w:tabs>
        <w:ind w:hanging="180" w:left="7549"/>
      </w:pPr>
    </w:lvl>
  </w:abstractNum>
  <w:abstractNum w:abstractNumId="7">
    <w:nsid w:val="40955C3D"/>
    <w:multiLevelType w:val="hybridMultilevel"/>
    <w:tmpl w:val="9C0A9672"/>
    <w:lvl w:tplc="C310E9D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C00BFF"/>
    <w:multiLevelType w:val="hybridMultilevel"/>
    <w:tmpl w:val="0D2812A4"/>
    <w:lvl w:tplc="F25A098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93A75A0"/>
    <w:multiLevelType w:val="hybridMultilevel"/>
    <w:tmpl w:val="26CA5F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65C3165"/>
    <w:multiLevelType w:val="hybridMultilevel"/>
    <w:tmpl w:val="140EAE34"/>
    <w:lvl w:tplc="40F0812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71C01ED3"/>
    <w:multiLevelType w:val="hybridMultilevel"/>
    <w:tmpl w:val="76C4AAEA"/>
    <w:lvl w:tplc="6E10EF2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9"/>
  </w:num>
  <w:num w:numId="2">
    <w:abstractNumId w:val="1"/>
  </w:num>
  <w:num w:numId="3">
    <w:abstractNumId w:val="11"/>
  </w:num>
  <w:num w:numId="4">
    <w:abstractNumId w:val="4"/>
  </w:num>
  <w:num w:numId="5">
    <w:abstractNumId w:val="8"/>
  </w:num>
  <w:num w:numId="6">
    <w:abstractNumId w:val="7"/>
  </w:num>
  <w:num w:numId="7">
    <w:abstractNumId w:val="2"/>
  </w:num>
  <w:num w:numId="8">
    <w:abstractNumId w:val="6"/>
  </w:num>
  <w:num w:numId="9">
    <w:abstractNumId w:val="5"/>
  </w:num>
  <w:num w:numId="10">
    <w:abstractNumId w:val="3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5B8"/>
    <w:rsid w:val="00007EDD"/>
    <w:rsid w:val="00037FEC"/>
    <w:rsid w:val="00074DCE"/>
    <w:rsid w:val="000A0DD9"/>
    <w:rsid w:val="000B1E0E"/>
    <w:rsid w:val="000C497E"/>
    <w:rsid w:val="000F2D0F"/>
    <w:rsid w:val="00122E95"/>
    <w:rsid w:val="0018325D"/>
    <w:rsid w:val="001F043C"/>
    <w:rsid w:val="00200BD2"/>
    <w:rsid w:val="002349AB"/>
    <w:rsid w:val="002874BD"/>
    <w:rsid w:val="002B5FB9"/>
    <w:rsid w:val="002C46AB"/>
    <w:rsid w:val="003957F6"/>
    <w:rsid w:val="003C55B8"/>
    <w:rsid w:val="003D267C"/>
    <w:rsid w:val="00414A8B"/>
    <w:rsid w:val="0043096E"/>
    <w:rsid w:val="00434B3E"/>
    <w:rsid w:val="00437F47"/>
    <w:rsid w:val="00452D06"/>
    <w:rsid w:val="004559AA"/>
    <w:rsid w:val="004572F3"/>
    <w:rsid w:val="00465DFD"/>
    <w:rsid w:val="00471AC3"/>
    <w:rsid w:val="0048186C"/>
    <w:rsid w:val="0049493C"/>
    <w:rsid w:val="004B019A"/>
    <w:rsid w:val="004D04B4"/>
    <w:rsid w:val="004E1C63"/>
    <w:rsid w:val="00504600"/>
    <w:rsid w:val="00540422"/>
    <w:rsid w:val="00545B18"/>
    <w:rsid w:val="005B609C"/>
    <w:rsid w:val="005E24E1"/>
    <w:rsid w:val="006218E5"/>
    <w:rsid w:val="00653B24"/>
    <w:rsid w:val="00657F1F"/>
    <w:rsid w:val="00683B81"/>
    <w:rsid w:val="006A7781"/>
    <w:rsid w:val="006C153E"/>
    <w:rsid w:val="006E2066"/>
    <w:rsid w:val="00706E31"/>
    <w:rsid w:val="00711DC8"/>
    <w:rsid w:val="00720E6A"/>
    <w:rsid w:val="00834554"/>
    <w:rsid w:val="00851B0D"/>
    <w:rsid w:val="00864FD7"/>
    <w:rsid w:val="0088455E"/>
    <w:rsid w:val="0089523A"/>
    <w:rsid w:val="00896AD8"/>
    <w:rsid w:val="008A34D5"/>
    <w:rsid w:val="008B0F9C"/>
    <w:rsid w:val="008E1FF0"/>
    <w:rsid w:val="00927AA2"/>
    <w:rsid w:val="00941681"/>
    <w:rsid w:val="009469F8"/>
    <w:rsid w:val="009554E8"/>
    <w:rsid w:val="009826EB"/>
    <w:rsid w:val="00987C10"/>
    <w:rsid w:val="00996509"/>
    <w:rsid w:val="009D3E24"/>
    <w:rsid w:val="009D5BEA"/>
    <w:rsid w:val="00A036D6"/>
    <w:rsid w:val="00A06315"/>
    <w:rsid w:val="00A2182D"/>
    <w:rsid w:val="00A471B9"/>
    <w:rsid w:val="00AE6651"/>
    <w:rsid w:val="00B066CF"/>
    <w:rsid w:val="00B103B7"/>
    <w:rsid w:val="00B24E35"/>
    <w:rsid w:val="00B417B5"/>
    <w:rsid w:val="00B74E93"/>
    <w:rsid w:val="00BB5373"/>
    <w:rsid w:val="00BD13C5"/>
    <w:rsid w:val="00BD7106"/>
    <w:rsid w:val="00C04064"/>
    <w:rsid w:val="00C068B4"/>
    <w:rsid w:val="00C33F86"/>
    <w:rsid w:val="00C35EBF"/>
    <w:rsid w:val="00CE0600"/>
    <w:rsid w:val="00CF64AD"/>
    <w:rsid w:val="00D07437"/>
    <w:rsid w:val="00D57412"/>
    <w:rsid w:val="00DA2750"/>
    <w:rsid w:val="00DB6558"/>
    <w:rsid w:val="00DB76AC"/>
    <w:rsid w:val="00E06185"/>
    <w:rsid w:val="00E12DD8"/>
    <w:rsid w:val="00E40493"/>
    <w:rsid w:val="00E71499"/>
    <w:rsid w:val="00E72333"/>
    <w:rsid w:val="00EC23C9"/>
    <w:rsid w:val="00EC425C"/>
    <w:rsid w:val="00EE5D09"/>
    <w:rsid w:val="00EF7041"/>
    <w:rsid w:val="00F00FA0"/>
    <w:rsid w:val="00F1117A"/>
    <w:rsid w:val="00F31FD6"/>
    <w:rsid w:val="00F4181B"/>
    <w:rsid w:val="00F44A36"/>
    <w:rsid w:val="00F60D99"/>
    <w:rsid w:val="00F640AC"/>
    <w:rsid w:val="00F6446D"/>
    <w:rsid w:val="00F96493"/>
    <w:rsid w:val="00FA564D"/>
    <w:rsid w:val="00FB2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066CF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2D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D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D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D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D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" w:type="paragraph">
    <w:name w:val="Body Text"/>
    <w:basedOn w:val="Normal"/>
    <w:rsid w:val="00A2182D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B066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066CF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B066C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6CF"/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B2D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D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D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D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D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2017.</izvorni_sadrzaj>
    <derivirana_varijabla naziv="DomainObject.Predmet.DatumOsnivanja_1">12.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GLAVA, d.o.o. zastupanog po punomoćniku IVAN BULJAN</izvorni_sadrzaj>
    <derivirana_varijabla naziv="DomainObject.Predmet.ProtustrankaFormated_1">  GLAVA, d.o.o. zastupanog po punomoćniku IVAN BULJAN</derivirana_varijabla>
  </DomainObject.Predmet.ProtustrankaFormated>
  <DomainObject.Predmet.ProtustrankaFormatedOIB>
    <izvorni_sadrzaj>  GLAVA, d.o.o., OIB 43081274890 zastupanog po punomoćniku IVAN BULJAN</izvorni_sadrzaj>
    <derivirana_varijabla naziv="DomainObject.Predmet.ProtustrankaFormatedOIB_1">  GLAVA, d.o.o., OIB 43081274890 zastupanog po punomoćniku IVAN BULJAN</derivirana_varijabla>
  </DomainObject.Predmet.ProtustrankaFormatedOIB>
  <DomainObject.Predmet.ProtustrankaFormatedWithAdress>
    <izvorni_sadrzaj> GLAVA, d.o.o., Augusta Šenoe 8, 10000 Zagreb zastupanog po punomoćniku IVAN BULJAN</izvorni_sadrzaj>
    <derivirana_varijabla naziv="DomainObject.Predmet.ProtustrankaFormatedWithAdress_1"> GLAVA, d.o.o., Augusta Šenoe 8, 10000 Zagreb zastupanog po punomoćniku IVAN BULJAN</derivirana_varijabla>
  </DomainObject.Predmet.ProtustrankaFormatedWithAdress>
  <DomainObject.Predmet.ProtustrankaFormatedWithAdressOIB>
    <izvorni_sadrzaj> GLAVA, d.o.o., OIB 43081274890, Augusta Šenoe 8, 10000 Zagreb zastupanog po punomoćniku IVAN BULJAN</izvorni_sadrzaj>
    <derivirana_varijabla naziv="DomainObject.Predmet.ProtustrankaFormatedWithAdressOIB_1"> GLAVA, d.o.o., OIB 43081274890, Augusta Šenoe 8, 10000 Zagreb zastupanog po punomoćniku IVAN BULJAN</derivirana_varijabla>
  </DomainObject.Predmet.ProtustrankaFormatedWithAdressOIB>
  <DomainObject.Predmet.ProtustrankaWithAdress>
    <izvorni_sadrzaj>GLAVA, d.o.o. Augusta Šenoe 8, 10000 Zagreb</izvorni_sadrzaj>
    <derivirana_varijabla naziv="DomainObject.Predmet.ProtustrankaWithAdress_1">GLAVA, d.o.o. Augusta Šenoe 8, 10000 Zagreb</derivirana_varijabla>
  </DomainObject.Predmet.ProtustrankaWithAdress>
  <DomainObject.Predmet.ProtustrankaWithAdressOIB>
    <izvorni_sadrzaj>GLAVA, d.o.o., OIB 43081274890, Augusta Šenoe 8, 10000 Zagreb</izvorni_sadrzaj>
    <derivirana_varijabla naziv="DomainObject.Predmet.ProtustrankaWithAdressOIB_1">GLAVA, d.o.o., OIB 43081274890, Augusta Šenoe 8, 10000 Zagreb</derivirana_varijabla>
  </DomainObject.Predmet.ProtustrankaWithAdressOIB>
  <DomainObject.Predmet.ProtustrankaNazivFormated>
    <izvorni_sadrzaj>GLAVA, d.o.o.</izvorni_sadrzaj>
    <derivirana_varijabla naziv="DomainObject.Predmet.ProtustrankaNazivFormated_1">GLAVA, d.o.o.</derivirana_varijabla>
  </DomainObject.Predmet.ProtustrankaNazivFormated>
  <DomainObject.Predmet.ProtustrankaNazivFormatedOIB>
    <izvorni_sadrzaj>GLAVA, d.o.o., OIB 43081274890</izvorni_sadrzaj>
    <derivirana_varijabla naziv="DomainObject.Predmet.ProtustrankaNazivFormatedOIB_1">GLAVA, d.o.o., OIB 43081274890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 br. 1, 10000 Zagreb; RH MF Porezna uprava Zagreb zastupanog po punomoćniku ŽDO u Zagrebu</izvorni_sadrzaj>
    <derivirana_varijabla naziv="DomainObject.Predmet.StrankaFormatedWithAdress_1"> FINA Regionalni centar Zagreb, Trg svibanjskih žrtava 1995 br.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 br.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 br.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 br. 1,10000 Zagreb,RH MF Porezna uprava Zagreb </izvorni_sadrzaj>
    <derivirana_varijabla naziv="DomainObject.Predmet.StrankaWithAdress_1">FINA Regionalni centar Zagreb Trg svibanjskih žrtava 1995 br. 1,10000 Zagreb,RH MF Porezna uprava Zagreb </derivirana_varijabla>
  </DomainObject.Predmet.StrankaWithAdress>
  <DomainObject.Predmet.StrankaWithAdressOIB>
    <izvorni_sadrzaj>FINA Regionalni centar Zagreb, OIB 85821130368, Trg svibanjskih žrtava 1995 br. 1,10000 Zagreb,RH MF Porezna uprava Zagreb, OIB 18683136487</izvorni_sadrzaj>
    <derivirana_varijabla naziv="DomainObject.Predmet.StrankaWithAdressOIB_1">FINA Regionalni centar Zagreb, OIB 85821130368, Trg svibanjskih žrtava 1995 br.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 br.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 br.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GLAVA, d.o.o. zastupanog po punomoćniku IVAN BULJAN</item>
    </izvorni_sadrzaj>
    <derivirana_varijabla naziv="DomainObject.Predmet.ProtuStrankaListFormated_1">
      <item>GLAVA, d.o.o. zastupanog po punomoćniku IVAN BULJAN</item>
    </derivirana_varijabla>
  </DomainObject.Predmet.ProtuStrankaListFormated>
  <DomainObject.Predmet.ProtuStrankaListFormatedOIB>
    <izvorni_sadrzaj>
      <item>GLAVA, d.o.o., OIB 43081274890 zastupanog po punomoćniku IVAN BULJAN</item>
    </izvorni_sadrzaj>
    <derivirana_varijabla naziv="DomainObject.Predmet.ProtuStrankaListFormatedOIB_1">
      <item>GLAVA, d.o.o., OIB 43081274890 zastupanog po punomoćniku IVAN BULJAN</item>
    </derivirana_varijabla>
  </DomainObject.Predmet.ProtuStrankaListFormatedOIB>
  <DomainObject.Predmet.ProtuStrankaListFormatedWithAdress>
    <izvorni_sadrzaj>
      <item>GLAVA, d.o.o., Augusta Šenoe 8, 10000 Zagreb zastupanog po punomoćniku IVAN BULJAN</item>
    </izvorni_sadrzaj>
    <derivirana_varijabla naziv="DomainObject.Predmet.ProtuStrankaListFormatedWithAdress_1">
      <item>GLAVA, d.o.o., Augusta Šenoe 8, 10000 Zagreb zastupanog po punomoćniku IVAN BULJAN</item>
    </derivirana_varijabla>
  </DomainObject.Predmet.ProtuStrankaListFormatedWithAdress>
  <DomainObject.Predmet.ProtuStrankaListFormatedWithAdressOIB>
    <izvorni_sadrzaj>
      <item>GLAVA, d.o.o., OIB 43081274890, Augusta Šenoe 8, 10000 Zagreb zastupanog po punomoćniku IVAN BULJAN</item>
    </izvorni_sadrzaj>
    <derivirana_varijabla naziv="DomainObject.Predmet.ProtuStrankaListFormatedWithAdressOIB_1">
      <item>GLAVA, d.o.o., OIB 43081274890, Augusta Šenoe 8, 10000 Zagreb zastupanog po punomoćniku IVAN BULJAN</item>
    </derivirana_varijabla>
  </DomainObject.Predmet.ProtuStrankaListFormatedWithAdressOIB>
  <DomainObject.Predmet.ProtuStrankaListNazivFormated>
    <izvorni_sadrzaj>
      <item>GLAVA, d.o.o.</item>
    </izvorni_sadrzaj>
    <derivirana_varijabla naziv="DomainObject.Predmet.ProtuStrankaListNazivFormated_1">
      <item>GLAVA, d.o.o.</item>
    </derivirana_varijabla>
  </DomainObject.Predmet.ProtuStrankaListNazivFormated>
  <DomainObject.Predmet.ProtuStrankaListNazivFormatedOIB>
    <izvorni_sadrzaj>
      <item>GLAVA, d.o.o., OIB 43081274890</item>
    </izvorni_sadrzaj>
    <derivirana_varijabla naziv="DomainObject.Predmet.ProtuStrankaListNazivFormatedOIB_1">
      <item>GLAVA, d.o.o., OIB 43081274890</item>
    </derivirana_varijabla>
  </DomainObject.Predmet.ProtuStrankaListNazivFormatedOIB>
  <DomainObject.Predmet.OstaliListFormated>
    <izvorni_sadrzaj>
      <item>IVAN BULJAN punomoćnik sudionika u postupku GLAVA, d.o.o.</item>
      <item>ŽDO u Zagrebu punomoćnik sudionika u postupku RH MF Porezna uprava Zagreb</item>
      <item>Tomislav Strniščak</item>
    </izvorni_sadrzaj>
    <derivirana_varijabla naziv="DomainObject.Predmet.OstaliListFormated_1">
      <item>IVAN BULJAN punomoćnik sudionika u postupku GLAVA, d.o.o.</item>
      <item>ŽDO u Zagrebu punomoćnik sudionika u postupku RH MF Porezna uprava Zagreb</item>
      <item>Tomislav Strniščak</item>
    </derivirana_varijabla>
  </DomainObject.Predmet.OstaliListFormated>
  <DomainObject.Predmet.OstaliListFormatedOIB>
    <izvorni_sadrzaj>
      <item>IVAN BULJAN, OIB 18100445168 punomoćnik sudionika u postupku GLAVA, d.o.o.</item>
      <item>ŽDO u Zagrebu, OIB 16488001145 punomoćnik sudionika u postupku RH MF Porezna uprava Zagreb</item>
      <item>Tomislav Strniščak, OIB 26341315268</item>
    </izvorni_sadrzaj>
    <derivirana_varijabla naziv="DomainObject.Predmet.OstaliListFormatedOIB_1">
      <item>IVAN BULJAN, OIB 18100445168 punomoćnik sudionika u postupku GLAVA, d.o.o.</item>
      <item>ŽDO u Zagrebu, OIB 16488001145 punomoćnik sudionika u postupku RH MF Porezna uprava Zagreb</item>
      <item>Tomislav Strniščak, OIB 26341315268</item>
    </derivirana_varijabla>
  </DomainObject.Predmet.OstaliListFormatedOIB>
  <DomainObject.Predmet.OstaliListFormatedWithAdress>
    <izvorni_sadrzaj>
      <item>IVAN BULJAN, ALBAHARIJEVA ULICA 1, 10000 Zagreb punomoćnik sudionika u postupku GLAVA, d.o.o.</item>
      <item>ŽDO u Zagrebu, Savska cesta 41, 10000 Zagreb punomoćnik sudionika u postupku RH MF Porezna uprava Zagreb</item>
      <item>Tomislav Strniščak, Gorčica 10, 40000 Šenkovec</item>
    </izvorni_sadrzaj>
    <derivirana_varijabla naziv="DomainObject.Predmet.OstaliListFormatedWithAdress_1">
      <item>IVAN BULJAN, ALBAHARIJEVA ULICA 1, 10000 Zagreb punomoćnik sudionika u postupku GLAVA, d.o.o.</item>
      <item>ŽDO u Zagrebu, Savska cesta 41, 10000 Zagreb punomoćnik sudionika u postupku RH MF Porezna uprava Zagreb</item>
      <item>Tomislav Strniščak, Gorčica 10, 40000 Šenkovec</item>
    </derivirana_varijabla>
  </DomainObject.Predmet.OstaliListFormatedWithAdress>
  <DomainObject.Predmet.OstaliListFormatedWithAdressOIB>
    <izvorni_sadrzaj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  <item>Tomislav Strniščak, OIB 26341315268, Gorčica 10, 40000 Šenkovec</item>
    </izvorni_sadrzaj>
    <derivirana_varijabla naziv="DomainObject.Predmet.OstaliListFormatedWithAdressOIB_1">
      <item>IVAN BULJAN, OIB 18100445168, ALBAHARIJEVA ULICA 1, 10000 Zagreb punomoćnik sudionika u postupku GLAVA, d.o.o.</item>
      <item>ŽDO u Zagrebu, OIB 16488001145, Savska cesta 41, 10000 Zagreb punomoćnik sudionika u postupku RH MF Porezna uprava Zagreb</item>
      <item>Tomislav Strniščak, OIB 26341315268, Gorčica 10, 40000 Šenkovec</item>
    </derivirana_varijabla>
  </DomainObject.Predmet.OstaliListFormatedWithAdressOIB>
  <DomainObject.Predmet.OstaliListNazivFormated>
    <izvorni_sadrzaj>
      <item>IVAN BULJAN</item>
      <item>ŽDO u Zagrebu</item>
      <item>Tomislav Strniščak</item>
    </izvorni_sadrzaj>
    <derivirana_varijabla naziv="DomainObject.Predmet.OstaliListNazivFormated_1">
      <item>IVAN BULJAN</item>
      <item>ŽDO u Zagrebu</item>
      <item>Tomislav Strniščak</item>
    </derivirana_varijabla>
  </DomainObject.Predmet.OstaliListNazivFormated>
  <DomainObject.Predmet.OstaliListNazivFormatedOIB>
    <izvorni_sadrzaj>
      <item>IVAN BULJAN, OIB 18100445168</item>
      <item>ŽDO u Zagrebu, OIB 16488001145</item>
      <item>Tomislav Strniščak, OIB 26341315268</item>
    </izvorni_sadrzaj>
    <derivirana_varijabla naziv="DomainObject.Predmet.OstaliListNazivFormatedOIB_1">
      <item>IVAN BULJAN, OIB 18100445168</item>
      <item>ŽDO u Zagrebu, OIB 16488001145</item>
      <item>Tomislav Strniščak, OIB 26341315268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GLAVA, d.o.o.</izvorni_sadrzaj>
    <derivirana_varijabla naziv="DomainObject.Predmet.ProtustrankaIDrugi_1">GLAVA,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GLAVA, d.o.o., OIB 43081274890, Augusta Šenoe 8, 10000 Zagreb</izvorni_sadrzaj>
    <derivirana_varijabla naziv="DomainObject.Predmet.ProtustrankaIDrugiAdressOIB_1">GLAVA, d.o.o., OIB 43081274890, Augusta Šenoe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GLAVA, d.o.o.</item>
      <item>FINA Regionalni centar Zagreb</item>
      <item>IVAN BULJAN</item>
      <item>RH MF Porezna uprava Zagreb</item>
      <item>ŽDO u Zagrebu</item>
      <item>Tomislav Strniščak</item>
    </izvorni_sadrzaj>
    <derivirana_varijabla naziv="DomainObject.Predmet.SudioniciListNaziv_1">
      <item>GLAVA, d.o.o.</item>
      <item>FINA Regionalni centar Zagreb</item>
      <item>IVAN BULJAN</item>
      <item>RH MF Porezna uprava Zagreb</item>
      <item>ŽDO u Zagrebu</item>
      <item>Tomislav Strniščak</item>
    </derivirana_varijabla>
  </DomainObject.Predmet.SudioniciListNaziv>
  <DomainObject.Predmet.SudioniciListAdressOIB>
    <izvorni_sadrzaj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  <item>RH MF Porezna uprava Zagreb, OIB 18683136487</item>
      <item>ŽDO u Zagrebu, OIB 16488001145, Savska cesta 41,10000 Zagreb</item>
      <item>Tomislav Strniščak, OIB 26341315268, Gorčica 10,40000 Šenkovec</item>
    </izvorni_sadrzaj>
    <derivirana_varijabla naziv="DomainObject.Predmet.SudioniciListAdressOIB_1">
      <item>GLAVA, d.o.o., OIB 43081274890, Augusta Šenoe 8,10000 Zagreb</item>
      <item>FINA Regionalni centar Zagreb, OIB 85821130368, Trg svibanjskih žrtava 1995 br. 1,10000 Zagreb</item>
      <item>IVAN BULJAN, OIB 18100445168, ALBAHARIJEVA ULICA 1,10000 Zagreb</item>
      <item>RH MF Porezna uprava Zagreb, OIB 18683136487</item>
      <item>ŽDO u Zagrebu, OIB 16488001145, Savska cesta 41,10000 Zagreb</item>
      <item>Tomislav Strniščak, OIB 26341315268, Gorčica 10,40000 Šenkovec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43081274890</item>
      <item>, OIB 85821130368</item>
      <item>, OIB 18100445168</item>
      <item>, OIB 18683136487</item>
      <item>, OIB 16488001145</item>
      <item>, OIB 26341315268</item>
    </izvorni_sadrzaj>
    <derivirana_varijabla naziv="DomainObject.Predmet.SudioniciListNazivOIB_1">
      <item>, OIB 43081274890</item>
      <item>, OIB 85821130368</item>
      <item>, OIB 18100445168</item>
      <item>, OIB 18683136487</item>
      <item>, OIB 16488001145</item>
      <item>, OIB 26341315268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452</properties:Words>
  <properties:Characters>2516</properties:Characters>
  <properties:Lines>68</properties:Lines>
  <properties:Paragraphs>24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________XI-St-262/2000</vt:lpstr>
    </vt:vector>
  </properties:TitlesOfParts>
  <properties:LinksUpToDate>false</properties:LinksUpToDate>
  <properties:CharactersWithSpaces>3055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2018-04-18T13:27:00Z</dcterms:created>
  <dc:creator>test</dc:creator>
  <cp:lastModifiedBy>Mirjana Gašparić</cp:lastModifiedBy>
  <cp:lastPrinted>2018-05-30T06:35:00Z</cp:lastPrinted>
  <dcterms:modified xmlns:xsi="http://www.w3.org/2001/XMLSchema-instance" xsi:type="dcterms:W3CDTF">2018-05-30T06:35:00Z</dcterms:modified>
  <cp:revision>6</cp:revision>
  <dc:title>________XI-St-262/2000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i zaključenje stečajnog postupka zbog nedostatnosti stečajne mase (OBUSTAVA i ZAKLJUČENJE po čl. 293 St-1708-17.docx)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