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c7d47" w14:paraId="b1c7d47" w:rsidRDefault="00D20901" w:rsidP="00D20901" w:rsidR="00D20901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F8588B">
        <w:rPr>
          <w:rFonts w:hAnsi="Times New Roman" w:ascii="Times New Roman"/>
          <w:sz w:val="24"/>
          <w:szCs w:val="24"/>
        </w:rPr>
        <w:t>6 St-</w:t>
      </w:r>
      <w:r w:rsidR="00B07124">
        <w:rPr>
          <w:rFonts w:hAnsi="Times New Roman" w:ascii="Times New Roman"/>
          <w:sz w:val="24"/>
          <w:szCs w:val="24"/>
        </w:rPr>
        <w:t>25/10-118</w:t>
      </w:r>
    </w:p>
    <w:p w:rsidRDefault="00D20901" w:rsidP="00D20901" w:rsidR="00D20901">
      <w:pPr>
        <w:rPr>
          <w:rStyle w:val="Naglaeno"/>
        </w:rPr>
      </w:pPr>
      <w:r>
        <w:rPr>
          <w:rStyle w:val="Naglaeno"/>
        </w:rPr>
        <w:t xml:space="preserve">   </w:t>
      </w:r>
      <w:r w:rsidR="00267A2A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0901" w:rsidP="00D20901" w:rsidR="00D20901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D20901" w:rsidP="00D20901" w:rsidR="00D20901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D20901" w:rsidP="00D20901" w:rsidR="00D20901" w:rsidRPr="00D2090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</w:p>
    <w:p w:rsidRDefault="00D20901" w:rsidP="00D20901" w:rsidR="00D20901">
      <w:pPr>
        <w:pStyle w:val="Bezproreda1"/>
        <w:jc w:val="center"/>
        <w:rPr>
          <w:rFonts w:cs="Arial" w:hAnsi="Arial" w:ascii="Arial"/>
          <w:sz w:val="24"/>
          <w:szCs w:val="24"/>
        </w:rPr>
      </w:pPr>
    </w:p>
    <w:p w:rsidRDefault="00D20901" w:rsidP="00D20901" w:rsidR="00D20901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D20901" w:rsidP="00D20901" w:rsidR="00D20901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D20901" w:rsidP="00D20901" w:rsidR="00D20901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D20901" w:rsidP="00D20901" w:rsidR="00D20901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D20901" w:rsidP="00D20901" w:rsidR="00D20901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D20901" w:rsidP="00D20901" w:rsidR="00D20901" w:rsidRPr="00F427F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Trgovački sud u Osijeku, po </w:t>
      </w:r>
      <w:r w:rsidR="00B07124">
        <w:rPr>
          <w:rFonts w:hAnsi="Times New Roman" w:ascii="Times New Roman"/>
          <w:sz w:val="24"/>
          <w:szCs w:val="24"/>
        </w:rPr>
        <w:t>stečajnoj sutkinji</w:t>
      </w:r>
      <w:r w:rsidRPr="00847790">
        <w:rPr>
          <w:rFonts w:hAnsi="Times New Roman" w:ascii="Times New Roman"/>
          <w:sz w:val="24"/>
          <w:szCs w:val="24"/>
        </w:rPr>
        <w:t xml:space="preserve"> Nad</w:t>
      </w:r>
      <w:r w:rsidR="00B07124">
        <w:rPr>
          <w:rFonts w:hAnsi="Times New Roman" w:ascii="Times New Roman"/>
          <w:sz w:val="24"/>
          <w:szCs w:val="24"/>
        </w:rPr>
        <w:t>i</w:t>
      </w:r>
      <w:r w:rsidRPr="00847790">
        <w:rPr>
          <w:rFonts w:hAnsi="Times New Roman" w:ascii="Times New Roman"/>
          <w:sz w:val="24"/>
          <w:szCs w:val="24"/>
        </w:rPr>
        <w:t xml:space="preserve"> Roso kao, u</w:t>
      </w:r>
      <w:r w:rsidR="00B07124">
        <w:rPr>
          <w:rFonts w:hAnsi="Times New Roman" w:ascii="Times New Roman"/>
          <w:sz w:val="24"/>
          <w:szCs w:val="24"/>
        </w:rPr>
        <w:t xml:space="preserve"> stečajnom</w:t>
      </w:r>
      <w:r w:rsidRPr="00847790">
        <w:rPr>
          <w:rFonts w:hAnsi="Times New Roman" w:ascii="Times New Roman"/>
          <w:sz w:val="24"/>
          <w:szCs w:val="24"/>
        </w:rPr>
        <w:t xml:space="preserve"> predmetu predlagatelja </w:t>
      </w:r>
      <w:r w:rsidR="00B07124" w:rsidRPr="00B07124">
        <w:rPr>
          <w:rFonts w:hAnsi="Times New Roman" w:ascii="Times New Roman"/>
          <w:b/>
          <w:sz w:val="24"/>
          <w:szCs w:val="24"/>
        </w:rPr>
        <w:t>OSJEČKA ROBNA KUĆA NA-MA d.d. u stečaju Osijek, Trg A. Starčevića 10, OIB: 91245890776, MBS: 030018659</w:t>
      </w:r>
      <w:r w:rsidRPr="00847790">
        <w:rPr>
          <w:rFonts w:hAnsi="Times New Roman" w:ascii="Times New Roman"/>
          <w:sz w:val="24"/>
          <w:szCs w:val="24"/>
        </w:rPr>
        <w:t xml:space="preserve">, dana  </w:t>
      </w:r>
      <w:r w:rsidR="00B07124">
        <w:rPr>
          <w:rFonts w:hAnsi="Times New Roman" w:ascii="Times New Roman"/>
          <w:sz w:val="24"/>
          <w:szCs w:val="24"/>
        </w:rPr>
        <w:t>3. lipnja</w:t>
      </w:r>
      <w:r>
        <w:rPr>
          <w:rFonts w:hAnsi="Times New Roman" w:ascii="Times New Roman"/>
          <w:sz w:val="24"/>
          <w:szCs w:val="24"/>
        </w:rPr>
        <w:t xml:space="preserve"> 2016. g., </w:t>
      </w:r>
    </w:p>
    <w:p w:rsidRDefault="00D20901" w:rsidP="00D20901" w:rsidR="00F427F2" w:rsidRPr="00D20901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4164EB" w:rsidR="002C0D19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Stečajnoj upraviteljici </w:t>
      </w:r>
      <w:r w:rsidRPr="00CD16C3">
        <w:rPr>
          <w:rFonts w:hAnsi="Times New Roman" w:ascii="Times New Roman"/>
          <w:b/>
          <w:sz w:val="24"/>
          <w:szCs w:val="24"/>
        </w:rPr>
        <w:t xml:space="preserve">Blanki </w:t>
      </w:r>
      <w:proofErr w:type="spellStart"/>
      <w:r w:rsidRPr="00CD16C3">
        <w:rPr>
          <w:rFonts w:hAnsi="Times New Roman" w:ascii="Times New Roman"/>
          <w:b/>
          <w:sz w:val="24"/>
          <w:szCs w:val="24"/>
        </w:rPr>
        <w:t>Gambiraža</w:t>
      </w:r>
      <w:proofErr w:type="spellEnd"/>
      <w:r w:rsidRPr="00CD16C3">
        <w:rPr>
          <w:rFonts w:hAnsi="Times New Roman" w:ascii="Times New Roman"/>
          <w:b/>
          <w:sz w:val="24"/>
          <w:szCs w:val="24"/>
        </w:rPr>
        <w:t>, Osijek, Bakarska 42, OIB: 81085118009</w:t>
      </w:r>
      <w:r w:rsidRPr="00F427F2">
        <w:rPr>
          <w:rFonts w:hAnsi="Times New Roman" w:ascii="Times New Roman"/>
          <w:sz w:val="24"/>
          <w:szCs w:val="24"/>
        </w:rPr>
        <w:t xml:space="preserve">, odobrava se konačna i ukupna nagrada za rad za obnašanje dužnosti stečajnog upravitelja u neto iznosu od </w:t>
      </w:r>
      <w:r w:rsidR="00436314">
        <w:rPr>
          <w:rFonts w:hAnsi="Times New Roman" w:ascii="Times New Roman"/>
          <w:sz w:val="24"/>
          <w:szCs w:val="24"/>
        </w:rPr>
        <w:t>34.063,90</w:t>
      </w:r>
      <w:r w:rsidR="00265CCC">
        <w:rPr>
          <w:rFonts w:hAnsi="Times New Roman" w:ascii="Times New Roman"/>
          <w:sz w:val="24"/>
          <w:szCs w:val="24"/>
        </w:rPr>
        <w:t xml:space="preserve"> kn</w:t>
      </w:r>
      <w:r w:rsidRPr="00F427F2">
        <w:rPr>
          <w:rFonts w:hAnsi="Times New Roman" w:ascii="Times New Roman"/>
          <w:sz w:val="24"/>
          <w:szCs w:val="24"/>
        </w:rPr>
        <w:t>.</w:t>
      </w:r>
    </w:p>
    <w:p w:rsidRDefault="00265CCC" w:rsidP="004164EB" w:rsidR="00265CCC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Utvrđuje se da je </w:t>
      </w:r>
      <w:r w:rsidR="00436314">
        <w:rPr>
          <w:rFonts w:hAnsi="Times New Roman" w:ascii="Times New Roman"/>
          <w:sz w:val="24"/>
          <w:szCs w:val="24"/>
        </w:rPr>
        <w:t xml:space="preserve">stečajnoj upraviteljici Blanki </w:t>
      </w:r>
      <w:proofErr w:type="spellStart"/>
      <w:r w:rsidR="00436314">
        <w:rPr>
          <w:rFonts w:hAnsi="Times New Roman" w:ascii="Times New Roman"/>
          <w:sz w:val="24"/>
          <w:szCs w:val="24"/>
        </w:rPr>
        <w:t>Gambiraži</w:t>
      </w:r>
      <w:proofErr w:type="spellEnd"/>
      <w:r w:rsidR="00436314">
        <w:rPr>
          <w:rFonts w:hAnsi="Times New Roman" w:ascii="Times New Roman"/>
          <w:sz w:val="24"/>
          <w:szCs w:val="24"/>
        </w:rPr>
        <w:t xml:space="preserve"> temeljem Zaključka Trgovačkog suda u Osijeku poslovni broj 5 St-25/10 od 18. travnja 2012. g. isplaćen predujam nagrade u iznosu od 32.000,00 kn neto. </w:t>
      </w:r>
    </w:p>
    <w:p w:rsidRDefault="00CD16C3" w:rsidP="00CD16C3" w:rsidR="00CD16C3" w:rsidRPr="00CD16C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4164EB" w:rsidR="002C0D19" w:rsidRPr="00F427F2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Dozvoljava se stečajnoj</w:t>
      </w:r>
      <w:r w:rsidR="00CD16C3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 xml:space="preserve">upraviteljici da nakon pravomoćnosti ovoga rješenja isplati </w:t>
      </w:r>
      <w:r w:rsidR="00436314">
        <w:rPr>
          <w:rFonts w:hAnsi="Times New Roman" w:ascii="Times New Roman"/>
          <w:sz w:val="24"/>
          <w:szCs w:val="24"/>
        </w:rPr>
        <w:t>razliku iznosa od 2.063,00 kn neto na ime konačne nagrade</w:t>
      </w:r>
      <w:r w:rsidRPr="00F427F2">
        <w:rPr>
          <w:rFonts w:hAnsi="Times New Roman" w:ascii="Times New Roman"/>
          <w:sz w:val="24"/>
          <w:szCs w:val="24"/>
        </w:rPr>
        <w:t xml:space="preserve"> </w:t>
      </w:r>
      <w:r w:rsidR="00436314">
        <w:rPr>
          <w:rFonts w:hAnsi="Times New Roman" w:ascii="Times New Roman"/>
          <w:sz w:val="24"/>
          <w:szCs w:val="24"/>
        </w:rPr>
        <w:t xml:space="preserve">za obnašanje dužnosti stečajne upraviteljice </w:t>
      </w:r>
      <w:r w:rsidRPr="00F427F2">
        <w:rPr>
          <w:rFonts w:hAnsi="Times New Roman" w:ascii="Times New Roman"/>
          <w:sz w:val="24"/>
          <w:szCs w:val="24"/>
        </w:rPr>
        <w:t>s</w:t>
      </w:r>
      <w:r w:rsidR="00436314">
        <w:rPr>
          <w:rFonts w:hAnsi="Times New Roman" w:ascii="Times New Roman"/>
          <w:sz w:val="24"/>
          <w:szCs w:val="24"/>
        </w:rPr>
        <w:t>a</w:t>
      </w:r>
      <w:r w:rsidRPr="00F427F2">
        <w:rPr>
          <w:rFonts w:hAnsi="Times New Roman" w:ascii="Times New Roman"/>
          <w:sz w:val="24"/>
          <w:szCs w:val="24"/>
        </w:rPr>
        <w:t xml:space="preserve"> žiro-računa stečajnog dužnika.</w:t>
      </w:r>
    </w:p>
    <w:p w:rsidRDefault="002C0D19" w:rsidP="004164EB" w:rsidR="002C0D19" w:rsidRPr="00F427F2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949C5" w:rsidP="004164EB" w:rsidR="002C0D19" w:rsidRPr="00F427F2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Ovo rješenje objavit će se na </w:t>
      </w:r>
      <w:r w:rsidR="00CD16C3">
        <w:rPr>
          <w:rFonts w:hAnsi="Times New Roman" w:ascii="Times New Roman"/>
          <w:sz w:val="24"/>
          <w:szCs w:val="24"/>
        </w:rPr>
        <w:t>e-</w:t>
      </w:r>
      <w:r w:rsidRPr="00F427F2">
        <w:rPr>
          <w:rFonts w:hAnsi="Times New Roman" w:ascii="Times New Roman"/>
          <w:sz w:val="24"/>
          <w:szCs w:val="24"/>
        </w:rPr>
        <w:t>oglasnoj ploči suda.</w:t>
      </w:r>
    </w:p>
    <w:p w:rsidRDefault="002C0D19" w:rsidP="002C0D19" w:rsidR="002C0D19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2C0D19" w:rsidR="00F949C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F949C5" w:rsidR="00F949C5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Obrazloženje</w:t>
      </w:r>
    </w:p>
    <w:p w:rsidRDefault="002C0D19" w:rsidP="002C0D19" w:rsidR="002C0D19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2C0D19" w:rsidR="00F949C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36314" w:rsidP="004164EB" w:rsidR="00EA06C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10. svibnja 2016. g. stečajna upraviteljica Blanka </w:t>
      </w:r>
      <w:proofErr w:type="spellStart"/>
      <w:r>
        <w:rPr>
          <w:rFonts w:hAnsi="Times New Roman" w:ascii="Times New Roman"/>
          <w:sz w:val="24"/>
          <w:szCs w:val="24"/>
        </w:rPr>
        <w:t>Gambiraža</w:t>
      </w:r>
      <w:proofErr w:type="spellEnd"/>
      <w:r>
        <w:rPr>
          <w:rFonts w:hAnsi="Times New Roman" w:ascii="Times New Roman"/>
          <w:sz w:val="24"/>
          <w:szCs w:val="24"/>
        </w:rPr>
        <w:t xml:space="preserve"> iz Osijeka predložila je da joj se odredi konačna nagrada za rad budući je unovčena sva utvrđena imovina stečajnog dužnika u ukupnom iznosu od 486.628,78 kn. Ujedno navela je da joj je zaključkom ovoga suda od 18. travnja 2012. g. određen predujam nagrade u iznosu od 32.000,00 kn neto koji iznos je isplatila sa žiro računa stečajnog dužnika.</w:t>
      </w:r>
    </w:p>
    <w:p w:rsidRDefault="003B450C" w:rsidP="00A2420B" w:rsidR="003B450C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3B450C" w:rsidP="00267A2A" w:rsidR="00267A2A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Uvidom u spis </w:t>
      </w:r>
      <w:r w:rsidR="00A2420B">
        <w:rPr>
          <w:rFonts w:hAnsi="Times New Roman" w:ascii="Times New Roman"/>
          <w:sz w:val="24"/>
          <w:szCs w:val="24"/>
        </w:rPr>
        <w:t xml:space="preserve">utvrđeno je da je </w:t>
      </w:r>
      <w:r w:rsidR="00436314">
        <w:rPr>
          <w:rFonts w:hAnsi="Times New Roman" w:ascii="Times New Roman"/>
          <w:sz w:val="24"/>
          <w:szCs w:val="24"/>
        </w:rPr>
        <w:t xml:space="preserve">tijekom ovog stečajnog postupka unovčena imovina stečajnog dužnika prodajom nekretnina u ukupnom iznosu od 486.628,78 kn </w:t>
      </w:r>
      <w:r w:rsidR="00310252">
        <w:rPr>
          <w:rFonts w:hAnsi="Times New Roman" w:ascii="Times New Roman"/>
          <w:sz w:val="24"/>
          <w:szCs w:val="24"/>
        </w:rPr>
        <w:t xml:space="preserve">a </w:t>
      </w:r>
      <w:r w:rsidR="00F949C5" w:rsidRPr="00F427F2">
        <w:rPr>
          <w:rFonts w:hAnsi="Times New Roman" w:ascii="Times New Roman"/>
          <w:sz w:val="24"/>
          <w:szCs w:val="24"/>
        </w:rPr>
        <w:t xml:space="preserve"> člankom</w:t>
      </w:r>
      <w:r w:rsidR="00D463FF" w:rsidRPr="00F427F2">
        <w:rPr>
          <w:rFonts w:hAnsi="Times New Roman" w:ascii="Times New Roman"/>
          <w:sz w:val="24"/>
          <w:szCs w:val="24"/>
        </w:rPr>
        <w:t xml:space="preserve"> 4. Uredbe o kriterijima i načinu obračuna i plaćanja nagrade stečajnim upraviteljima (NN 189/03</w:t>
      </w:r>
      <w:r w:rsidR="00310252">
        <w:rPr>
          <w:rFonts w:hAnsi="Times New Roman" w:ascii="Times New Roman"/>
          <w:sz w:val="24"/>
          <w:szCs w:val="24"/>
        </w:rPr>
        <w:t xml:space="preserve">) </w:t>
      </w:r>
      <w:r w:rsidR="00D463FF" w:rsidRPr="00F427F2">
        <w:rPr>
          <w:rFonts w:hAnsi="Times New Roman" w:ascii="Times New Roman"/>
          <w:sz w:val="24"/>
          <w:szCs w:val="24"/>
        </w:rPr>
        <w:t>određen je način obračuna konačne nagrade stečajno</w:t>
      </w:r>
      <w:r w:rsidR="00436314">
        <w:rPr>
          <w:rFonts w:hAnsi="Times New Roman" w:ascii="Times New Roman"/>
          <w:sz w:val="24"/>
          <w:szCs w:val="24"/>
        </w:rPr>
        <w:t>j</w:t>
      </w:r>
      <w:r w:rsidR="00D463FF" w:rsidRPr="00F427F2">
        <w:rPr>
          <w:rFonts w:hAnsi="Times New Roman" w:ascii="Times New Roman"/>
          <w:sz w:val="24"/>
          <w:szCs w:val="24"/>
        </w:rPr>
        <w:t xml:space="preserve"> upravitelj</w:t>
      </w:r>
      <w:r w:rsidR="00436314">
        <w:rPr>
          <w:rFonts w:hAnsi="Times New Roman" w:ascii="Times New Roman"/>
          <w:sz w:val="24"/>
          <w:szCs w:val="24"/>
        </w:rPr>
        <w:t>ici</w:t>
      </w:r>
      <w:r w:rsidR="00D463FF" w:rsidRPr="00F427F2">
        <w:rPr>
          <w:rFonts w:hAnsi="Times New Roman" w:ascii="Times New Roman"/>
          <w:sz w:val="24"/>
          <w:szCs w:val="24"/>
        </w:rPr>
        <w:t xml:space="preserve"> temeljem kojega za </w:t>
      </w:r>
    </w:p>
    <w:p w:rsidRDefault="00267A2A" w:rsidP="00267A2A" w:rsidR="00267A2A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25/10-118</w:t>
      </w:r>
    </w:p>
    <w:p w:rsidRDefault="00267A2A" w:rsidP="00267A2A" w:rsidR="00267A2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67A2A" w:rsidP="00267A2A" w:rsidR="00267A2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D463FF" w:rsidP="00267A2A" w:rsidR="0094558E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vrijednost unovčene stečajne mase u iznosu od </w:t>
      </w:r>
      <w:r w:rsidR="00436314">
        <w:rPr>
          <w:rFonts w:hAnsi="Times New Roman" w:ascii="Times New Roman"/>
          <w:sz w:val="24"/>
          <w:szCs w:val="24"/>
        </w:rPr>
        <w:t xml:space="preserve">100.000,00 kn – 500.000,00 kn </w:t>
      </w:r>
      <w:r w:rsidRPr="00F427F2">
        <w:rPr>
          <w:rFonts w:hAnsi="Times New Roman" w:ascii="Times New Roman"/>
          <w:sz w:val="24"/>
          <w:szCs w:val="24"/>
        </w:rPr>
        <w:t>nagrada stečajno</w:t>
      </w:r>
      <w:r w:rsidR="00436314">
        <w:rPr>
          <w:rFonts w:hAnsi="Times New Roman" w:ascii="Times New Roman"/>
          <w:sz w:val="24"/>
          <w:szCs w:val="24"/>
        </w:rPr>
        <w:t>j</w:t>
      </w:r>
      <w:r w:rsidRPr="00F427F2">
        <w:rPr>
          <w:rFonts w:hAnsi="Times New Roman" w:ascii="Times New Roman"/>
          <w:sz w:val="24"/>
          <w:szCs w:val="24"/>
        </w:rPr>
        <w:t xml:space="preserve"> upravitelj</w:t>
      </w:r>
      <w:r w:rsidR="00436314">
        <w:rPr>
          <w:rFonts w:hAnsi="Times New Roman" w:ascii="Times New Roman"/>
          <w:sz w:val="24"/>
          <w:szCs w:val="24"/>
        </w:rPr>
        <w:t>ici</w:t>
      </w:r>
      <w:r w:rsidRPr="00F427F2">
        <w:rPr>
          <w:rFonts w:hAnsi="Times New Roman" w:ascii="Times New Roman"/>
          <w:sz w:val="24"/>
          <w:szCs w:val="24"/>
        </w:rPr>
        <w:t xml:space="preserve"> iznosi od </w:t>
      </w:r>
      <w:r w:rsidR="00436314">
        <w:rPr>
          <w:rFonts w:hAnsi="Times New Roman" w:ascii="Times New Roman"/>
          <w:sz w:val="24"/>
          <w:szCs w:val="24"/>
        </w:rPr>
        <w:t>7</w:t>
      </w:r>
      <w:r w:rsidRPr="00F427F2">
        <w:rPr>
          <w:rFonts w:hAnsi="Times New Roman" w:ascii="Times New Roman"/>
          <w:sz w:val="24"/>
          <w:szCs w:val="24"/>
        </w:rPr>
        <w:t xml:space="preserve"> do </w:t>
      </w:r>
      <w:r w:rsidR="00436314">
        <w:rPr>
          <w:rFonts w:hAnsi="Times New Roman" w:ascii="Times New Roman"/>
          <w:sz w:val="24"/>
          <w:szCs w:val="24"/>
        </w:rPr>
        <w:t>10</w:t>
      </w:r>
      <w:r w:rsidRPr="00F427F2">
        <w:rPr>
          <w:rFonts w:hAnsi="Times New Roman" w:ascii="Times New Roman"/>
          <w:sz w:val="24"/>
          <w:szCs w:val="24"/>
        </w:rPr>
        <w:t>% vrijednosti unovčene stečajne mase. Budući je stečajna upraviteljica osobnim zalaganjem, korektnim odnosom i stručnošću uspjela unovčiti stečajnu masu dužnika određena joj je nagrada u neto iznosu od</w:t>
      </w:r>
      <w:r w:rsidR="00310252">
        <w:rPr>
          <w:rFonts w:hAnsi="Times New Roman" w:ascii="Times New Roman"/>
          <w:sz w:val="24"/>
          <w:szCs w:val="24"/>
        </w:rPr>
        <w:t xml:space="preserve"> </w:t>
      </w:r>
      <w:r w:rsidR="00267A2A">
        <w:rPr>
          <w:rFonts w:hAnsi="Times New Roman" w:ascii="Times New Roman"/>
          <w:sz w:val="24"/>
          <w:szCs w:val="24"/>
        </w:rPr>
        <w:t>34.063,90 kn</w:t>
      </w:r>
      <w:r w:rsidRPr="00F427F2">
        <w:rPr>
          <w:rFonts w:hAnsi="Times New Roman" w:ascii="Times New Roman"/>
          <w:sz w:val="24"/>
          <w:szCs w:val="24"/>
        </w:rPr>
        <w:t xml:space="preserve">, pri čemu je sukladno čl. 4. </w:t>
      </w:r>
      <w:r w:rsidR="003B450C" w:rsidRPr="00F427F2">
        <w:rPr>
          <w:rFonts w:hAnsi="Times New Roman" w:ascii="Times New Roman"/>
          <w:sz w:val="24"/>
          <w:szCs w:val="24"/>
        </w:rPr>
        <w:t>s</w:t>
      </w:r>
      <w:r w:rsidRPr="00F427F2">
        <w:rPr>
          <w:rFonts w:hAnsi="Times New Roman" w:ascii="Times New Roman"/>
          <w:sz w:val="24"/>
          <w:szCs w:val="24"/>
        </w:rPr>
        <w:t>t.</w:t>
      </w:r>
      <w:r w:rsidR="003B450C" w:rsidRPr="00F427F2">
        <w:rPr>
          <w:rFonts w:hAnsi="Times New Roman" w:ascii="Times New Roman"/>
          <w:sz w:val="24"/>
          <w:szCs w:val="24"/>
        </w:rPr>
        <w:t xml:space="preserve"> 1. Uredbe korišten postotak  od </w:t>
      </w:r>
      <w:r w:rsidR="00267A2A">
        <w:rPr>
          <w:rFonts w:hAnsi="Times New Roman" w:ascii="Times New Roman"/>
          <w:sz w:val="24"/>
          <w:szCs w:val="24"/>
        </w:rPr>
        <w:t>7</w:t>
      </w:r>
      <w:r w:rsidR="00310252">
        <w:rPr>
          <w:rFonts w:hAnsi="Times New Roman" w:ascii="Times New Roman"/>
          <w:sz w:val="24"/>
          <w:szCs w:val="24"/>
        </w:rPr>
        <w:t>%</w:t>
      </w:r>
      <w:r w:rsidR="003B450C" w:rsidRPr="00F427F2">
        <w:rPr>
          <w:rFonts w:hAnsi="Times New Roman" w:ascii="Times New Roman"/>
          <w:sz w:val="24"/>
          <w:szCs w:val="24"/>
        </w:rPr>
        <w:t xml:space="preserve"> na iznos</w:t>
      </w:r>
      <w:r w:rsidR="00267A2A">
        <w:rPr>
          <w:rFonts w:hAnsi="Times New Roman" w:ascii="Times New Roman"/>
          <w:sz w:val="24"/>
          <w:szCs w:val="24"/>
        </w:rPr>
        <w:t xml:space="preserve"> ukupno unovčene stečajne mase a kako je to navedeno u točki 1. izreke.</w:t>
      </w:r>
    </w:p>
    <w:p w:rsidRDefault="00267A2A" w:rsidP="00267A2A" w:rsidR="00267A2A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67A2A" w:rsidP="00267A2A" w:rsidR="00267A2A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Stečajnoj upraviteljici je zaključkom ovoga suda od 18. travnja 2012. g. isplaćen predujam nagrade u neto iznosu od 32.000,00 kn, kako je to i utvrđeno točkom 2. izreke ovoga rješenja.</w:t>
      </w:r>
    </w:p>
    <w:p w:rsidRDefault="00267A2A" w:rsidP="00267A2A" w:rsidR="00267A2A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67A2A" w:rsidP="00267A2A" w:rsidR="00267A2A" w:rsidRPr="00267A2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267A2A">
        <w:rPr>
          <w:rFonts w:hAnsi="Times New Roman" w:ascii="Times New Roman"/>
          <w:sz w:val="24"/>
          <w:szCs w:val="24"/>
        </w:rPr>
        <w:t>Slijedom gore navedenog valjalo je stečajnoj upraviteljici odobriti isplatu razlike na ime konačne nagrade u neto iznosu od 2.063,90 kn a koji iznos predstavlja razliku između ukupno utvrđene konačne nagrade u iznosu od 34.063,90 kn neto i predujma isplaćene nagrade u iznosu od 32.000,00 kn neto te odlučiti kao u izreci pod točkom 3 a sukladno čl. 29 st. 1 i 2 Stečajnog zakona („Narodne novine“ broj 44/96, 29/99, 129/00, 123/03, 197/03  187/04, 82/06,  116/10, 25/12, 133/12, 45/13 i 71/15  u daljnjem tekstu SZ)</w:t>
      </w:r>
      <w:r>
        <w:rPr>
          <w:rFonts w:hAnsi="Times New Roman" w:ascii="Times New Roman"/>
          <w:sz w:val="24"/>
          <w:szCs w:val="24"/>
        </w:rPr>
        <w:t>.</w:t>
      </w:r>
    </w:p>
    <w:p w:rsidRDefault="00267A2A" w:rsidP="00267A2A" w:rsidR="00267A2A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4558E" w:rsidP="004164EB" w:rsidR="0094558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B450C" w:rsidP="004164EB" w:rsidR="003B450C" w:rsidRPr="00F427F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Sukladno čl. </w:t>
      </w:r>
      <w:r w:rsidR="0094558E">
        <w:rPr>
          <w:rFonts w:hAnsi="Times New Roman" w:ascii="Times New Roman"/>
          <w:sz w:val="24"/>
          <w:szCs w:val="24"/>
        </w:rPr>
        <w:t xml:space="preserve"> 94 st. 1 i 2 Stečajnog zakona te čl. 4 st. 1 </w:t>
      </w:r>
      <w:r w:rsidRPr="00F427F2">
        <w:rPr>
          <w:rFonts w:hAnsi="Times New Roman" w:ascii="Times New Roman"/>
          <w:sz w:val="24"/>
          <w:szCs w:val="24"/>
        </w:rPr>
        <w:t>Uredbe o kriterijima i načinu obračuna i plaćanja nagrade stečajnim upraviteljima</w:t>
      </w:r>
      <w:r w:rsidR="0094558E">
        <w:rPr>
          <w:rFonts w:hAnsi="Times New Roman" w:ascii="Times New Roman"/>
          <w:sz w:val="24"/>
          <w:szCs w:val="24"/>
        </w:rPr>
        <w:t xml:space="preserve"> </w:t>
      </w:r>
      <w:r w:rsidR="0094558E" w:rsidRPr="00F427F2">
        <w:rPr>
          <w:rFonts w:hAnsi="Times New Roman" w:ascii="Times New Roman"/>
          <w:sz w:val="24"/>
          <w:szCs w:val="24"/>
        </w:rPr>
        <w:t>(NN 189/03</w:t>
      </w:r>
      <w:r w:rsidR="0094558E">
        <w:rPr>
          <w:rFonts w:hAnsi="Times New Roman" w:ascii="Times New Roman"/>
          <w:sz w:val="24"/>
          <w:szCs w:val="24"/>
        </w:rPr>
        <w:t>) u vezi s čl. 16 st. 2 Uredbe o kriterijima i načinu obračuna i plaćanja nagrade stečajnim upraviteljima (NN br. 105/15)</w:t>
      </w:r>
      <w:r w:rsidRPr="00F427F2">
        <w:rPr>
          <w:rFonts w:hAnsi="Times New Roman" w:ascii="Times New Roman"/>
          <w:sz w:val="24"/>
          <w:szCs w:val="24"/>
        </w:rPr>
        <w:t>, stečajnoj upraviteljici je uzimajući u obzir obujam poslova i njen rad, određena konačna nagrada u iznosu kao u točki 1. izreke ovoga rješenja.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20901" w:rsidP="00D20901" w:rsidR="003B450C" w:rsidRPr="00F427F2">
      <w:pPr>
        <w:pStyle w:val="Bezproreda1"/>
        <w:tabs>
          <w:tab w:pos="4536" w:val="center"/>
          <w:tab w:pos="664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267A2A">
        <w:rPr>
          <w:rFonts w:hAnsi="Times New Roman" w:ascii="Times New Roman"/>
          <w:sz w:val="24"/>
          <w:szCs w:val="24"/>
        </w:rPr>
        <w:t>3. lipnja</w:t>
      </w:r>
      <w:r>
        <w:rPr>
          <w:rFonts w:hAnsi="Times New Roman" w:ascii="Times New Roman"/>
          <w:sz w:val="24"/>
          <w:szCs w:val="24"/>
        </w:rPr>
        <w:t xml:space="preserve"> 2016. g.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STEČAJNI SUDAC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4164EB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427F2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upraviteljica Blanka </w:t>
      </w:r>
      <w:proofErr w:type="spellStart"/>
      <w:r>
        <w:rPr>
          <w:rFonts w:hAnsi="Times New Roman" w:ascii="Times New Roman"/>
          <w:sz w:val="24"/>
          <w:szCs w:val="24"/>
        </w:rPr>
        <w:t>Gambiraža</w:t>
      </w:r>
      <w:proofErr w:type="spellEnd"/>
    </w:p>
    <w:p w:rsidRDefault="0094558E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 w:rsidR="00F427F2">
        <w:rPr>
          <w:rFonts w:hAnsi="Times New Roman" w:ascii="Times New Roman"/>
          <w:sz w:val="24"/>
          <w:szCs w:val="24"/>
        </w:rPr>
        <w:t>ogl</w:t>
      </w:r>
      <w:proofErr w:type="spellEnd"/>
      <w:r w:rsidR="00F427F2">
        <w:rPr>
          <w:rFonts w:hAnsi="Times New Roman" w:ascii="Times New Roman"/>
          <w:sz w:val="24"/>
          <w:szCs w:val="24"/>
        </w:rPr>
        <w:t>. ploča</w:t>
      </w:r>
    </w:p>
    <w:p w:rsidRDefault="00F427F2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267A2A">
        <w:rPr>
          <w:rFonts w:hAnsi="Times New Roman" w:ascii="Times New Roman"/>
          <w:sz w:val="24"/>
          <w:szCs w:val="24"/>
        </w:rPr>
        <w:t>3.7.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94558E" w:rsidR="0094558E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94558E">
        <w:rPr>
          <w:rFonts w:hAnsi="Times New Roman" w:ascii="Times New Roman"/>
          <w:sz w:val="24"/>
          <w:szCs w:val="24"/>
        </w:rPr>
        <w:t xml:space="preserve">                               </w:t>
      </w:r>
      <w:r w:rsidR="0094558E" w:rsidRPr="00F427F2">
        <w:rPr>
          <w:rFonts w:hAnsi="Times New Roman" w:ascii="Times New Roman"/>
          <w:sz w:val="24"/>
          <w:szCs w:val="24"/>
        </w:rPr>
        <w:t>STEČAJNI SUDAC</w:t>
      </w:r>
    </w:p>
    <w:p w:rsidRDefault="0094558E" w:rsidP="0094558E" w:rsidR="0094558E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94558E" w:rsidP="0094558E" w:rsidR="0094558E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94558E" w:rsidP="0094558E" w:rsidR="0094558E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94558E" w:rsidP="0094558E" w:rsidR="0094558E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</w:t>
      </w:r>
      <w:r>
        <w:rPr>
          <w:rFonts w:hAnsi="Times New Roman" w:ascii="Times New Roman"/>
          <w:sz w:val="24"/>
          <w:szCs w:val="24"/>
        </w:rPr>
        <w:t xml:space="preserve"> putem ovog suda.</w:t>
      </w:r>
    </w:p>
    <w:p w:rsidRDefault="0094558E" w:rsidP="0094558E" w:rsidR="0094558E">
      <w:pPr>
        <w:pStyle w:val="Bezproreda1"/>
        <w:rPr>
          <w:rFonts w:hAnsi="Times New Roman" w:ascii="Times New Roman"/>
          <w:sz w:val="24"/>
          <w:szCs w:val="24"/>
        </w:rPr>
      </w:pPr>
    </w:p>
    <w:p w:rsidRDefault="0094558E" w:rsidP="0094558E" w:rsidR="0094558E">
      <w:pPr>
        <w:pStyle w:val="Bezproreda1"/>
        <w:rPr>
          <w:rFonts w:hAnsi="Times New Roman" w:ascii="Times New Roman"/>
          <w:sz w:val="24"/>
          <w:szCs w:val="24"/>
        </w:rPr>
      </w:pPr>
    </w:p>
    <w:p w:rsidRDefault="0094558E" w:rsidP="0094558E" w:rsidR="0094558E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94558E" w:rsidP="0094558E" w:rsidR="0094558E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    </w:t>
      </w:r>
      <w:r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-Ovlašteni službenik</w:t>
      </w:r>
    </w:p>
    <w:p w:rsidRDefault="0094558E" w:rsidP="0094558E" w:rsidR="0094558E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    </w:t>
      </w:r>
      <w:r w:rsidRPr="00F427F2">
        <w:rPr>
          <w:rFonts w:hAnsi="Times New Roman" w:ascii="Times New Roman"/>
          <w:sz w:val="24"/>
          <w:szCs w:val="24"/>
        </w:rPr>
        <w:t>Danijela Sekulić</w:t>
      </w:r>
    </w:p>
    <w:p w:rsidRDefault="0094558E" w:rsidP="0094558E" w:rsidR="0094558E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94558E" w:rsidP="0094558E" w:rsidR="0094558E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94558E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5D71" w:rsidP="00F427F2" w:rsidR="00A65D71">
      <w:pPr>
        <w:spacing w:lineRule="auto" w:line="240" w:after="0"/>
      </w:pPr>
      <w:r>
        <w:separator/>
      </w:r>
    </w:p>
  </w:endnote>
  <w:endnote w:id="0" w:type="continuationSeparator">
    <w:p w:rsidRDefault="00A65D71" w:rsidP="00F427F2" w:rsidR="00A65D7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5D71" w:rsidP="00F427F2" w:rsidR="00A65D71">
      <w:pPr>
        <w:spacing w:lineRule="auto" w:line="240" w:after="0"/>
      </w:pPr>
      <w:r>
        <w:separator/>
      </w:r>
    </w:p>
  </w:footnote>
  <w:footnote w:id="0" w:type="continuationSeparator">
    <w:p w:rsidRDefault="00A65D71" w:rsidP="00F427F2" w:rsidR="00A65D7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0901" w:rsidR="00D2090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B0BAA">
      <w:rPr>
        <w:noProof/>
      </w:rPr>
      <w:t>1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14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65080"/>
    <w:rsid w:val="000D2A5B"/>
    <w:rsid w:val="000D2DDD"/>
    <w:rsid w:val="0019122A"/>
    <w:rsid w:val="00265CCC"/>
    <w:rsid w:val="00267A2A"/>
    <w:rsid w:val="002C0D19"/>
    <w:rsid w:val="00310252"/>
    <w:rsid w:val="00352B6A"/>
    <w:rsid w:val="003576DA"/>
    <w:rsid w:val="003600CC"/>
    <w:rsid w:val="00375DDD"/>
    <w:rsid w:val="003B450C"/>
    <w:rsid w:val="003C1C2B"/>
    <w:rsid w:val="00404F3C"/>
    <w:rsid w:val="004164EB"/>
    <w:rsid w:val="00436314"/>
    <w:rsid w:val="00573829"/>
    <w:rsid w:val="00752475"/>
    <w:rsid w:val="0076127D"/>
    <w:rsid w:val="007B43BB"/>
    <w:rsid w:val="007B7E29"/>
    <w:rsid w:val="00810B98"/>
    <w:rsid w:val="00845828"/>
    <w:rsid w:val="00887529"/>
    <w:rsid w:val="008B0BAA"/>
    <w:rsid w:val="008D6FC8"/>
    <w:rsid w:val="0093701A"/>
    <w:rsid w:val="0094558E"/>
    <w:rsid w:val="009A0499"/>
    <w:rsid w:val="009A3C05"/>
    <w:rsid w:val="009D4867"/>
    <w:rsid w:val="00A2420B"/>
    <w:rsid w:val="00A601A9"/>
    <w:rsid w:val="00A65D71"/>
    <w:rsid w:val="00A761B5"/>
    <w:rsid w:val="00A855CE"/>
    <w:rsid w:val="00AC6D07"/>
    <w:rsid w:val="00B07124"/>
    <w:rsid w:val="00B071A9"/>
    <w:rsid w:val="00B1188C"/>
    <w:rsid w:val="00BE0DC1"/>
    <w:rsid w:val="00CA1194"/>
    <w:rsid w:val="00CD16C3"/>
    <w:rsid w:val="00CE019E"/>
    <w:rsid w:val="00D20901"/>
    <w:rsid w:val="00D463FF"/>
    <w:rsid w:val="00D51A30"/>
    <w:rsid w:val="00D6411F"/>
    <w:rsid w:val="00D74553"/>
    <w:rsid w:val="00DB2D35"/>
    <w:rsid w:val="00E32CE3"/>
    <w:rsid w:val="00E94CF4"/>
    <w:rsid w:val="00E96EFB"/>
    <w:rsid w:val="00EA06C7"/>
    <w:rsid w:val="00EE6EBF"/>
    <w:rsid w:val="00F427F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D20901"/>
    <w:rPr>
      <w:b/>
      <w:bCs/>
    </w:rPr>
  </w:style>
  <w:style w:styleId="Bezproreda" w:type="paragraph">
    <w:name w:val="No Spacing"/>
    <w:uiPriority w:val="1"/>
    <w:qFormat/>
    <w:rsid w:val="00D20901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D16C3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B0B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B0B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BA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B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B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D20901"/>
    <w:rPr>
      <w:b/>
      <w:bCs/>
    </w:rPr>
  </w:style>
  <w:style w:styleId="Bezproreda" w:type="paragraph">
    <w:name w:val="No Spacing"/>
    <w:uiPriority w:val="1"/>
    <w:qFormat/>
    <w:rsid w:val="00D20901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D16C3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B0B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B0B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BA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B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B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2010.</izvorni_sadrzaj>
    <derivirana_varijabla naziv="DomainObject.Predmet.DatumOsnivanja_1">15. ožujka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St-25/2010</izvorni_sadrzaj>
    <derivirana_varijabla naziv="DomainObject.Predmet.OznakaBroj_1">St-25/2010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Osječka robna kuća NA-MA dioničko društvo u stečaju</izvorni_sadrzaj>
    <derivirana_varijabla naziv="DomainObject.Predmet.ProtustrankaFormated_1">  Osječka robna kuća NA-MA dioničko društvo u stečaju</derivirana_varijabla>
  </DomainObject.Predmet.ProtustrankaFormated>
  <DomainObject.Predmet.ProtustrankaFormatedOIB>
    <izvorni_sadrzaj>  Osječka robna kuća NA-MA dioničko društvo u stečaju, OIB 91245890776</izvorni_sadrzaj>
    <derivirana_varijabla naziv="DomainObject.Predmet.ProtustrankaFormatedOIB_1">  Osječka robna kuća NA-MA dioničko društvo u stečaju, OIB 91245890776</derivirana_varijabla>
  </DomainObject.Predmet.ProtustrankaFormatedOIB>
  <DomainObject.Predmet.ProtustrankaFormatedWithAdress>
    <izvorni_sadrzaj> Osječka robna kuća NA-MA dioničko društvo u stečaju, Trg A.Starčevića 10, 31000 Osijek</izvorni_sadrzaj>
    <derivirana_varijabla naziv="DomainObject.Predmet.ProtustrankaFormatedWithAdress_1"> Osječka robna kuća NA-MA dioničko društvo u stečaju, Trg A.Starčevića 10, 31000 Osijek</derivirana_varijabla>
  </DomainObject.Predmet.ProtustrankaFormatedWithAdress>
  <DomainObject.Predmet.ProtustrankaFormatedWithAdressOIB>
    <izvorni_sadrzaj> Osječka robna kuća NA-MA dioničko društvo u stečaju, OIB 91245890776, Trg A.Starčevića 10, 31000 Osijek</izvorni_sadrzaj>
    <derivirana_varijabla naziv="DomainObject.Predmet.ProtustrankaFormatedWithAdressOIB_1"> Osječka robna kuća NA-MA dioničko društvo u stečaju, OIB 91245890776, Trg A.Starčevića 10, 31000 Osijek</derivirana_varijabla>
  </DomainObject.Predmet.ProtustrankaFormatedWithAdressOIB>
  <DomainObject.Predmet.ProtustrankaWithAdress>
    <izvorni_sadrzaj>Osječka robna kuća NA-MA dioničko društvo u stečaju Trg A.Starčevića 10, 31000 Osijek</izvorni_sadrzaj>
    <derivirana_varijabla naziv="DomainObject.Predmet.ProtustrankaWithAdress_1">Osječka robna kuća NA-MA dioničko društvo u stečaju Trg A.Starčevića 10, 31000 Osijek</derivirana_varijabla>
  </DomainObject.Predmet.ProtustrankaWithAdress>
  <DomainObject.Predmet.ProtustrankaWithAdressOIB>
    <izvorni_sadrzaj>Osječka robna kuća NA-MA dioničko društvo u stečaju, OIB 91245890776, Trg A.Starčevića 10, 31000 Osijek</izvorni_sadrzaj>
    <derivirana_varijabla naziv="DomainObject.Predmet.ProtustrankaWithAdressOIB_1">Osječka robna kuća NA-MA dioničko društvo u stečaju, OIB 91245890776, Trg A.Starčevića 10, 31000 Osijek</derivirana_varijabla>
  </DomainObject.Predmet.ProtustrankaWithAdressOIB>
  <DomainObject.Predmet.ProtustrankaNazivFormated>
    <izvorni_sadrzaj>Osječka robna kuća NA-MA dioničko društvo u stečaju</izvorni_sadrzaj>
    <derivirana_varijabla naziv="DomainObject.Predmet.ProtustrankaNazivFormated_1">Osječka robna kuća NA-MA dioničko društvo u stečaju</derivirana_varijabla>
  </DomainObject.Predmet.ProtustrankaNazivFormated>
  <DomainObject.Predmet.ProtustrankaNazivFormatedOIB>
    <izvorni_sadrzaj>Osječka robna kuća NA-MA dioničko društvo u stečaju, OIB 91245890776</izvorni_sadrzaj>
    <derivirana_varijabla naziv="DomainObject.Predmet.ProtustrankaNazivFormatedOIB_1">Osječka robna kuća NA-MA dioničko društvo u stečaju, OIB 91245890776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BISERKA BIJELIĆ i dr.</izvorni_sadrzaj>
    <derivirana_varijabla naziv="DomainObject.Predmet.StrankaFormated_1">  BISERKA BIJELIĆ i dr.</derivirana_varijabla>
  </DomainObject.Predmet.StrankaFormated>
  <DomainObject.Predmet.StrankaFormatedOIB>
    <izvorni_sadrzaj>  BISERKA BIJELIĆ i dr.</izvorni_sadrzaj>
    <derivirana_varijabla naziv="DomainObject.Predmet.StrankaFormatedOIB_1">  BISERKA BIJELIĆ i dr.</derivirana_varijabla>
  </DomainObject.Predmet.StrankaFormatedOIB>
  <DomainObject.Predmet.StrankaFormatedWithAdress>
    <izvorni_sadrzaj> BISERKA BIJELIĆ i dr., Biljska c. 44, 31000 Osijek</izvorni_sadrzaj>
    <derivirana_varijabla naziv="DomainObject.Predmet.StrankaFormatedWithAdress_1"> BISERKA BIJELIĆ i dr., Biljska c. 44, 31000 Osijek</derivirana_varijabla>
  </DomainObject.Predmet.StrankaFormatedWithAdress>
  <DomainObject.Predmet.StrankaFormatedWithAdressOIB>
    <izvorni_sadrzaj> BISERKA BIJELIĆ i dr., Biljska c. 44, 31000 Osijek</izvorni_sadrzaj>
    <derivirana_varijabla naziv="DomainObject.Predmet.StrankaFormatedWithAdressOIB_1"> BISERKA BIJELIĆ i dr., Biljska c. 44, 31000 Osijek</derivirana_varijabla>
  </DomainObject.Predmet.StrankaFormatedWithAdressOIB>
  <DomainObject.Predmet.StrankaWithAdress>
    <izvorni_sadrzaj>BISERKA BIJELIĆ i dr. Biljska c. 44,31000 Osijek</izvorni_sadrzaj>
    <derivirana_varijabla naziv="DomainObject.Predmet.StrankaWithAdress_1">BISERKA BIJELIĆ i dr. Biljska c. 44,31000 Osijek</derivirana_varijabla>
  </DomainObject.Predmet.StrankaWithAdress>
  <DomainObject.Predmet.StrankaWithAdressOIB>
    <izvorni_sadrzaj>BISERKA BIJELIĆ i dr., Biljska c. 44,31000 Osijek</izvorni_sadrzaj>
    <derivirana_varijabla naziv="DomainObject.Predmet.StrankaWithAdressOIB_1">BISERKA BIJELIĆ i dr., Biljska c. 44,31000 Osijek</derivirana_varijabla>
  </DomainObject.Predmet.StrankaWithAdressOIB>
  <DomainObject.Predmet.StrankaNazivFormated>
    <izvorni_sadrzaj>BISERKA BIJELIĆ i dr.</izvorni_sadrzaj>
    <derivirana_varijabla naziv="DomainObject.Predmet.StrankaNazivFormated_1">BISERKA BIJELIĆ i dr.</derivirana_varijabla>
  </DomainObject.Predmet.StrankaNazivFormated>
  <DomainObject.Predmet.StrankaNazivFormatedOIB>
    <izvorni_sadrzaj>BISERKA BIJELIĆ i dr.</izvorni_sadrzaj>
    <derivirana_varijabla naziv="DomainObject.Predmet.StrankaNazivFormatedOIB_1">BISERKA BIJELIĆ i dr.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BISERKA BIJELIĆ i dr.</item>
    </izvorni_sadrzaj>
    <derivirana_varijabla naziv="DomainObject.Predmet.StrankaListFormated_1">
      <item>BISERKA BIJELIĆ i dr.</item>
    </derivirana_varijabla>
  </DomainObject.Predmet.StrankaListFormated>
  <DomainObject.Predmet.StrankaListFormatedOIB>
    <izvorni_sadrzaj>
      <item>BISERKA BIJELIĆ i dr.</item>
    </izvorni_sadrzaj>
    <derivirana_varijabla naziv="DomainObject.Predmet.StrankaListFormatedOIB_1">
      <item>BISERKA BIJELIĆ i dr.</item>
    </derivirana_varijabla>
  </DomainObject.Predmet.StrankaListFormatedOIB>
  <DomainObject.Predmet.StrankaListFormatedWithAdress>
    <izvorni_sadrzaj>
      <item>BISERKA BIJELIĆ i dr., Biljska c. 44, 31000 Osijek</item>
    </izvorni_sadrzaj>
    <derivirana_varijabla naziv="DomainObject.Predmet.StrankaListFormatedWithAdress_1">
      <item>BISERKA BIJELIĆ i dr., Biljska c. 44, 31000 Osijek</item>
    </derivirana_varijabla>
  </DomainObject.Predmet.StrankaListFormatedWithAdress>
  <DomainObject.Predmet.StrankaListFormatedWithAdressOIB>
    <izvorni_sadrzaj>
      <item>BISERKA BIJELIĆ i dr., Biljska c. 44, 31000 Osijek</item>
    </izvorni_sadrzaj>
    <derivirana_varijabla naziv="DomainObject.Predmet.StrankaListFormatedWithAdressOIB_1">
      <item>BISERKA BIJELIĆ i dr., Biljska c. 44, 31000 Osijek</item>
    </derivirana_varijabla>
  </DomainObject.Predmet.StrankaListFormatedWithAdressOIB>
  <DomainObject.Predmet.StrankaListNazivFormated>
    <izvorni_sadrzaj>
      <item>BISERKA BIJELIĆ i dr.</item>
    </izvorni_sadrzaj>
    <derivirana_varijabla naziv="DomainObject.Predmet.StrankaListNazivFormated_1">
      <item>BISERKA BIJELIĆ i dr.</item>
    </derivirana_varijabla>
  </DomainObject.Predmet.StrankaListNazivFormated>
  <DomainObject.Predmet.StrankaListNazivFormatedOIB>
    <izvorni_sadrzaj>
      <item>BISERKA BIJELIĆ i dr.</item>
    </izvorni_sadrzaj>
    <derivirana_varijabla naziv="DomainObject.Predmet.StrankaListNazivFormatedOIB_1">
      <item>BISERKA BIJELIĆ i dr.</item>
    </derivirana_varijabla>
  </DomainObject.Predmet.StrankaListNazivFormatedOIB>
  <DomainObject.Predmet.ProtuStrankaListFormated>
    <izvorni_sadrzaj>
      <item>Osječka robna kuća NA-MA dioničko društvo u stečaju</item>
    </izvorni_sadrzaj>
    <derivirana_varijabla naziv="DomainObject.Predmet.ProtuStrankaListFormated_1">
      <item>Osječka robna kuća NA-MA dioničko društvo u stečaju</item>
    </derivirana_varijabla>
  </DomainObject.Predmet.ProtuStrankaListFormated>
  <DomainObject.Predmet.ProtuStrankaListFormatedOIB>
    <izvorni_sadrzaj>
      <item>Osječka robna kuća NA-MA dioničko društvo u stečaju, OIB 91245890776</item>
    </izvorni_sadrzaj>
    <derivirana_varijabla naziv="DomainObject.Predmet.ProtuStrankaListFormatedOIB_1">
      <item>Osječka robna kuća NA-MA dioničko društvo u stečaju, OIB 91245890776</item>
    </derivirana_varijabla>
  </DomainObject.Predmet.ProtuStrankaListFormatedOIB>
  <DomainObject.Predmet.ProtuStrankaListFormatedWithAdress>
    <izvorni_sadrzaj>
      <item>Osječka robna kuća NA-MA dioničko društvo u stečaju, Trg A.Starčevića 10, 31000 Osijek</item>
    </izvorni_sadrzaj>
    <derivirana_varijabla naziv="DomainObject.Predmet.ProtuStrankaListFormatedWithAdress_1">
      <item>Osječka robna kuća NA-MA dioničko društvo u stečaju, Trg A.Starčevića 10, 31000 Osijek</item>
    </derivirana_varijabla>
  </DomainObject.Predmet.ProtuStrankaListFormatedWithAdress>
  <DomainObject.Predmet.ProtuStrankaListFormatedWithAdressOIB>
    <izvorni_sadrzaj>
      <item>Osječka robna kuća NA-MA dioničko društvo u stečaju, OIB 91245890776, Trg A.Starčevića 10, 31000 Osijek</item>
    </izvorni_sadrzaj>
    <derivirana_varijabla naziv="DomainObject.Predmet.ProtuStrankaListFormatedWithAdressOIB_1">
      <item>Osječka robna kuća NA-MA dioničko društvo u stečaju, OIB 91245890776, Trg A.Starčevića 10, 31000 Osijek</item>
    </derivirana_varijabla>
  </DomainObject.Predmet.ProtuStrankaListFormatedWithAdressOIB>
  <DomainObject.Predmet.ProtuStrankaListNazivFormated>
    <izvorni_sadrzaj>
      <item>Osječka robna kuća NA-MA dioničko društvo u stečaju</item>
    </izvorni_sadrzaj>
    <derivirana_varijabla naziv="DomainObject.Predmet.ProtuStrankaListNazivFormated_1">
      <item>Osječka robna kuća NA-MA dioničko društvo u stečaju</item>
    </derivirana_varijabla>
  </DomainObject.Predmet.ProtuStrankaListNazivFormated>
  <DomainObject.Predmet.ProtuStrankaListNazivFormatedOIB>
    <izvorni_sadrzaj>
      <item>Osječka robna kuća NA-MA dioničko društvo u stečaju, OIB 91245890776</item>
    </izvorni_sadrzaj>
    <derivirana_varijabla naziv="DomainObject.Predmet.ProtuStrankaListNazivFormatedOIB_1">
      <item>Osječka robna kuća NA-MA dioničko društvo u stečaju, OIB 91245890776</item>
    </derivirana_varijabla>
  </DomainObject.Predmet.ProtuStrankaListNazivFormatedOIB>
  <DomainObject.Predmet.OstaliListFormated>
    <izvorni_sadrzaj>
      <item>SINDIKAT TRGOVINE u Osijeku Zlatica Štulić</item>
      <item>ZVONKO BEDE</item>
      <item>ŽDO GUO OSIJEK</item>
      <item>BLANKA GAMBIRAŽA</item>
      <item>Blanka Gambiraža</item>
      <item>IRENA RADA odvj.</item>
      <item>CROATIA osiguranje d.d.</item>
      <item>DRAVA INTERNATIONAL d.d.</item>
      <item>DRAVA d.d.</item>
      <item>oglasna ploča. NA MA d.d.</item>
    </izvorni_sadrzaj>
    <derivirana_varijabla naziv="DomainObject.Predmet.OstaliListFormated_1">
      <item>SINDIKAT TRGOVINE u Osijeku Zlatica Štulić</item>
      <item>ZVONKO BEDE</item>
      <item>ŽDO GUO OSIJEK</item>
      <item>BLANKA GAMBIRAŽA</item>
      <item>Blanka Gambiraža</item>
      <item>IRENA RADA odvj.</item>
      <item>CROATIA osiguranje d.d.</item>
      <item>DRAVA INTERNATIONAL d.d.</item>
      <item>DRAVA d.d.</item>
      <item>oglasna ploča. NA MA d.d.</item>
    </derivirana_varijabla>
  </DomainObject.Predmet.OstaliListFormated>
  <DomainObject.Predmet.OstaliListFormatedOIB>
    <izvorni_sadrzaj>
      <item>SINDIKAT TRGOVINE u Osijeku Zlatica Štulić, OIB 44653329839</item>
      <item>ZVONKO BEDE</item>
      <item>ŽDO GUO OSIJEK</item>
      <item>BLANKA GAMBIRAŽA, OIB 81085118009</item>
      <item>Blanka Gambiraža, OIB 81085118009</item>
      <item>IRENA RADA odvj.</item>
      <item>CROATIA osiguranje d.d., OIB 26187994862</item>
      <item>DRAVA INTERNATIONAL d.d., OIB 40223379376</item>
      <item>DRAVA d.d., OIB 75091025739</item>
      <item>oglasna ploča. NA MA d.d.</item>
    </izvorni_sadrzaj>
    <derivirana_varijabla naziv="DomainObject.Predmet.OstaliListFormatedOIB_1">
      <item>SINDIKAT TRGOVINE u Osijeku Zlatica Štulić, OIB 44653329839</item>
      <item>ZVONKO BEDE</item>
      <item>ŽDO GUO OSIJEK</item>
      <item>BLANKA GAMBIRAŽA, OIB 81085118009</item>
      <item>Blanka Gambiraža, OIB 81085118009</item>
      <item>IRENA RADA odvj.</item>
      <item>CROATIA osiguranje d.d., OIB 26187994862</item>
      <item>DRAVA INTERNATIONAL d.d., OIB 40223379376</item>
      <item>DRAVA d.d., OIB 75091025739</item>
      <item>oglasna ploča. NA MA d.d.</item>
    </derivirana_varijabla>
  </DomainObject.Predmet.OstaliListFormatedOIB>
  <DomainObject.Predmet.OstaliListFormatedWithAdress>
    <izvorni_sadrzaj>
      <item>SINDIKAT TRGOVINE u Osijeku Zlatica Štulić, Trg A.Starčevića 10/II, 31000 Osijek</item>
      <item>ZVONKO BEDE, ukrinska ul. 30, Osijek</item>
      <item>ŽDO GUO OSIJEK, Osijek</item>
      <item>BLANKA GAMBIRAŽA, BAKARSKA 42, Osijek</item>
      <item>Blanka Gambiraža, Bakarska 42, 31000 Osijek</item>
      <item>IRENA RADA odvj., 10000 Zagreb</item>
      <item>CROATIA osiguranje d.d., Miramarska 22, 10000 Zagreb</item>
      <item>DRAVA INTERNATIONAL d.d., Osijek</item>
      <item>DRAVA d.d., STJEPANA RADIĆA 15, Osijek</item>
      <item>oglasna ploča. NA MA d.d.</item>
    </izvorni_sadrzaj>
    <derivirana_varijabla naziv="DomainObject.Predmet.OstaliListFormatedWithAdress_1">
      <item>SINDIKAT TRGOVINE u Osijeku Zlatica Štulić, Trg A.Starčevića 10/II, 31000 Osijek</item>
      <item>ZVONKO BEDE, ukrinska ul. 30, Osijek</item>
      <item>ŽDO GUO OSIJEK, Osijek</item>
      <item>BLANKA GAMBIRAŽA, BAKARSKA 42, Osijek</item>
      <item>Blanka Gambiraža, Bakarska 42, 31000 Osijek</item>
      <item>IRENA RADA odvj., 10000 Zagreb</item>
      <item>CROATIA osiguranje d.d., Miramarska 22, 10000 Zagreb</item>
      <item>DRAVA INTERNATIONAL d.d., Osijek</item>
      <item>DRAVA d.d., STJEPANA RADIĆA 15, Osijek</item>
      <item>oglasna ploča. NA MA d.d.</item>
    </derivirana_varijabla>
  </DomainObject.Predmet.OstaliListFormatedWithAdress>
  <DomainObject.Predmet.OstaliListFormatedWithAdressOIB>
    <izvorni_sadrzaj>
      <item>SINDIKAT TRGOVINE u Osijeku Zlatica Štulić, OIB 44653329839, Trg A.Starčevića 10/II, 31000 Osijek</item>
      <item>ZVONKO BEDE, ukrinska ul. 30, Osijek</item>
      <item>ŽDO GUO OSIJEK, Osijek</item>
      <item>BLANKA GAMBIRAŽA, OIB 81085118009, BAKARSKA 42, Osijek</item>
      <item>Blanka Gambiraža, OIB 81085118009, Bakarska 42, 31000 Osijek</item>
      <item>IRENA RADA odvj., 10000 Zagreb</item>
      <item>CROATIA osiguranje d.d., OIB 26187994862, Miramarska 22, 10000 Zagreb</item>
      <item>DRAVA INTERNATIONAL d.d., OIB 40223379376, Osijek</item>
      <item>DRAVA d.d., OIB 75091025739, STJEPANA RADIĆA 15, Osijek</item>
      <item>oglasna ploča. NA MA d.d.</item>
    </izvorni_sadrzaj>
    <derivirana_varijabla naziv="DomainObject.Predmet.OstaliListFormatedWithAdressOIB_1">
      <item>SINDIKAT TRGOVINE u Osijeku Zlatica Štulić, OIB 44653329839, Trg A.Starčevića 10/II, 31000 Osijek</item>
      <item>ZVONKO BEDE, ukrinska ul. 30, Osijek</item>
      <item>ŽDO GUO OSIJEK, Osijek</item>
      <item>BLANKA GAMBIRAŽA, OIB 81085118009, BAKARSKA 42, Osijek</item>
      <item>Blanka Gambiraža, OIB 81085118009, Bakarska 42, 31000 Osijek</item>
      <item>IRENA RADA odvj., 10000 Zagreb</item>
      <item>CROATIA osiguranje d.d., OIB 26187994862, Miramarska 22, 10000 Zagreb</item>
      <item>DRAVA INTERNATIONAL d.d., OIB 40223379376, Osijek</item>
      <item>DRAVA d.d., OIB 75091025739, STJEPANA RADIĆA 15, Osijek</item>
      <item>oglasna ploča. NA MA d.d.</item>
    </derivirana_varijabla>
  </DomainObject.Predmet.OstaliListFormatedWithAdressOIB>
  <DomainObject.Predmet.OstaliListNazivFormated>
    <izvorni_sadrzaj>
      <item>SINDIKAT TRGOVINE u Osijeku Zlatica Štulić</item>
      <item>ZVONKO BEDE</item>
      <item>ŽDO GUO OSIJEK</item>
      <item>BLANKA GAMBIRAŽA</item>
      <item>Blanka Gambiraža</item>
      <item>IRENA RADA odvj.</item>
      <item>CROATIA osiguranje d.d.</item>
      <item>DRAVA INTERNATIONAL d.d.</item>
      <item>DRAVA d.d.</item>
      <item>oglasna ploča. NA MA d.d.</item>
    </izvorni_sadrzaj>
    <derivirana_varijabla naziv="DomainObject.Predmet.OstaliListNazivFormated_1">
      <item>SINDIKAT TRGOVINE u Osijeku Zlatica Štulić</item>
      <item>ZVONKO BEDE</item>
      <item>ŽDO GUO OSIJEK</item>
      <item>BLANKA GAMBIRAŽA</item>
      <item>Blanka Gambiraža</item>
      <item>IRENA RADA odvj.</item>
      <item>CROATIA osiguranje d.d.</item>
      <item>DRAVA INTERNATIONAL d.d.</item>
      <item>DRAVA d.d.</item>
      <item>oglasna ploča. NA MA d.d.</item>
    </derivirana_varijabla>
  </DomainObject.Predmet.OstaliListNazivFormated>
  <DomainObject.Predmet.OstaliListNazivFormatedOIB>
    <izvorni_sadrzaj>
      <item>SINDIKAT TRGOVINE u Osijeku Zlatica Štulić, OIB 44653329839</item>
      <item>ZVONKO BEDE</item>
      <item>ŽDO GUO OSIJEK</item>
      <item>BLANKA GAMBIRAŽA, OIB 81085118009</item>
      <item>Blanka Gambiraža, OIB 81085118009</item>
      <item>IRENA RADA odvj.</item>
      <item>CROATIA osiguranje d.d., OIB 26187994862</item>
      <item>DRAVA INTERNATIONAL d.d., OIB 40223379376</item>
      <item>DRAVA d.d., OIB 75091025739</item>
      <item>oglasna ploča. NA MA d.d.</item>
    </izvorni_sadrzaj>
    <derivirana_varijabla naziv="DomainObject.Predmet.OstaliListNazivFormatedOIB_1">
      <item>SINDIKAT TRGOVINE u Osijeku Zlatica Štulić, OIB 44653329839</item>
      <item>ZVONKO BEDE</item>
      <item>ŽDO GUO OSIJEK</item>
      <item>BLANKA GAMBIRAŽA, OIB 81085118009</item>
      <item>Blanka Gambiraža, OIB 81085118009</item>
      <item>IRENA RADA odvj.</item>
      <item>CROATIA osiguranje d.d., OIB 26187994862</item>
      <item>DRAVA INTERNATIONAL d.d., OIB 40223379376</item>
      <item>DRAVA d.d., OIB 75091025739</item>
      <item>oglasna ploča. NA MA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BISERKA BIJELIĆ i dr.</izvorni_sadrzaj>
    <derivirana_varijabla naziv="DomainObject.Predmet.StrankaIDrugi_1">BISERKA BIJELIĆ i dr.</derivirana_varijabla>
  </DomainObject.Predmet.StrankaIDrugi>
  <DomainObject.Predmet.ProtustrankaIDrugi>
    <izvorni_sadrzaj>Osječka robna kuća NA-MA dioničko društvo u stečaju</izvorni_sadrzaj>
    <derivirana_varijabla naziv="DomainObject.Predmet.ProtustrankaIDrugi_1">Osječka robna kuća NA-MA dioničko društvo u stečaju</derivirana_varijabla>
  </DomainObject.Predmet.ProtustrankaIDrugi>
  <DomainObject.Predmet.StrankaIDrugiAdressOIB>
    <izvorni_sadrzaj>BISERKA BIJELIĆ i dr., Biljska c. 44, 31000 Osijek</izvorni_sadrzaj>
    <derivirana_varijabla naziv="DomainObject.Predmet.StrankaIDrugiAdressOIB_1">BISERKA BIJELIĆ i dr., Biljska c. 44, 31000 Osijek</derivirana_varijabla>
  </DomainObject.Predmet.StrankaIDrugiAdressOIB>
  <DomainObject.Predmet.ProtustrankaIDrugiAdressOIB>
    <izvorni_sadrzaj>Osječka robna kuća NA-MA dioničko društvo u stečaju, OIB 91245890776, Trg A.Starčevića 10, 31000 Osijek</izvorni_sadrzaj>
    <derivirana_varijabla naziv="DomainObject.Predmet.ProtustrankaIDrugiAdressOIB_1">Osječka robna kuća NA-MA dioničko društvo u stečaju, OIB 91245890776, Trg A.Starčevića 10,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BISERKA BIJELIĆ i dr.</item>
      <item>SINDIKAT TRGOVINE u Osijeku Zlatica Štulić</item>
      <item>Osječka robna kuća NA-MA dioničko društvo u stečaju</item>
      <item>ZVONKO BEDE</item>
      <item>ŽDO GUO OSIJEK</item>
      <item>BLANKA GAMBIRAŽA</item>
      <item>Blanka Gambiraža</item>
      <item>IRENA RADA odvj.</item>
      <item>CROATIA osiguranje d.d.</item>
      <item>DRAVA INTERNATIONAL d.d.</item>
      <item>DRAVA d.d.</item>
      <item>oglasna ploča. NA MA d.d.</item>
    </izvorni_sadrzaj>
    <derivirana_varijabla naziv="DomainObject.Predmet.SudioniciListNaziv_1">
      <item>BISERKA BIJELIĆ i dr.</item>
      <item>SINDIKAT TRGOVINE u Osijeku Zlatica Štulić</item>
      <item>Osječka robna kuća NA-MA dioničko društvo u stečaju</item>
      <item>ZVONKO BEDE</item>
      <item>ŽDO GUO OSIJEK</item>
      <item>BLANKA GAMBIRAŽA</item>
      <item>Blanka Gambiraža</item>
      <item>IRENA RADA odvj.</item>
      <item>CROATIA osiguranje d.d.</item>
      <item>DRAVA INTERNATIONAL d.d.</item>
      <item>DRAVA d.d.</item>
      <item>oglasna ploča. NA MA d.d.</item>
    </derivirana_varijabla>
  </DomainObject.Predmet.SudioniciListNaziv>
  <DomainObject.Predmet.SudioniciListAdressOIB>
    <izvorni_sadrzaj>
      <item>BISERKA BIJELIĆ i dr., Biljska c. 44,31000 Osijek</item>
      <item>SINDIKAT TRGOVINE u Osijeku Zlatica Štulić, OIB 44653329839, Trg A.Starčevića 10/II,31000 Osijek</item>
      <item>Osječka robna kuća NA-MA dioničko društvo u stečaju, OIB 91245890776, Trg A.Starčevića 10,31000 Osijek</item>
      <item>ZVONKO BEDE, ukrinska ul. 30,Osijek</item>
      <item>ŽDO GUO OSIJEK, Osijek</item>
      <item>BLANKA GAMBIRAŽA, OIB 81085118009, BAKARSKA 42,Osijek</item>
      <item>Blanka Gambiraža, OIB 81085118009, Bakarska 42,31000 Osijek</item>
      <item>IRENA RADA odvj., 10000 Zagreb</item>
      <item>CROATIA osiguranje d.d., OIB 26187994862, Miramarska 22,10000 Zagreb</item>
      <item>DRAVA INTERNATIONAL d.d., OIB 40223379376, Osijek</item>
      <item>DRAVA d.d., OIB 75091025739, STJEPANA RADIĆA 15,Osijek</item>
      <item>oglasna ploča. NA MA d.d.</item>
    </izvorni_sadrzaj>
    <derivirana_varijabla naziv="DomainObject.Predmet.SudioniciListAdressOIB_1">
      <item>BISERKA BIJELIĆ i dr., Biljska c. 44,31000 Osijek</item>
      <item>SINDIKAT TRGOVINE u Osijeku Zlatica Štulić, OIB 44653329839, Trg A.Starčevića 10/II,31000 Osijek</item>
      <item>Osječka robna kuća NA-MA dioničko društvo u stečaju, OIB 91245890776, Trg A.Starčevića 10,31000 Osijek</item>
      <item>ZVONKO BEDE, ukrinska ul. 30,Osijek</item>
      <item>ŽDO GUO OSIJEK, Osijek</item>
      <item>BLANKA GAMBIRAŽA, OIB 81085118009, BAKARSKA 42,Osijek</item>
      <item>Blanka Gambiraža, OIB 81085118009, Bakarska 42,31000 Osijek</item>
      <item>IRENA RADA odvj., 10000 Zagreb</item>
      <item>CROATIA osiguranje d.d., OIB 26187994862, Miramarska 22,10000 Zagreb</item>
      <item>DRAVA INTERNATIONAL d.d., OIB 40223379376, Osijek</item>
      <item>DRAVA d.d., OIB 75091025739, STJEPANA RADIĆA 15,Osijek</item>
      <item>oglasna ploča. NA MA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44653329839</item>
      <item>, OIB 91245890776</item>
      <item>, OIB null</item>
      <item>, OIB null</item>
      <item>, OIB 81085118009</item>
      <item>, OIB 81085118009</item>
      <item>, OIB null</item>
      <item>, OIB 26187994862</item>
      <item>, OIB 40223379376</item>
      <item>, OIB 75091025739</item>
      <item>, OIB null</item>
    </izvorni_sadrzaj>
    <derivirana_varijabla naziv="DomainObject.Predmet.SudioniciListNazivOIB_1">
      <item>, OIB null</item>
      <item>, OIB 44653329839</item>
      <item>, OIB 91245890776</item>
      <item>, OIB null</item>
      <item>, OIB null</item>
      <item>, OIB 81085118009</item>
      <item>, OIB 81085118009</item>
      <item>, OIB null</item>
      <item>, OIB 26187994862</item>
      <item>, OIB 40223379376</item>
      <item>, OIB 75091025739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1BFCA5-3622-413D-A328-73EB463D27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638</properties:Words>
  <properties:Characters>3390</properties:Characters>
  <properties:Lines>134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2016-06-03T11:53:00Z</dcterms:created>
  <dc:creator>Blanka</dc:creator>
  <cp:lastModifiedBy>Danijela Sekulić</cp:lastModifiedBy>
  <cp:lastPrinted>2016-06-03T11:53:00Z</cp:lastPrinted>
  <dcterms:modified xmlns:xsi="http://www.w3.org/2001/XMLSchema-instance" xsi:type="dcterms:W3CDTF">2016-06-03T11:54:00Z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