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bef80e" w14:paraId="9bef80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24370">
        <w:rPr>
          <w:rFonts w:cs="Times New Roman" w:hAnsi="Times New Roman" w:ascii="Times New Roman"/>
          <w:sz w:val="24"/>
          <w:szCs w:val="24"/>
        </w:rPr>
        <w:t>3897/16</w:t>
      </w:r>
      <w:r w:rsidR="00B60565">
        <w:rPr>
          <w:rFonts w:cs="Times New Roman" w:hAnsi="Times New Roman" w:ascii="Times New Roman"/>
          <w:sz w:val="24"/>
          <w:szCs w:val="24"/>
        </w:rPr>
        <w:t>-7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924370" w:rsidRPr="00924370">
        <w:rPr>
          <w:rFonts w:cs="Times New Roman" w:hAnsi="Times New Roman" w:ascii="Times New Roman"/>
          <w:sz w:val="24"/>
          <w:szCs w:val="24"/>
        </w:rPr>
        <w:t>CENTAR ZA KREATIVNI RAD-ZAGREB, Sesvete, Čakovečka 15, OIB: 93169746768, pokrenutom na prijedlog Financijske agencije</w:t>
      </w:r>
      <w:r w:rsidR="00924370">
        <w:rPr>
          <w:rFonts w:cs="Times New Roman" w:hAnsi="Times New Roman" w:ascii="Times New Roman"/>
          <w:sz w:val="24"/>
          <w:szCs w:val="24"/>
        </w:rPr>
        <w:t>, 6. ožujka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C73043" w:rsidR="00C73043" w:rsidRPr="00C7304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73043" w:rsidRPr="00C73043">
        <w:rPr>
          <w:rFonts w:cs="Times New Roman" w:hAnsi="Times New Roman" w:ascii="Times New Roman"/>
          <w:sz w:val="24"/>
          <w:szCs w:val="24"/>
        </w:rPr>
        <w:t xml:space="preserve">Privremenom stečajnom upravitelju </w:t>
      </w:r>
      <w:r w:rsidR="00C73043">
        <w:rPr>
          <w:rFonts w:cs="Times New Roman" w:hAnsi="Times New Roman" w:ascii="Times New Roman"/>
          <w:sz w:val="24"/>
          <w:szCs w:val="24"/>
        </w:rPr>
        <w:t>Tomislavu Čogi</w:t>
      </w:r>
      <w:r w:rsidR="00C73043" w:rsidRPr="00C73043">
        <w:rPr>
          <w:rFonts w:cs="Times New Roman" w:hAnsi="Times New Roman" w:ascii="Times New Roman"/>
          <w:sz w:val="24"/>
          <w:szCs w:val="24"/>
        </w:rPr>
        <w:t xml:space="preserve"> na ime nagrade za obavljanje poslova u prethodnom postupku određuje se iznos </w:t>
      </w:r>
      <w:r w:rsidR="00097031">
        <w:rPr>
          <w:rFonts w:cs="Times New Roman" w:hAnsi="Times New Roman" w:ascii="Times New Roman"/>
          <w:sz w:val="24"/>
          <w:szCs w:val="24"/>
        </w:rPr>
        <w:t>o</w:t>
      </w:r>
      <w:r w:rsidR="00C73043" w:rsidRPr="00C73043">
        <w:rPr>
          <w:rFonts w:cs="Times New Roman" w:hAnsi="Times New Roman" w:ascii="Times New Roman"/>
          <w:sz w:val="24"/>
          <w:szCs w:val="24"/>
        </w:rPr>
        <w:t xml:space="preserve">d </w:t>
      </w:r>
      <w:r w:rsidR="00C73043" w:rsidRPr="00097031">
        <w:rPr>
          <w:rFonts w:cs="Times New Roman" w:hAnsi="Times New Roman" w:ascii="Times New Roman"/>
          <w:b/>
          <w:sz w:val="24"/>
          <w:szCs w:val="24"/>
        </w:rPr>
        <w:t>3.000,00 kuna bruto.</w:t>
      </w:r>
    </w:p>
    <w:p w:rsidRDefault="00C73043" w:rsidP="00C73043" w:rsidR="00C73043" w:rsidRPr="00C7304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ab/>
        <w:t xml:space="preserve">II. Iznos nagrade isplaćuje se na teret troškova stečajnog postupka. </w:t>
      </w:r>
    </w:p>
    <w:p w:rsidRDefault="00C73043" w:rsidP="00C73043" w:rsidR="00C73043" w:rsidRPr="00C73043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>Obrazloženje</w:t>
      </w:r>
    </w:p>
    <w:p w:rsidRDefault="00C73043" w:rsidP="00C73043" w:rsidR="00C73043" w:rsidRPr="00C7304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ab/>
        <w:t>Rješenjem ovoga suda posl. broj St-</w:t>
      </w:r>
      <w:r>
        <w:rPr>
          <w:rFonts w:cs="Times New Roman" w:hAnsi="Times New Roman" w:ascii="Times New Roman"/>
          <w:sz w:val="24"/>
          <w:szCs w:val="24"/>
        </w:rPr>
        <w:t>3897/16</w:t>
      </w:r>
      <w:r w:rsidRPr="00C73043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19. prosinca</w:t>
      </w:r>
      <w:r w:rsidRPr="00C73043">
        <w:rPr>
          <w:rFonts w:cs="Times New Roman" w:hAnsi="Times New Roman" w:ascii="Times New Roman"/>
          <w:sz w:val="24"/>
          <w:szCs w:val="24"/>
        </w:rPr>
        <w:t xml:space="preserve"> 2017. pokrenut je prethodni postupak te je dužniku kao mjera osiguranja imenovan</w:t>
      </w:r>
      <w:r>
        <w:rPr>
          <w:rFonts w:cs="Times New Roman" w:hAnsi="Times New Roman" w:ascii="Times New Roman"/>
          <w:sz w:val="24"/>
          <w:szCs w:val="24"/>
        </w:rPr>
        <w:t xml:space="preserve"> privremeni stečajni upravitelj naveden u izreci. </w:t>
      </w:r>
      <w:r w:rsidRPr="00C73043">
        <w:rPr>
          <w:rFonts w:cs="Times New Roman" w:hAnsi="Times New Roman" w:ascii="Times New Roman"/>
          <w:sz w:val="24"/>
          <w:szCs w:val="24"/>
        </w:rPr>
        <w:t>Privremeni stečajni upravitelj ima pravo na nagradu za obavljanje poslova u prethodnom postupku sukladno odredbi  članka 4. Uredbe o kriterijima i načinu obračuna i plaćanja nagrada stečajnim upraviteljima (Narodne novine 106/15), slijedom čega je temeljem članka 119. stavak 6. i članka 94. stavak 1. i 2. Stečajnog zakona (Narodne novine, broj 71/15 i 104/17) valjalo donijeti rješenje kao u izreci.</w:t>
      </w:r>
    </w:p>
    <w:p w:rsidRDefault="00C73043" w:rsidP="00072EB3" w:rsidR="00C73043" w:rsidRPr="00C73043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072EB3">
        <w:rPr>
          <w:rFonts w:cs="Times New Roman" w:hAnsi="Times New Roman" w:ascii="Times New Roman"/>
          <w:sz w:val="24"/>
          <w:szCs w:val="24"/>
        </w:rPr>
        <w:t>6. ožujka</w:t>
      </w:r>
      <w:r w:rsidRPr="00C7304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C73043" w:rsidP="00072EB3" w:rsidR="00C73043" w:rsidRPr="00C73043">
      <w:pPr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072EB3"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C73043">
        <w:rPr>
          <w:rFonts w:cs="Times New Roman" w:hAnsi="Times New Roman" w:ascii="Times New Roman"/>
          <w:sz w:val="24"/>
          <w:szCs w:val="24"/>
        </w:rPr>
        <w:t>S U D A C:</w:t>
      </w:r>
    </w:p>
    <w:p w:rsidRDefault="00C73043" w:rsidP="00072EB3" w:rsidR="00C73043" w:rsidRPr="00C73043">
      <w:pPr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  <w:r w:rsidR="00072EB3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 w:rsidRPr="00C73043">
        <w:rPr>
          <w:rFonts w:cs="Times New Roman" w:hAnsi="Times New Roman" w:ascii="Times New Roman"/>
          <w:sz w:val="24"/>
          <w:szCs w:val="24"/>
        </w:rPr>
        <w:t>MIHAEL KOVAČIĆ</w:t>
      </w:r>
      <w:r w:rsidR="00B60565">
        <w:rPr>
          <w:rFonts w:cs="Times New Roman" w:hAnsi="Times New Roman" w:ascii="Times New Roman"/>
          <w:sz w:val="24"/>
          <w:szCs w:val="24"/>
        </w:rPr>
        <w:t>, v.r.</w:t>
      </w:r>
    </w:p>
    <w:p w:rsidRDefault="00C73043" w:rsidP="00C73043" w:rsidR="00C73043" w:rsidRPr="00C7304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043" w:rsidP="00072EB3" w:rsidR="00C73043" w:rsidRPr="00C73043">
      <w:pPr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73043" w:rsidP="00B60565" w:rsidR="00C73043">
      <w:pPr>
        <w:jc w:val="both"/>
        <w:rPr>
          <w:rFonts w:cs="Times New Roman" w:hAnsi="Times New Roman" w:ascii="Times New Roman"/>
          <w:sz w:val="24"/>
          <w:szCs w:val="24"/>
        </w:rPr>
      </w:pPr>
      <w:r w:rsidRPr="00C73043">
        <w:rPr>
          <w:rFonts w:cs="Times New Roman" w:hAnsi="Times New Roman" w:ascii="Times New Roman"/>
          <w:sz w:val="24"/>
          <w:szCs w:val="24"/>
        </w:rPr>
        <w:t xml:space="preserve">Na ovo rješenje dopuštena je žalba koja se podnosi ovome sudu u roku od osam dana, u tri primjerka. </w:t>
      </w:r>
    </w:p>
    <w:p w:rsidRDefault="00B60565" w:rsidP="00B60565" w:rsidR="00B6056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60565" w:rsidP="00B60565" w:rsidR="00B6056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73043" w:rsidP="00072EB3" w:rsidR="00C73043" w:rsidRPr="00B6056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0565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C73043" w:rsidP="00072EB3" w:rsidR="00C73043" w:rsidRPr="00B60565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0565">
        <w:rPr>
          <w:rFonts w:cs="Times New Roman" w:hAnsi="Times New Roman" w:ascii="Times New Roman"/>
          <w:color w:themeColor="background1" w:val="FFFFFF"/>
          <w:sz w:val="24"/>
          <w:szCs w:val="24"/>
        </w:rPr>
        <w:t>Privremenom stečajnom upravitelju, osobno</w:t>
      </w:r>
    </w:p>
    <w:p w:rsidRDefault="00C73043" w:rsidP="00072EB3" w:rsidR="0029479C" w:rsidRPr="00B60565">
      <w:pPr>
        <w:numPr>
          <w:ilvl w:val="0"/>
          <w:numId w:val="2"/>
        </w:numPr>
        <w:spacing w:after="24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60565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  <w:r w:rsidR="0029479C" w:rsidRPr="00B6056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sectPr w:rsidSect="00563C0A" w:rsidR="0029479C" w:rsidRPr="00B6056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147" w:rsidR="00811147">
      <w:r>
        <w:separator/>
      </w:r>
    </w:p>
  </w:endnote>
  <w:endnote w:id="0" w:type="continuationSeparator">
    <w:p w:rsidRDefault="00811147" w:rsidR="00811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147" w:rsidR="00811147">
      <w:r>
        <w:separator/>
      </w:r>
    </w:p>
  </w:footnote>
  <w:footnote w:id="0" w:type="continuationSeparator">
    <w:p w:rsidRDefault="00811147" w:rsidR="008111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6056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D5D1A">
      <w:rPr>
        <w:rFonts w:hAnsi="Times New Roman" w:ascii="Times New Roman"/>
      </w:rPr>
      <w:t>3897/16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370"/>
    <w:rsid w:val="00020BA4"/>
    <w:rsid w:val="00032919"/>
    <w:rsid w:val="0006417A"/>
    <w:rsid w:val="0006505A"/>
    <w:rsid w:val="00071D41"/>
    <w:rsid w:val="00072EB3"/>
    <w:rsid w:val="00082920"/>
    <w:rsid w:val="00097031"/>
    <w:rsid w:val="000F17DB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6341C"/>
    <w:rsid w:val="00364979"/>
    <w:rsid w:val="00366457"/>
    <w:rsid w:val="003A276C"/>
    <w:rsid w:val="003A394D"/>
    <w:rsid w:val="003B4CA6"/>
    <w:rsid w:val="003B6121"/>
    <w:rsid w:val="003C6959"/>
    <w:rsid w:val="003D5D1A"/>
    <w:rsid w:val="003E367D"/>
    <w:rsid w:val="004155FA"/>
    <w:rsid w:val="0044326C"/>
    <w:rsid w:val="00473DB3"/>
    <w:rsid w:val="004A4676"/>
    <w:rsid w:val="004B074A"/>
    <w:rsid w:val="004B0BA8"/>
    <w:rsid w:val="004C14DB"/>
    <w:rsid w:val="004D624E"/>
    <w:rsid w:val="004E5730"/>
    <w:rsid w:val="00514022"/>
    <w:rsid w:val="005272EF"/>
    <w:rsid w:val="00563C0A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24C"/>
    <w:rsid w:val="006E69A4"/>
    <w:rsid w:val="006F5244"/>
    <w:rsid w:val="007021B3"/>
    <w:rsid w:val="0071480F"/>
    <w:rsid w:val="00727277"/>
    <w:rsid w:val="007373F3"/>
    <w:rsid w:val="007519B3"/>
    <w:rsid w:val="00764AEE"/>
    <w:rsid w:val="007B05DA"/>
    <w:rsid w:val="007C0F56"/>
    <w:rsid w:val="007C38A1"/>
    <w:rsid w:val="007C422F"/>
    <w:rsid w:val="007F2918"/>
    <w:rsid w:val="00811147"/>
    <w:rsid w:val="0081200D"/>
    <w:rsid w:val="00817CF1"/>
    <w:rsid w:val="0082602B"/>
    <w:rsid w:val="00837150"/>
    <w:rsid w:val="0084009A"/>
    <w:rsid w:val="008409AE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24370"/>
    <w:rsid w:val="009309AC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47B40"/>
    <w:rsid w:val="00B60565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3043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66C6"/>
    <w:rsid w:val="00D742D2"/>
    <w:rsid w:val="00D74871"/>
    <w:rsid w:val="00DA0460"/>
    <w:rsid w:val="00DB5F75"/>
    <w:rsid w:val="00DD444D"/>
    <w:rsid w:val="00E107B5"/>
    <w:rsid w:val="00E340F4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5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F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F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F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F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5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F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F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F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F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3897</izvorni_sadrzaj>
    <derivirana_varijabla naziv="DomainObject.Predmet.Broj_1">3897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St-3897/2016</izvorni_sadrzaj>
    <derivirana_varijabla naziv="DomainObject.Predmet.OznakaBroj_1">St-3897/2016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KREATIVNI RAD-ZAGREB</izvorni_sadrzaj>
    <derivirana_varijabla naziv="DomainObject.Predmet.ProtustrankaFormated_1">  CENTAR ZA KREATIVNI RAD-ZAGREB</derivirana_varijabla>
  </DomainObject.Predmet.ProtustrankaFormated>
  <DomainObject.Predmet.ProtustrankaFormatedOIB>
    <izvorni_sadrzaj>  CENTAR ZA KREATIVNI RAD-ZAGREB, OIB 93169746768</izvorni_sadrzaj>
    <derivirana_varijabla naziv="DomainObject.Predmet.ProtustrankaFormatedOIB_1">  CENTAR ZA KREATIVNI RAD-ZAGREB, OIB 93169746768</derivirana_varijabla>
  </DomainObject.Predmet.ProtustrankaFormatedOIB>
  <DomainObject.Predmet.ProtustrankaFormatedWithAdress>
    <izvorni_sadrzaj> CENTAR ZA KREATIVNI RAD-ZAGREB, Čakovečka 15, 10360 Sesvete</izvorni_sadrzaj>
    <derivirana_varijabla naziv="DomainObject.Predmet.ProtustrankaFormatedWithAdress_1"> CENTAR ZA KREATIVNI RAD-ZAGREB, Čakovečka 15, 10360 Sesvete</derivirana_varijabla>
  </DomainObject.Predmet.ProtustrankaFormatedWithAdress>
  <DomainObject.Predmet.ProtustrankaFormatedWithAdressOIB>
    <izvorni_sadrzaj> CENTAR ZA KREATIVNI RAD-ZAGREB, OIB 93169746768, Čakovečka 15, 10360 Sesvete</izvorni_sadrzaj>
    <derivirana_varijabla naziv="DomainObject.Predmet.ProtustrankaFormatedWithAdressOIB_1"> CENTAR ZA KREATIVNI RAD-ZAGREB, OIB 93169746768, Čakovečka 15, 10360 Sesvete</derivirana_varijabla>
  </DomainObject.Predmet.ProtustrankaFormatedWithAdressOIB>
  <DomainObject.Predmet.ProtustrankaWithAdress>
    <izvorni_sadrzaj>CENTAR ZA KREATIVNI RAD-ZAGREB Čakovečka 15, 10360 Sesvete</izvorni_sadrzaj>
    <derivirana_varijabla naziv="DomainObject.Predmet.ProtustrankaWithAdress_1">CENTAR ZA KREATIVNI RAD-ZAGREB Čakovečka 15, 10360 Sesvete</derivirana_varijabla>
  </DomainObject.Predmet.ProtustrankaWithAdress>
  <DomainObject.Predmet.ProtustrankaWithAdressOIB>
    <izvorni_sadrzaj>CENTAR ZA KREATIVNI RAD-ZAGREB, OIB 93169746768, Čakovečka 15, 10360 Sesvete</izvorni_sadrzaj>
    <derivirana_varijabla naziv="DomainObject.Predmet.ProtustrankaWithAdressOIB_1">CENTAR ZA KREATIVNI RAD-ZAGREB, OIB 93169746768, Čakovečka 15, 10360 Sesvete</derivirana_varijabla>
  </DomainObject.Predmet.ProtustrankaWithAdressOIB>
  <DomainObject.Predmet.ProtustrankaNazivFormated>
    <izvorni_sadrzaj>CENTAR ZA KREATIVNI RAD-ZAGREB</izvorni_sadrzaj>
    <derivirana_varijabla naziv="DomainObject.Predmet.ProtustrankaNazivFormated_1">CENTAR ZA KREATIVNI RAD-ZAGREB</derivirana_varijabla>
  </DomainObject.Predmet.ProtustrankaNazivFormated>
  <DomainObject.Predmet.ProtustrankaNazivFormatedOIB>
    <izvorni_sadrzaj>CENTAR ZA KREATIVNI RAD-ZAGREB, OIB 93169746768</izvorni_sadrzaj>
    <derivirana_varijabla naziv="DomainObject.Predmet.ProtustrankaNazivFormatedOIB_1">CENTAR ZA KREATIVNI RAD-ZAGREB, OIB 93169746768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KREATIVNI RAD-ZAGREB</item>
    </izvorni_sadrzaj>
    <derivirana_varijabla naziv="DomainObject.Predmet.ProtuStrankaListFormated_1">
      <item>CENTAR ZA KREATIVNI RAD-ZAGREB</item>
    </derivirana_varijabla>
  </DomainObject.Predmet.ProtuStrankaListFormated>
  <DomainObject.Predmet.ProtuStrankaListFormatedOIB>
    <izvorni_sadrzaj>
      <item>CENTAR ZA KREATIVNI RAD-ZAGREB, OIB 93169746768</item>
    </izvorni_sadrzaj>
    <derivirana_varijabla naziv="DomainObject.Predmet.ProtuStrankaListFormatedOIB_1">
      <item>CENTAR ZA KREATIVNI RAD-ZAGREB, OIB 93169746768</item>
    </derivirana_varijabla>
  </DomainObject.Predmet.ProtuStrankaListFormatedOIB>
  <DomainObject.Predmet.ProtuStrankaListFormatedWithAdress>
    <izvorni_sadrzaj>
      <item>CENTAR ZA KREATIVNI RAD-ZAGREB, Čakovečka 15, 10360 Sesvete</item>
    </izvorni_sadrzaj>
    <derivirana_varijabla naziv="DomainObject.Predmet.ProtuStrankaListFormatedWithAdress_1">
      <item>CENTAR ZA KREATIVNI RAD-ZAGREB, Čakovečka 15, 10360 Sesvete</item>
    </derivirana_varijabla>
  </DomainObject.Predmet.ProtuStrankaListFormatedWithAdress>
  <DomainObject.Predmet.ProtuStrankaListFormatedWithAdressOIB>
    <izvorni_sadrzaj>
      <item>CENTAR ZA KREATIVNI RAD-ZAGREB, OIB 93169746768, Čakovečka 15, 10360 Sesvete</item>
    </izvorni_sadrzaj>
    <derivirana_varijabla naziv="DomainObject.Predmet.ProtuStrankaListFormatedWithAdressOIB_1">
      <item>CENTAR ZA KREATIVNI RAD-ZAGREB, OIB 93169746768, Čakovečka 15, 10360 Sesvete</item>
    </derivirana_varijabla>
  </DomainObject.Predmet.ProtuStrankaListFormatedWithAdressOIB>
  <DomainObject.Predmet.ProtuStrankaListNazivFormated>
    <izvorni_sadrzaj>
      <item>CENTAR ZA KREATIVNI RAD-ZAGREB</item>
    </izvorni_sadrzaj>
    <derivirana_varijabla naziv="DomainObject.Predmet.ProtuStrankaListNazivFormated_1">
      <item>CENTAR ZA KREATIVNI RAD-ZAGREB</item>
    </derivirana_varijabla>
  </DomainObject.Predmet.ProtuStrankaListNazivFormated>
  <DomainObject.Predmet.ProtuStrankaListNazivFormatedOIB>
    <izvorni_sadrzaj>
      <item>CENTAR ZA KREATIVNI RAD-ZAGREB, OIB 93169746768</item>
    </izvorni_sadrzaj>
    <derivirana_varijabla naziv="DomainObject.Predmet.ProtuStrankaListNazivFormatedOIB_1">
      <item>CENTAR ZA KREATIVNI RAD-ZAGREB, OIB 93169746768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KREATIVNI RAD-ZAGREB</izvorni_sadrzaj>
    <derivirana_varijabla naziv="DomainObject.Predmet.ProtustrankaIDrugi_1">CENTAR ZA KREATIVNI RAD-ZAGREB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KREATIVNI RAD-ZAGREB, OIB 93169746768, Čakovečka 15, 10360 Sesvete</izvorni_sadrzaj>
    <derivirana_varijabla naziv="DomainObject.Predmet.ProtustrankaIDrugiAdressOIB_1">CENTAR ZA KREATIVNI RAD-ZAGREB, OIB 93169746768, Čakovečka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KREATIVNI RAD-ZAGREB</item>
    </izvorni_sadrzaj>
    <derivirana_varijabla naziv="DomainObject.Predmet.SudioniciListNaziv_1">
      <item>FINA Regionalni centar Zagreb</item>
      <item>CENTAR ZA KREATIVNI RAD-ZAGREB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ZA KREATIVNI RAD-ZAGREB, OIB 93169746768, Čakovečka 15,10360 Sesvete</item>
    </izvorni_sadrzaj>
    <derivirana_varijabla naziv="DomainObject.Predmet.SudioniciListAdressOIB_1">
      <item>FINA Regionalni centar Zagreb, OIB 85821130368, Trg svibanjskih žrtava 1995. br. 1,10000 Zagreb</item>
      <item>CENTAR ZA KREATIVNI RAD-ZAGREB, OIB 93169746768, Čakovečka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93169746768</item>
    </izvorni_sadrzaj>
    <derivirana_varijabla naziv="DomainObject.Predmet.SudioniciListNazivOIB_1">
      <item>, OIB 85821130368</item>
      <item>, OIB 93169746768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1257</properties:Characters>
  <properties:Lines>41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2018-03-06T09:54:00Z</dcterms:created>
  <dc:creator>MK</dc:creator>
  <cp:lastModifiedBy>Sonja Pilić</cp:lastModifiedBy>
  <cp:lastPrinted>2018-03-06T09:57:00Z</cp:lastPrinted>
  <dcterms:modified xmlns:xsi="http://www.w3.org/2001/XMLSchema-instance" xsi:type="dcterms:W3CDTF">2018-03-06T09:58:00Z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