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24cba" w14:paraId="1e24cba" w:rsidRDefault="00353C98" w:rsidR="00353C98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B6322" w:rsidR="009B6322" w:rsidRPr="009B6322">
        <w:tc>
          <w:tcPr>
            <w:tcW w:type="dxa" w:w="3060"/>
            <w:hideMark/>
          </w:tcPr>
          <w:p w:rsidRDefault="00353C98" w:rsidP="009B6322" w:rsidR="009B6322" w:rsidRPr="009B6322">
            <w:pPr>
              <w:keepNext/>
              <w:tabs>
                <w:tab w:pos="2520" w:val="center"/>
                <w:tab w:pos="6840" w:val="left"/>
              </w:tabs>
              <w:spacing w:lineRule="auto" w:line="240"/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</w:t>
            </w:r>
            <w:r w:rsidR="009B6322" w:rsidRPr="009B6322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9B6322" w:rsidP="009B6322" w:rsidR="009B6322" w:rsidRPr="009B6322">
            <w:pPr>
              <w:overflowPunct w:val="false"/>
              <w:autoSpaceDE w:val="false"/>
              <w:autoSpaceDN w:val="false"/>
              <w:adjustRightInd w:val="false"/>
              <w:spacing w:lineRule="auto" w:line="240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  </w:t>
            </w:r>
            <w:r w:rsidRPr="009B6322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9B6322" w:rsidP="009B6322" w:rsidR="009B6322" w:rsidRPr="009B6322">
            <w:pPr>
              <w:overflowPunct w:val="false"/>
              <w:autoSpaceDE w:val="false"/>
              <w:autoSpaceDN w:val="false"/>
              <w:adjustRightInd w:val="false"/>
              <w:spacing w:lineRule="auto" w:line="240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    </w:t>
            </w:r>
            <w:r w:rsidRPr="009B6322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9B6322" w:rsidP="009B6322" w:rsidR="009B6322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C07F0B">
        <w:rPr>
          <w:rFonts w:cs="Times New Roman" w:eastAsia="Times New Roman"/>
          <w:b/>
          <w:szCs w:val="20"/>
          <w:lang w:eastAsia="hr-HR"/>
        </w:rPr>
        <w:t xml:space="preserve">               </w:t>
      </w:r>
      <w:r w:rsidRPr="00CA377B">
        <w:rPr>
          <w:rFonts w:cs="Times New Roman" w:eastAsia="Times New Roman"/>
          <w:szCs w:val="20"/>
          <w:lang w:eastAsia="hr-HR"/>
        </w:rPr>
        <w:t>81</w:t>
      </w:r>
      <w:r w:rsidR="00C07F0B">
        <w:rPr>
          <w:rFonts w:cs="Times New Roman" w:eastAsia="Times New Roman"/>
          <w:szCs w:val="20"/>
          <w:lang w:eastAsia="hr-HR"/>
        </w:rPr>
        <w:t>.</w:t>
      </w:r>
      <w:r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8859AB">
        <w:rPr>
          <w:rFonts w:cs="Times New Roman" w:eastAsia="Times New Roman"/>
          <w:szCs w:val="20"/>
          <w:lang w:eastAsia="hr-HR"/>
        </w:rPr>
        <w:t>St-</w:t>
      </w:r>
      <w:r w:rsidR="005962C7">
        <w:rPr>
          <w:rFonts w:cs="Times New Roman" w:eastAsia="Times New Roman"/>
          <w:szCs w:val="20"/>
          <w:lang w:eastAsia="hr-HR"/>
        </w:rPr>
        <w:t>4</w:t>
      </w:r>
      <w:r w:rsidR="00623EAF">
        <w:rPr>
          <w:rFonts w:cs="Times New Roman" w:eastAsia="Times New Roman"/>
          <w:szCs w:val="20"/>
          <w:lang w:eastAsia="hr-HR"/>
        </w:rPr>
        <w:t>294</w:t>
      </w:r>
      <w:r w:rsidRPr="009B6322">
        <w:rPr>
          <w:rFonts w:cs="Times New Roman" w:eastAsia="Times New Roman"/>
          <w:szCs w:val="20"/>
          <w:lang w:eastAsia="hr-HR"/>
        </w:rPr>
        <w:t>/</w:t>
      </w:r>
      <w:r w:rsidR="003451DE">
        <w:rPr>
          <w:rFonts w:cs="Times New Roman" w:eastAsia="Times New Roman"/>
          <w:szCs w:val="20"/>
          <w:lang w:eastAsia="hr-HR"/>
        </w:rPr>
        <w:t>20</w:t>
      </w:r>
      <w:r w:rsidRPr="009B6322">
        <w:rPr>
          <w:rFonts w:cs="Times New Roman" w:eastAsia="Times New Roman"/>
          <w:szCs w:val="20"/>
          <w:lang w:eastAsia="hr-HR"/>
        </w:rPr>
        <w:t>15</w:t>
      </w:r>
    </w:p>
    <w:p w:rsidRDefault="009B6322" w:rsidP="00353C98" w:rsidR="009B6322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CA377B" w:rsidP="00CA377B" w:rsidR="00CA377B">
      <w:pPr>
        <w:jc w:val="both"/>
        <w:rPr>
          <w:rFonts w:cs="Times New Roman" w:eastAsia="Times New Roman"/>
          <w:noProof/>
          <w:szCs w:val="24"/>
          <w:lang w:eastAsia="hr-HR"/>
        </w:rPr>
      </w:pPr>
    </w:p>
    <w:p w:rsidRDefault="009B6322" w:rsidP="00CA377B" w:rsidR="00ED7AD5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Trgovački sud u Zagrebu, po sudskom savjetniku Mariju Žišković</w:t>
      </w:r>
      <w:r w:rsidR="00CC2211" w:rsidRPr="00CA377B">
        <w:rPr>
          <w:rFonts w:cs="Times New Roman" w:eastAsia="Times New Roman"/>
          <w:szCs w:val="24"/>
          <w:lang w:eastAsia="hr-HR"/>
        </w:rPr>
        <w:t>u</w:t>
      </w:r>
      <w:r w:rsidRPr="00CA377B">
        <w:rPr>
          <w:rFonts w:cs="Times New Roman" w:eastAsia="Times New Roman"/>
          <w:szCs w:val="24"/>
          <w:lang w:eastAsia="hr-HR"/>
        </w:rPr>
        <w:t xml:space="preserve">, u stečajnom predmetu povodom zahtjeva FINANCIJSKE AGENCIJE, za provedbu skraćenog stečajnog postupka nad dužnikom, </w:t>
      </w:r>
      <w:r w:rsidR="009B7F12">
        <w:rPr>
          <w:rFonts w:cs="Times New Roman" w:eastAsia="Times New Roman"/>
          <w:szCs w:val="24"/>
          <w:lang w:eastAsia="hr-HR"/>
        </w:rPr>
        <w:t xml:space="preserve">GORNIK d.o.o., Karlovac, Ruđera Boškovića 16, </w:t>
      </w:r>
      <w:r w:rsidR="00B3183B">
        <w:rPr>
          <w:rFonts w:cs="Times New Roman" w:eastAsia="Times New Roman"/>
          <w:szCs w:val="24"/>
          <w:lang w:eastAsia="hr-HR"/>
        </w:rPr>
        <w:t>MBS:0</w:t>
      </w:r>
      <w:r w:rsidR="009B7F12">
        <w:rPr>
          <w:rFonts w:cs="Times New Roman" w:eastAsia="Times New Roman"/>
          <w:szCs w:val="24"/>
          <w:lang w:eastAsia="hr-HR"/>
        </w:rPr>
        <w:t>20038910</w:t>
      </w:r>
      <w:r w:rsidR="00AF7153">
        <w:rPr>
          <w:rFonts w:cs="Times New Roman" w:eastAsia="Times New Roman"/>
          <w:szCs w:val="24"/>
          <w:lang w:eastAsia="hr-HR"/>
        </w:rPr>
        <w:t xml:space="preserve">, </w:t>
      </w:r>
      <w:r w:rsidRPr="00CA377B">
        <w:rPr>
          <w:rFonts w:cs="Times New Roman" w:eastAsia="Times New Roman"/>
          <w:szCs w:val="24"/>
          <w:lang w:eastAsia="hr-HR"/>
        </w:rPr>
        <w:t>OIB</w:t>
      </w:r>
      <w:r w:rsidR="00CA7AFD">
        <w:rPr>
          <w:rFonts w:cs="Times New Roman" w:eastAsia="Times New Roman"/>
          <w:szCs w:val="24"/>
          <w:lang w:eastAsia="hr-HR"/>
        </w:rPr>
        <w:t xml:space="preserve">: </w:t>
      </w:r>
      <w:r w:rsidR="009B7F12">
        <w:rPr>
          <w:rFonts w:cs="Times New Roman" w:eastAsia="Times New Roman"/>
          <w:szCs w:val="24"/>
          <w:lang w:eastAsia="hr-HR"/>
        </w:rPr>
        <w:t>46813467149</w:t>
      </w:r>
      <w:r w:rsidR="00CA7AFD">
        <w:rPr>
          <w:rFonts w:cs="Times New Roman" w:eastAsia="Times New Roman"/>
          <w:szCs w:val="24"/>
          <w:lang w:eastAsia="hr-HR"/>
        </w:rPr>
        <w:t>,</w:t>
      </w:r>
      <w:r w:rsidR="009B7F12">
        <w:rPr>
          <w:rFonts w:cs="Times New Roman" w:eastAsia="Times New Roman"/>
          <w:szCs w:val="24"/>
          <w:lang w:eastAsia="hr-HR"/>
        </w:rPr>
        <w:t xml:space="preserve"> </w:t>
      </w:r>
      <w:r w:rsidR="00CA7AFD">
        <w:rPr>
          <w:rFonts w:cs="Times New Roman" w:eastAsia="Times New Roman"/>
          <w:szCs w:val="24"/>
          <w:lang w:eastAsia="hr-HR"/>
        </w:rPr>
        <w:t>dana,</w:t>
      </w:r>
      <w:r w:rsidR="009B7F12">
        <w:rPr>
          <w:rFonts w:cs="Times New Roman" w:eastAsia="Times New Roman"/>
          <w:szCs w:val="24"/>
          <w:lang w:eastAsia="hr-HR"/>
        </w:rPr>
        <w:t xml:space="preserve"> </w:t>
      </w:r>
      <w:r w:rsidR="00AF7153">
        <w:rPr>
          <w:rFonts w:cs="Times New Roman" w:eastAsia="Times New Roman"/>
          <w:szCs w:val="24"/>
          <w:lang w:eastAsia="hr-HR"/>
        </w:rPr>
        <w:t>24</w:t>
      </w:r>
      <w:r w:rsidRPr="00CA377B">
        <w:rPr>
          <w:rFonts w:cs="Times New Roman" w:eastAsia="Times New Roman"/>
          <w:szCs w:val="24"/>
          <w:lang w:eastAsia="hr-HR"/>
        </w:rPr>
        <w:t>. studenog 2015.</w:t>
      </w:r>
    </w:p>
    <w:p w:rsidRDefault="009B6322" w:rsidP="00CA377B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z a k lj u č i o      j e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Poziva</w:t>
      </w:r>
      <w:r w:rsidR="009C68B2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>se HRVATSKI ZAVOD ZA MIROVINSKO OSIGURANJE, Zagreb, Trpimirova</w:t>
      </w:r>
      <w:r w:rsidR="00E62603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 xml:space="preserve">4, dostaviti sudu pozivom na gornji broj spisa, podatke o zaposlenim osobama kod dužnika, </w:t>
      </w:r>
      <w:r w:rsidR="003045D3">
        <w:rPr>
          <w:rFonts w:cs="Times New Roman" w:eastAsia="Times New Roman"/>
          <w:szCs w:val="24"/>
          <w:lang w:eastAsia="hr-HR"/>
        </w:rPr>
        <w:t xml:space="preserve">GORNIK d.o.o., Karlovac, Ruđera Boškovića 16, MBS:020038910, </w:t>
      </w:r>
      <w:r w:rsidR="003045D3" w:rsidRPr="00CA377B">
        <w:rPr>
          <w:rFonts w:cs="Times New Roman" w:eastAsia="Times New Roman"/>
          <w:szCs w:val="24"/>
          <w:lang w:eastAsia="hr-HR"/>
        </w:rPr>
        <w:t>OIB</w:t>
      </w:r>
      <w:r w:rsidR="003045D3">
        <w:rPr>
          <w:rFonts w:cs="Times New Roman" w:eastAsia="Times New Roman"/>
          <w:szCs w:val="24"/>
          <w:lang w:eastAsia="hr-HR"/>
        </w:rPr>
        <w:t>: 46813467149</w:t>
      </w:r>
      <w:r w:rsidR="000E43EF">
        <w:rPr>
          <w:rFonts w:cs="Times New Roman" w:eastAsia="Times New Roman"/>
          <w:szCs w:val="24"/>
          <w:lang w:eastAsia="hr-HR"/>
        </w:rPr>
        <w:t>/</w:t>
      </w:r>
      <w:r w:rsidR="00F136B1">
        <w:rPr>
          <w:rFonts w:cs="Times New Roman" w:eastAsia="Times New Roman"/>
          <w:szCs w:val="24"/>
          <w:lang w:eastAsia="hr-HR"/>
        </w:rPr>
        <w:t xml:space="preserve"> p</w:t>
      </w:r>
      <w:r w:rsidRPr="00CA377B">
        <w:rPr>
          <w:rFonts w:cs="Times New Roman" w:eastAsia="Times New Roman"/>
          <w:szCs w:val="24"/>
          <w:lang w:eastAsia="hr-HR"/>
        </w:rPr>
        <w:t>odaci o djelatnicima ili potvrda da nema zaposlenih osoba / na dan pisanja potvrde.</w:t>
      </w:r>
    </w:p>
    <w:p w:rsidRDefault="009B6322" w:rsidP="00CA377B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Obrazloženje</w:t>
      </w:r>
    </w:p>
    <w:p w:rsidRDefault="009B6322" w:rsidP="00D80DFA" w:rsidR="00CC2211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A60A55">
        <w:rPr>
          <w:rFonts w:cs="Times New Roman" w:eastAsia="Times New Roman"/>
          <w:szCs w:val="24"/>
          <w:lang w:eastAsia="hr-HR"/>
        </w:rPr>
        <w:t xml:space="preserve">GORNIK d.o.o., Karlovac, Ruđera Boškovića 16, MBS:020038910, </w:t>
      </w:r>
      <w:r w:rsidR="00A60A55" w:rsidRPr="00CA377B">
        <w:rPr>
          <w:rFonts w:cs="Times New Roman" w:eastAsia="Times New Roman"/>
          <w:szCs w:val="24"/>
          <w:lang w:eastAsia="hr-HR"/>
        </w:rPr>
        <w:t>OIB</w:t>
      </w:r>
      <w:r w:rsidR="00A60A55">
        <w:rPr>
          <w:rFonts w:cs="Times New Roman" w:eastAsia="Times New Roman"/>
          <w:szCs w:val="24"/>
          <w:lang w:eastAsia="hr-HR"/>
        </w:rPr>
        <w:t>: 46813467149</w:t>
      </w:r>
      <w:r w:rsidR="00425DFA">
        <w:rPr>
          <w:rFonts w:cs="Times New Roman" w:eastAsia="Times New Roman"/>
          <w:szCs w:val="24"/>
          <w:lang w:eastAsia="hr-HR"/>
        </w:rPr>
        <w:t>.</w:t>
      </w:r>
    </w:p>
    <w:p w:rsidRDefault="00CC2211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="009B6322" w:rsidRPr="00CA377B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>Pretpostavka za provedbu skraćenog stečajnog postupka je okolnost da dužnik nema zaposlenih</w:t>
      </w:r>
      <w:r w:rsidR="00E62603">
        <w:rPr>
          <w:rFonts w:cs="Times New Roman" w:eastAsia="Times New Roman"/>
          <w:szCs w:val="24"/>
          <w:lang w:eastAsia="hr-HR"/>
        </w:rPr>
        <w:t xml:space="preserve">, </w:t>
      </w:r>
      <w:r w:rsidRPr="00CA377B">
        <w:rPr>
          <w:rFonts w:cs="Times New Roman" w:eastAsia="Times New Roman"/>
          <w:szCs w:val="24"/>
          <w:lang w:eastAsia="hr-HR"/>
        </w:rPr>
        <w:t>a</w:t>
      </w:r>
      <w:r w:rsidR="0000154C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 xml:space="preserve">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9B6322" w:rsidP="0000154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U Zagrebu</w:t>
      </w:r>
      <w:r w:rsidR="0000154C">
        <w:rPr>
          <w:rFonts w:cs="Times New Roman" w:eastAsia="Times New Roman"/>
          <w:szCs w:val="24"/>
          <w:lang w:eastAsia="hr-HR"/>
        </w:rPr>
        <w:t>,</w:t>
      </w:r>
      <w:r w:rsidRPr="00CA377B">
        <w:rPr>
          <w:rFonts w:cs="Times New Roman" w:eastAsia="Times New Roman"/>
          <w:szCs w:val="24"/>
          <w:lang w:eastAsia="hr-HR"/>
        </w:rPr>
        <w:t xml:space="preserve"> </w:t>
      </w:r>
      <w:r w:rsidR="005C5B89">
        <w:rPr>
          <w:rFonts w:cs="Times New Roman" w:eastAsia="Times New Roman"/>
          <w:szCs w:val="24"/>
          <w:lang w:eastAsia="hr-HR"/>
        </w:rPr>
        <w:t>24</w:t>
      </w:r>
      <w:r w:rsidRPr="00CA377B">
        <w:rPr>
          <w:rFonts w:cs="Times New Roman" w:eastAsia="Times New Roman"/>
          <w:szCs w:val="24"/>
          <w:lang w:eastAsia="hr-HR"/>
        </w:rPr>
        <w:t>. studenog 2015.</w:t>
      </w:r>
    </w:p>
    <w:p w:rsidRDefault="009B6322" w:rsidP="000956A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left="708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Sudski savjetnik</w:t>
      </w:r>
      <w:r w:rsidR="000956AC">
        <w:rPr>
          <w:rFonts w:cs="Times New Roman" w:eastAsia="Times New Roman"/>
          <w:szCs w:val="24"/>
          <w:lang w:eastAsia="hr-HR"/>
        </w:rPr>
        <w:t>:</w:t>
      </w:r>
    </w:p>
    <w:p w:rsidRDefault="009B6322" w:rsidP="000956A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left="708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Mario Žišković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Uputa o pravnom lijeku: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CA377B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DNA:</w:t>
      </w:r>
    </w:p>
    <w:p w:rsidRDefault="009B6322" w:rsidP="00D80DFA" w:rsidR="009B6322" w:rsidRPr="00CA377B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HZMO, Zagreb, Trpimirova 4</w:t>
      </w:r>
    </w:p>
    <w:p w:rsidRDefault="009B6322" w:rsidP="000956AC" w:rsidR="009B6322" w:rsidRPr="00CA377B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0956AC">
        <w:rPr>
          <w:rFonts w:cs="Times New Roman" w:eastAsia="Times New Roman"/>
          <w:szCs w:val="24"/>
          <w:lang w:eastAsia="hr-HR"/>
        </w:rPr>
        <w:t>e-oglasna ploča 15 dana</w:t>
      </w:r>
    </w:p>
    <w:sectPr w:rsidR="009B6322" w:rsidRPr="00CA377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6322"/>
    <w:rsid w:val="0000154C"/>
    <w:rsid w:val="0003758D"/>
    <w:rsid w:val="000956AC"/>
    <w:rsid w:val="000C172C"/>
    <w:rsid w:val="000D15A8"/>
    <w:rsid w:val="000E43EF"/>
    <w:rsid w:val="001247FF"/>
    <w:rsid w:val="0016129B"/>
    <w:rsid w:val="00176C09"/>
    <w:rsid w:val="001D3886"/>
    <w:rsid w:val="001D78EA"/>
    <w:rsid w:val="001E5EB8"/>
    <w:rsid w:val="002B4845"/>
    <w:rsid w:val="002B7C23"/>
    <w:rsid w:val="002C55AB"/>
    <w:rsid w:val="002D4132"/>
    <w:rsid w:val="002D7620"/>
    <w:rsid w:val="003045D3"/>
    <w:rsid w:val="003451DE"/>
    <w:rsid w:val="00353C98"/>
    <w:rsid w:val="00365A23"/>
    <w:rsid w:val="003868EA"/>
    <w:rsid w:val="003B3999"/>
    <w:rsid w:val="003C6AD3"/>
    <w:rsid w:val="004153EE"/>
    <w:rsid w:val="004178C4"/>
    <w:rsid w:val="0042350A"/>
    <w:rsid w:val="00425DFA"/>
    <w:rsid w:val="00435375"/>
    <w:rsid w:val="00463C2D"/>
    <w:rsid w:val="004751F8"/>
    <w:rsid w:val="00487F58"/>
    <w:rsid w:val="0049798F"/>
    <w:rsid w:val="004F497F"/>
    <w:rsid w:val="00500241"/>
    <w:rsid w:val="00562EF0"/>
    <w:rsid w:val="005962C7"/>
    <w:rsid w:val="005C2C64"/>
    <w:rsid w:val="005C5B89"/>
    <w:rsid w:val="005E4ECA"/>
    <w:rsid w:val="00610C15"/>
    <w:rsid w:val="00623EAF"/>
    <w:rsid w:val="006309FB"/>
    <w:rsid w:val="00635F93"/>
    <w:rsid w:val="00677521"/>
    <w:rsid w:val="00686853"/>
    <w:rsid w:val="00691A67"/>
    <w:rsid w:val="006F6238"/>
    <w:rsid w:val="007C4C62"/>
    <w:rsid w:val="0081320E"/>
    <w:rsid w:val="00816876"/>
    <w:rsid w:val="0082269F"/>
    <w:rsid w:val="008859AB"/>
    <w:rsid w:val="008A5480"/>
    <w:rsid w:val="008F531B"/>
    <w:rsid w:val="00915BE4"/>
    <w:rsid w:val="00946D56"/>
    <w:rsid w:val="0096740E"/>
    <w:rsid w:val="009B6322"/>
    <w:rsid w:val="009B6EC9"/>
    <w:rsid w:val="009B7F12"/>
    <w:rsid w:val="009C51EF"/>
    <w:rsid w:val="009C68B2"/>
    <w:rsid w:val="009F7138"/>
    <w:rsid w:val="00A4571E"/>
    <w:rsid w:val="00A53062"/>
    <w:rsid w:val="00A60A55"/>
    <w:rsid w:val="00A6662A"/>
    <w:rsid w:val="00A929DD"/>
    <w:rsid w:val="00AA5D6A"/>
    <w:rsid w:val="00AC4759"/>
    <w:rsid w:val="00AD0516"/>
    <w:rsid w:val="00AF7153"/>
    <w:rsid w:val="00B3183B"/>
    <w:rsid w:val="00C07F0B"/>
    <w:rsid w:val="00C27A1E"/>
    <w:rsid w:val="00CA377B"/>
    <w:rsid w:val="00CA7AFD"/>
    <w:rsid w:val="00CC2211"/>
    <w:rsid w:val="00CF1988"/>
    <w:rsid w:val="00CF345E"/>
    <w:rsid w:val="00D44AC3"/>
    <w:rsid w:val="00D5307F"/>
    <w:rsid w:val="00D80DFA"/>
    <w:rsid w:val="00D81ECD"/>
    <w:rsid w:val="00DB5401"/>
    <w:rsid w:val="00E35E9A"/>
    <w:rsid w:val="00E578BE"/>
    <w:rsid w:val="00E62603"/>
    <w:rsid w:val="00EC5E51"/>
    <w:rsid w:val="00ED7AD5"/>
    <w:rsid w:val="00F00062"/>
    <w:rsid w:val="00F136B1"/>
    <w:rsid w:val="00F53DCE"/>
    <w:rsid w:val="00FD5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53C98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3C9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D5E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5E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5E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5E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5E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53C98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3C9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D5E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5E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5E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5E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5E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1079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4294</izvorni_sadrzaj>
    <derivirana_varijabla naziv="DomainObject.Predmet.Broj_1">4294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St-4294/2015</izvorni_sadrzaj>
    <derivirana_varijabla naziv="DomainObject.Predmet.OznakaBroj_1">St-4294/2015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Gornik d.o.o.</izvorni_sadrzaj>
    <derivirana_varijabla naziv="DomainObject.Predmet.ProtustrankaFormated_1">  Gornik d.o.o.</derivirana_varijabla>
  </DomainObject.Predmet.ProtustrankaFormated>
  <DomainObject.Predmet.ProtustrankaFormatedOIB>
    <izvorni_sadrzaj>  Gornik d.o.o., OIB 46813467149</izvorni_sadrzaj>
    <derivirana_varijabla naziv="DomainObject.Predmet.ProtustrankaFormatedOIB_1">  Gornik d.o.o., OIB 46813467149</derivirana_varijabla>
  </DomainObject.Predmet.ProtustrankaFormatedOIB>
  <DomainObject.Predmet.ProtustrankaFormatedWithAdress>
    <izvorni_sadrzaj> Gornik d.o.o., Ruđera Boškovića 16, 47000 Karlovac</izvorni_sadrzaj>
    <derivirana_varijabla naziv="DomainObject.Predmet.ProtustrankaFormatedWithAdress_1"> Gornik d.o.o., Ruđera Boškovića 16, 47000 Karlovac</derivirana_varijabla>
  </DomainObject.Predmet.ProtustrankaFormatedWithAdress>
  <DomainObject.Predmet.ProtustrankaFormatedWithAdressOIB>
    <izvorni_sadrzaj> Gornik d.o.o., OIB 46813467149, Ruđera Boškovića 16, 47000 Karlovac</izvorni_sadrzaj>
    <derivirana_varijabla naziv="DomainObject.Predmet.ProtustrankaFormatedWithAdressOIB_1"> Gornik d.o.o., OIB 46813467149, Ruđera Boškovića 16, 47000 Karlovac</derivirana_varijabla>
  </DomainObject.Predmet.ProtustrankaFormatedWithAdressOIB>
  <DomainObject.Predmet.ProtustrankaWithAdress>
    <izvorni_sadrzaj>Gornik d.o.o. Ruđera Boškovića 16, 47000 Karlovac</izvorni_sadrzaj>
    <derivirana_varijabla naziv="DomainObject.Predmet.ProtustrankaWithAdress_1">Gornik d.o.o. Ruđera Boškovića 16, 47000 Karlovac</derivirana_varijabla>
  </DomainObject.Predmet.ProtustrankaWithAdress>
  <DomainObject.Predmet.ProtustrankaWithAdressOIB>
    <izvorni_sadrzaj>Gornik d.o.o., OIB 46813467149, Ruđera Boškovića 16, 47000 Karlovac</izvorni_sadrzaj>
    <derivirana_varijabla naziv="DomainObject.Predmet.ProtustrankaWithAdressOIB_1">Gornik d.o.o., OIB 46813467149, Ruđera Boškovića 16, 47000 Karlovac</derivirana_varijabla>
  </DomainObject.Predmet.ProtustrankaWithAdressOIB>
  <DomainObject.Predmet.ProtustrankaNazivFormated>
    <izvorni_sadrzaj>Gornik d.o.o.</izvorni_sadrzaj>
    <derivirana_varijabla naziv="DomainObject.Predmet.ProtustrankaNazivFormated_1">Gornik d.o.o.</derivirana_varijabla>
  </DomainObject.Predmet.ProtustrankaNazivFormated>
  <DomainObject.Predmet.ProtustrankaNazivFormatedOIB>
    <izvorni_sadrzaj>Gornik d.o.o., OIB 46813467149</izvorni_sadrzaj>
    <derivirana_varijabla naziv="DomainObject.Predmet.ProtustrankaNazivFormatedOIB_1">Gornik d.o.o., OIB 46813467149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Gornik d.o.o.</item>
    </izvorni_sadrzaj>
    <derivirana_varijabla naziv="DomainObject.Predmet.ProtuStrankaListFormated_1">
      <item>Gornik d.o.o.</item>
    </derivirana_varijabla>
  </DomainObject.Predmet.ProtuStrankaListFormated>
  <DomainObject.Predmet.ProtuStrankaListFormatedOIB>
    <izvorni_sadrzaj>
      <item>Gornik d.o.o., OIB 46813467149</item>
    </izvorni_sadrzaj>
    <derivirana_varijabla naziv="DomainObject.Predmet.ProtuStrankaListFormatedOIB_1">
      <item>Gornik d.o.o., OIB 46813467149</item>
    </derivirana_varijabla>
  </DomainObject.Predmet.ProtuStrankaListFormatedOIB>
  <DomainObject.Predmet.ProtuStrankaListFormatedWithAdress>
    <izvorni_sadrzaj>
      <item>Gornik d.o.o., Ruđera Boškovića 16, 47000 Karlovac</item>
    </izvorni_sadrzaj>
    <derivirana_varijabla naziv="DomainObject.Predmet.ProtuStrankaListFormatedWithAdress_1">
      <item>Gornik d.o.o., Ruđera Boškovića 16, 47000 Karlovac</item>
    </derivirana_varijabla>
  </DomainObject.Predmet.ProtuStrankaListFormatedWithAdress>
  <DomainObject.Predmet.ProtuStrankaListFormatedWithAdressOIB>
    <izvorni_sadrzaj>
      <item>Gornik d.o.o., OIB 46813467149, Ruđera Boškovića 16, 47000 Karlovac</item>
    </izvorni_sadrzaj>
    <derivirana_varijabla naziv="DomainObject.Predmet.ProtuStrankaListFormatedWithAdressOIB_1">
      <item>Gornik d.o.o., OIB 46813467149, Ruđera Boškovića 16, 47000 Karlovac</item>
    </derivirana_varijabla>
  </DomainObject.Predmet.ProtuStrankaListFormatedWithAdressOIB>
  <DomainObject.Predmet.ProtuStrankaListNazivFormated>
    <izvorni_sadrzaj>
      <item>Gornik d.o.o.</item>
    </izvorni_sadrzaj>
    <derivirana_varijabla naziv="DomainObject.Predmet.ProtuStrankaListNazivFormated_1">
      <item>Gornik d.o.o.</item>
    </derivirana_varijabla>
  </DomainObject.Predmet.ProtuStrankaListNazivFormated>
  <DomainObject.Predmet.ProtuStrankaListNazivFormatedOIB>
    <izvorni_sadrzaj>
      <item>Gornik d.o.o., OIB 46813467149</item>
    </izvorni_sadrzaj>
    <derivirana_varijabla naziv="DomainObject.Predmet.ProtuStrankaListNazivFormatedOIB_1">
      <item>Gornik d.o.o., OIB 46813467149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Gornik d.o.o.</izvorni_sadrzaj>
    <derivirana_varijabla naziv="DomainObject.Predmet.ProtustrankaIDrugi_1">Gornik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Gornik d.o.o., OIB 46813467149, Ruđera Boškovića 16, 47000 Karlovac</izvorni_sadrzaj>
    <derivirana_varijabla naziv="DomainObject.Predmet.ProtustrankaIDrugiAdressOIB_1">Gornik d.o.o., OIB 46813467149, Ruđera Boškovića 16,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Gornik d.o.o.</item>
    </izvorni_sadrzaj>
    <derivirana_varijabla naziv="DomainObject.Predmet.SudioniciListNaziv_1">
      <item>FINA Regionalni centar Zagreb Podružnica Karlovac</item>
      <item>Gornik d.o.o.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Gornik d.o.o., OIB 46813467149, Ruđera Boškovića 16,47000 Karlovac</item>
    </izvorni_sadrzaj>
    <derivirana_varijabla naziv="DomainObject.Predmet.SudioniciListAdressOIB_1">
      <item>FINA Regionalni centar Zagreb Podružnica Karlovac, OIB 85821130368, Ul. Pavla Vitezovića 1,47000 Karlovac</item>
      <item>Gornik d.o.o., OIB 46813467149, Ruđera Boškovića 16,47000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46813467149</item>
    </izvorni_sadrzaj>
    <derivirana_varijabla naziv="DomainObject.Predmet.SudioniciListNazivOIB_1">
      <item>, OIB 85821130368</item>
      <item>, OIB 46813467149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1814</properties:Characters>
  <properties:Lines>44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2015-11-24T09:08:00Z</dcterms:created>
  <dc:creator>Mario Žišković</dc:creator>
  <cp:lastModifiedBy>Violeta Rihtar</cp:lastModifiedBy>
  <cp:lastPrinted>2015-11-10T07:59:00Z</cp:lastPrinted>
  <dcterms:modified xmlns:xsi="http://www.w3.org/2001/XMLSchema-instance" xsi:type="dcterms:W3CDTF">2015-11-24T09:12:00Z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