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a3b1" w14:paraId="3cca3b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5E26" w:rsidP="00C55E26" w:rsidR="00C55E26" w:rsidRPr="00C55E26">
      <w:pPr>
        <w:spacing w:after="0"/>
        <w:jc w:val="right"/>
        <w:rPr>
          <w:rFonts w:cs="Times New Roman" w:eastAsia="Times New Roman"/>
          <w:lang w:eastAsia="hr-HR"/>
        </w:rPr>
      </w:pPr>
      <w:r w:rsidRPr="00C55E26">
        <w:rPr>
          <w:rFonts w:cs="Times New Roman" w:eastAsia="Times New Roman"/>
          <w:lang w:eastAsia="hr-HR"/>
        </w:rPr>
        <w:t>Poslovni broj: 3. St-278/2017-10</w:t>
      </w:r>
    </w:p>
    <w:p w:rsidRDefault="00C55E26" w:rsidP="00C55E26" w:rsidR="00C55E26" w:rsidRPr="00C55E26">
      <w:pPr>
        <w:spacing w:after="0"/>
        <w:ind w:firstLine="708"/>
        <w:jc w:val="both"/>
        <w:rPr>
          <w:rFonts w:cs="Times New Roman" w:eastAsia="Times New Roman"/>
        </w:rPr>
      </w:pPr>
      <w:bookmarkStart w:name="_GoBack" w:id="0"/>
      <w:bookmarkEnd w:id="0"/>
      <w:r w:rsidRPr="00C55E26">
        <w:rPr>
          <w:rFonts w:cs="Times New Roman" w:eastAsia="Times New Roman"/>
        </w:rPr>
        <w:t>REPUBLIKA HRVATSKA</w:t>
      </w:r>
    </w:p>
    <w:p w:rsidRDefault="00C55E26" w:rsidP="00C55E26" w:rsidR="00C55E26" w:rsidRPr="00C55E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5E26">
        <w:rPr>
          <w:rFonts w:cs="Times New Roman" w:eastAsia="Times New Roman"/>
          <w:lang w:eastAsia="hr-HR"/>
        </w:rPr>
        <w:t>TRGOVAČKI SUD U ZADRU</w:t>
      </w:r>
      <w:r w:rsidRPr="00C55E26">
        <w:rPr>
          <w:rFonts w:cs="Times New Roman" w:eastAsia="Times New Roman"/>
          <w:lang w:eastAsia="hr-HR"/>
        </w:rPr>
        <w:tab/>
      </w:r>
      <w:r w:rsidRPr="00C55E26">
        <w:rPr>
          <w:rFonts w:cs="Times New Roman" w:eastAsia="Times New Roman"/>
          <w:lang w:eastAsia="hr-HR"/>
        </w:rPr>
        <w:tab/>
      </w:r>
      <w:r w:rsidRPr="00C55E26">
        <w:rPr>
          <w:rFonts w:cs="Times New Roman" w:eastAsia="Times New Roman"/>
          <w:lang w:eastAsia="hr-HR"/>
        </w:rPr>
        <w:tab/>
      </w:r>
      <w:r w:rsidRPr="00C55E26">
        <w:rPr>
          <w:rFonts w:cs="Times New Roman" w:eastAsia="Times New Roman"/>
          <w:lang w:eastAsia="hr-HR"/>
        </w:rPr>
        <w:tab/>
      </w:r>
      <w:r w:rsidRPr="00C55E26">
        <w:rPr>
          <w:rFonts w:cs="Times New Roman" w:eastAsia="Times New Roman"/>
          <w:lang w:eastAsia="hr-HR"/>
        </w:rPr>
        <w:tab/>
      </w:r>
    </w:p>
    <w:p w:rsidRDefault="00C55E26" w:rsidP="00C55E26" w:rsidR="00C55E26" w:rsidRPr="00C55E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5E26">
        <w:rPr>
          <w:rFonts w:cs="Times New Roman" w:eastAsia="Times New Roman"/>
          <w:lang w:eastAsia="hr-HR"/>
        </w:rPr>
        <w:t>Zadar, Dr. Franje Tuđmana 35</w:t>
      </w:r>
    </w:p>
    <w:p w:rsidRDefault="00C55E26" w:rsidP="00C55E26" w:rsidR="00C55E26" w:rsidRPr="00C55E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55E26" w:rsidP="00C55E26" w:rsidR="00C55E26" w:rsidRPr="00C55E26">
      <w:pPr>
        <w:spacing w:after="0"/>
        <w:rPr>
          <w:rFonts w:cs="Times New Roman" w:eastAsia="Times New Roman"/>
          <w:lang w:eastAsia="hr-HR"/>
        </w:rPr>
      </w:pPr>
    </w:p>
    <w:p w:rsidRDefault="00C55E26" w:rsidP="00C55E26" w:rsidR="00C55E26" w:rsidRPr="00C55E26">
      <w:pPr>
        <w:spacing w:after="0"/>
        <w:jc w:val="center"/>
        <w:rPr>
          <w:rFonts w:cs="Times New Roman" w:eastAsia="Times New Roman"/>
          <w:lang w:eastAsia="hr-HR"/>
        </w:rPr>
      </w:pPr>
      <w:r w:rsidRPr="00C55E26">
        <w:rPr>
          <w:rFonts w:cs="Times New Roman" w:eastAsia="Times New Roman"/>
          <w:lang w:eastAsia="hr-HR"/>
        </w:rPr>
        <w:t>R E P U B L I K A   H R V A T S K A</w:t>
      </w:r>
    </w:p>
    <w:p w:rsidRDefault="00C55E26" w:rsidP="00C55E26" w:rsidR="00C55E26" w:rsidRPr="00C55E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5E26" w:rsidP="00C55E26" w:rsidR="00C55E26" w:rsidRPr="00C55E26">
      <w:pPr>
        <w:spacing w:after="0"/>
        <w:jc w:val="center"/>
        <w:rPr>
          <w:rFonts w:cs="Times New Roman" w:eastAsia="Times New Roman"/>
          <w:lang w:eastAsia="hr-HR"/>
        </w:rPr>
      </w:pPr>
      <w:r w:rsidRPr="00C55E26">
        <w:rPr>
          <w:rFonts w:cs="Times New Roman" w:eastAsia="Times New Roman"/>
          <w:lang w:eastAsia="hr-HR"/>
        </w:rPr>
        <w:t xml:space="preserve">Z A K LJ U Č A K </w:t>
      </w:r>
    </w:p>
    <w:p w:rsidRDefault="00C55E26" w:rsidP="00C55E26" w:rsidR="00C55E26" w:rsidRPr="00C55E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5E26" w:rsidP="00C55E26" w:rsidR="00C55E26" w:rsidRPr="00C55E26">
      <w:pPr>
        <w:spacing w:after="0"/>
        <w:contextualSpacing/>
        <w:jc w:val="both"/>
        <w:rPr>
          <w:rFonts w:cs="Times New Roman" w:eastAsia="Calibri"/>
        </w:rPr>
      </w:pPr>
      <w:r w:rsidRPr="00C55E26">
        <w:rPr>
          <w:rFonts w:cs="Times New Roman" w:eastAsia="Times New Roman"/>
          <w:lang w:eastAsia="hr-HR"/>
        </w:rPr>
        <w:tab/>
        <w:t xml:space="preserve">Trgovački sud u Zadru, po sutkinji Tini Grgas, u stečajnom postupku nad stečajnim dužnikom Stečajna masa iza </w:t>
      </w:r>
      <w:r w:rsidRPr="00C55E26">
        <w:rPr>
          <w:rFonts w:cs="Times New Roman" w:eastAsia="Calibri"/>
        </w:rPr>
        <w:t>DONAT-</w:t>
      </w:r>
      <w:proofErr w:type="spellStart"/>
      <w:r w:rsidRPr="00C55E26">
        <w:rPr>
          <w:rFonts w:cs="Times New Roman" w:eastAsia="Calibri"/>
        </w:rPr>
        <w:t>lex</w:t>
      </w:r>
      <w:proofErr w:type="spellEnd"/>
      <w:r w:rsidRPr="00C55E26">
        <w:rPr>
          <w:rFonts w:cs="Times New Roman" w:eastAsia="Calibri"/>
        </w:rPr>
        <w:t xml:space="preserve"> d.o.o. u stečaju, Zadar, Ante Starčevića 1 (Liburnija), OIB: 75352540847, kojeg zastupa stečajni upravitelj Edvin Šimunov iz Zadra, Ante Starčevića 1 (Liburnija), odlučujući o prijedlogu stečajnog upravitelja od 14. rujna 2017. za ponovno zakazivanje ispitnog ročišta odgođenog rješenjem ovoga suda od 13. srpnja 2017., 18. rujna 2017. </w:t>
      </w:r>
    </w:p>
    <w:p w:rsidRDefault="00C55E26" w:rsidP="00C55E26" w:rsidR="00C55E26" w:rsidRPr="00C55E26">
      <w:pPr>
        <w:spacing w:after="0"/>
        <w:jc w:val="center"/>
        <w:rPr>
          <w:rFonts w:cs="Times New Roman" w:eastAsia="Times New Roman"/>
        </w:rPr>
      </w:pPr>
    </w:p>
    <w:p w:rsidRDefault="00C55E26" w:rsidP="00C55E26" w:rsidR="00C55E26" w:rsidRPr="00C55E26">
      <w:pPr>
        <w:spacing w:after="0"/>
        <w:jc w:val="center"/>
        <w:rPr>
          <w:rFonts w:cs="Times New Roman" w:eastAsia="Times New Roman"/>
        </w:rPr>
      </w:pPr>
      <w:r w:rsidRPr="00C55E26">
        <w:rPr>
          <w:rFonts w:cs="Times New Roman" w:eastAsia="Times New Roman"/>
        </w:rPr>
        <w:t xml:space="preserve">z a k </w:t>
      </w:r>
      <w:proofErr w:type="spellStart"/>
      <w:r w:rsidRPr="00C55E26">
        <w:rPr>
          <w:rFonts w:cs="Times New Roman" w:eastAsia="Times New Roman"/>
        </w:rPr>
        <w:t>lj</w:t>
      </w:r>
      <w:proofErr w:type="spellEnd"/>
      <w:r w:rsidRPr="00C55E26">
        <w:rPr>
          <w:rFonts w:cs="Times New Roman" w:eastAsia="Times New Roman"/>
        </w:rPr>
        <w:t xml:space="preserve"> u č i o  j e</w:t>
      </w:r>
    </w:p>
    <w:p w:rsidRDefault="00C55E26" w:rsidP="00C55E26" w:rsidR="00C55E26" w:rsidRPr="00C55E26">
      <w:pPr>
        <w:spacing w:after="0"/>
        <w:ind w:firstLine="708"/>
        <w:jc w:val="both"/>
        <w:rPr>
          <w:rFonts w:cs="Times New Roman" w:eastAsia="Times New Roman"/>
        </w:rPr>
      </w:pPr>
    </w:p>
    <w:p w:rsidRDefault="00C55E26" w:rsidP="00C55E26" w:rsidR="00C55E26" w:rsidRPr="00C55E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55E26">
        <w:rPr>
          <w:rFonts w:cs="Times New Roman" w:eastAsia="Times New Roman"/>
          <w:lang w:eastAsia="hr-HR"/>
        </w:rPr>
        <w:t>U uvodno označenoj pravnoj stvari, ponovno se zakazuju ispitno ročište vjerovnika na kojem se ispituju prijavljene tražbine i izvještajno ročište vjerovnika</w:t>
      </w:r>
      <w:r w:rsidRPr="00C55E26">
        <w:rPr>
          <w:rFonts w:cs="Times New Roman" w:eastAsia="Times New Roman" w:hAnsi="Calibri" w:ascii="Calibri"/>
          <w:sz w:val="22"/>
          <w:szCs w:val="22"/>
          <w:lang w:eastAsia="hr-HR"/>
        </w:rPr>
        <w:t xml:space="preserve"> </w:t>
      </w:r>
      <w:r w:rsidRPr="00C55E26">
        <w:rPr>
          <w:rFonts w:cs="Times New Roman" w:eastAsia="Times New Roman"/>
          <w:lang w:eastAsia="hr-HR"/>
        </w:rPr>
        <w:t xml:space="preserve">na kojem će se na temelju izvješća stečajnog upravitelja odlučivati o daljnjem tijeku stečajnoga postupka (prvotno zakazana za dan 13. srpnja 2017.), koja ročišta se spajaju i zakazuju za dan </w:t>
      </w:r>
      <w:r w:rsidRPr="00C55E26">
        <w:rPr>
          <w:rFonts w:cs="Times New Roman" w:eastAsia="Times New Roman"/>
          <w:b/>
          <w:lang w:eastAsia="hr-HR"/>
        </w:rPr>
        <w:t>4. listopada 2017.</w:t>
      </w:r>
      <w:r w:rsidRPr="00C55E26">
        <w:rPr>
          <w:rFonts w:cs="Times New Roman" w:eastAsia="Times New Roman"/>
          <w:lang w:eastAsia="hr-HR"/>
        </w:rPr>
        <w:t xml:space="preserve"> </w:t>
      </w:r>
      <w:r w:rsidRPr="00C55E26">
        <w:rPr>
          <w:rFonts w:cs="Times New Roman" w:eastAsia="Times New Roman"/>
          <w:b/>
          <w:lang w:eastAsia="hr-HR"/>
        </w:rPr>
        <w:t>u 9,30 sati</w:t>
      </w:r>
      <w:r w:rsidRPr="00C55E26">
        <w:rPr>
          <w:rFonts w:cs="Times New Roman" w:eastAsia="Times New Roman"/>
          <w:lang w:eastAsia="hr-HR"/>
        </w:rPr>
        <w:t xml:space="preserve"> u zgradi Trgovačkog suda u Zadru, Dr. Franje Tuđmana 35, sudnica broj 34/I.</w:t>
      </w:r>
    </w:p>
    <w:p w:rsidRDefault="00C55E26" w:rsidP="00C55E26" w:rsidR="00C55E26" w:rsidRPr="00C55E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55E26" w:rsidP="00C55E26" w:rsidR="00C55E26" w:rsidRPr="00C55E26">
      <w:pPr>
        <w:spacing w:after="0"/>
        <w:ind w:firstLine="708"/>
        <w:jc w:val="center"/>
        <w:rPr>
          <w:rFonts w:cs="Times New Roman" w:eastAsia="Times New Roman" w:hAnsi="HelveticaNeueLT Com 47 LtCn" w:ascii="HelveticaNeueLT Com 47 LtCn"/>
          <w:lang w:eastAsia="hr-HR"/>
        </w:rPr>
      </w:pPr>
    </w:p>
    <w:p w:rsidRDefault="00C55E26" w:rsidP="00C55E26" w:rsidR="00C55E26" w:rsidRPr="00C55E26">
      <w:pPr>
        <w:spacing w:after="0"/>
        <w:ind w:firstLine="708"/>
        <w:jc w:val="center"/>
        <w:rPr>
          <w:rFonts w:cs="Times New Roman" w:eastAsia="Times New Roman" w:hAnsi="HelveticaNeueLT Com 47 LtCn" w:ascii="HelveticaNeueLT Com 47 LtCn"/>
          <w:lang w:eastAsia="hr-HR"/>
        </w:rPr>
      </w:pPr>
      <w:r w:rsidRPr="00C55E26">
        <w:rPr>
          <w:rFonts w:cs="Times New Roman" w:eastAsia="Times New Roman" w:hAnsi="HelveticaNeueLT Com 47 LtCn" w:ascii="HelveticaNeueLT Com 47 LtCn"/>
          <w:lang w:eastAsia="hr-HR"/>
        </w:rPr>
        <w:t xml:space="preserve">U Zadru 18. rujna 2017. </w:t>
      </w:r>
    </w:p>
    <w:p w:rsidRDefault="00C55E26" w:rsidP="00C55E26" w:rsidR="00C55E26" w:rsidRPr="00C55E26">
      <w:pPr>
        <w:spacing w:after="0"/>
        <w:ind w:firstLine="708"/>
        <w:jc w:val="center"/>
        <w:rPr>
          <w:rFonts w:cs="Times New Roman" w:eastAsia="Times New Roman" w:hAnsi="HelveticaNeueLT Com 47 LtCn" w:ascii="HelveticaNeueLT Com 47 LtCn"/>
          <w:lang w:eastAsia="hr-HR"/>
        </w:rPr>
      </w:pPr>
    </w:p>
    <w:p w:rsidRDefault="00C55E26" w:rsidP="00C55E26" w:rsidR="00C55E26" w:rsidRPr="00C55E26">
      <w:pPr>
        <w:spacing w:after="0"/>
        <w:ind w:firstLine="708"/>
        <w:jc w:val="center"/>
        <w:rPr>
          <w:rFonts w:cs="Times New Roman" w:eastAsia="Times New Roman" w:hAnsi="HelveticaNeueLT Com 47 LtCn" w:ascii="HelveticaNeueLT Com 47 LtCn"/>
          <w:lang w:eastAsia="hr-HR"/>
        </w:rPr>
      </w:pPr>
    </w:p>
    <w:p w:rsidRDefault="00C55E26" w:rsidP="00C55E26" w:rsidR="00C55E26" w:rsidRPr="00C55E26">
      <w:pPr>
        <w:spacing w:after="0"/>
        <w:ind w:firstLine="708"/>
        <w:jc w:val="center"/>
        <w:rPr>
          <w:rFonts w:cs="Times New Roman" w:eastAsia="Times New Roman" w:hAnsi="HelveticaNeueLT Com 47 LtCn" w:ascii="HelveticaNeueLT Com 47 LtCn"/>
          <w:lang w:eastAsia="hr-HR"/>
        </w:rPr>
      </w:pPr>
      <w:r w:rsidRPr="00C55E26">
        <w:rPr>
          <w:rFonts w:cs="Times New Roman" w:eastAsia="Times New Roman" w:hAnsi="HelveticaNeueLT Com 47 LtCn" w:ascii="HelveticaNeueLT Com 47 LtCn"/>
          <w:lang w:eastAsia="hr-HR"/>
        </w:rPr>
        <w:t xml:space="preserve">                                          </w:t>
      </w:r>
      <w:r w:rsidRPr="00C55E26">
        <w:rPr>
          <w:rFonts w:cs="Times New Roman" w:eastAsia="Times New Roman" w:hAnsi="HelveticaNeueLT Com 47 LtCn" w:ascii="HelveticaNeueLT Com 47 LtCn"/>
          <w:lang w:eastAsia="hr-HR"/>
        </w:rPr>
        <w:tab/>
      </w:r>
      <w:r w:rsidRPr="00C55E26">
        <w:rPr>
          <w:rFonts w:cs="Times New Roman" w:eastAsia="Times New Roman" w:hAnsi="HelveticaNeueLT Com 47 LtCn" w:ascii="HelveticaNeueLT Com 47 LtCn"/>
          <w:lang w:eastAsia="hr-HR"/>
        </w:rPr>
        <w:tab/>
      </w:r>
      <w:r w:rsidRPr="00C55E26">
        <w:rPr>
          <w:rFonts w:cs="Times New Roman" w:eastAsia="Times New Roman" w:hAnsi="HelveticaNeueLT Com 47 LtCn" w:ascii="HelveticaNeueLT Com 47 LtCn"/>
          <w:lang w:eastAsia="hr-HR"/>
        </w:rPr>
        <w:tab/>
      </w:r>
      <w:r w:rsidRPr="00C55E26">
        <w:rPr>
          <w:rFonts w:cs="Times New Roman" w:eastAsia="Times New Roman" w:hAnsi="HelveticaNeueLT Com 47 LtCn" w:ascii="HelveticaNeueLT Com 47 LtCn"/>
          <w:lang w:eastAsia="hr-HR"/>
        </w:rPr>
        <w:tab/>
      </w:r>
      <w:r w:rsidRPr="00C55E26">
        <w:rPr>
          <w:rFonts w:cs="Times New Roman" w:eastAsia="Times New Roman" w:hAnsi="HelveticaNeueLT Com 47 LtCn" w:ascii="HelveticaNeueLT Com 47 LtCn"/>
          <w:lang w:eastAsia="hr-HR"/>
        </w:rPr>
        <w:tab/>
      </w:r>
      <w:r w:rsidRPr="00C55E26">
        <w:rPr>
          <w:rFonts w:cs="Times New Roman" w:eastAsia="Times New Roman" w:hAnsi="HelveticaNeueLT Com 47 LtCn" w:ascii="HelveticaNeueLT Com 47 LtCn"/>
          <w:lang w:eastAsia="hr-HR"/>
        </w:rPr>
        <w:tab/>
      </w:r>
      <w:r w:rsidRPr="00C55E26">
        <w:rPr>
          <w:rFonts w:cs="Times New Roman" w:eastAsia="Times New Roman" w:hAnsi="HelveticaNeueLT Com 47 LtCn" w:ascii="HelveticaNeueLT Com 47 LtCn"/>
          <w:lang w:eastAsia="hr-HR"/>
        </w:rPr>
        <w:tab/>
        <w:t>Sutkinja</w:t>
      </w:r>
    </w:p>
    <w:p w:rsidRDefault="00C55E26" w:rsidP="00C55E26" w:rsidR="00C55E26" w:rsidRPr="00C55E2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55E26">
        <w:rPr>
          <w:rFonts w:cs="Times New Roman" w:eastAsia="Times New Roman" w:hAnsi="HelveticaNeueLT Com 47 LtCn" w:ascii="HelveticaNeueLT Com 47 LtCn"/>
          <w:lang w:eastAsia="hr-HR"/>
        </w:rPr>
        <w:t>Tina Grgas</w:t>
      </w:r>
    </w:p>
    <w:p w:rsidRDefault="00C55E26" w:rsidP="00C55E26" w:rsidR="00C55E26" w:rsidRPr="00C55E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5E26" w:rsidP="00C55E26" w:rsidR="00C55E26" w:rsidRPr="00C55E2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55E26">
        <w:rPr>
          <w:rFonts w:cs="Times New Roman" w:eastAsia="Times New Roman"/>
          <w:lang w:eastAsia="hr-HR"/>
        </w:rPr>
        <w:t>UPUTA PRAVNOM LIJEKU:</w:t>
      </w:r>
    </w:p>
    <w:p w:rsidRDefault="00C55E26" w:rsidP="00C55E26" w:rsidR="00C55E26" w:rsidRPr="00C55E26">
      <w:pPr>
        <w:spacing w:after="0"/>
        <w:ind w:firstLine="705"/>
        <w:jc w:val="both"/>
        <w:rPr>
          <w:rFonts w:cs="Times New Roman" w:eastAsia="Calibri"/>
          <w:noProof/>
        </w:rPr>
      </w:pPr>
      <w:r w:rsidRPr="00C55E26">
        <w:rPr>
          <w:rFonts w:cs="Times New Roman" w:eastAsia="Times New Roman"/>
          <w:lang w:eastAsia="hr-HR"/>
        </w:rPr>
        <w:t>Protiv ovog zaključka nije dopuštena žalba.</w:t>
      </w:r>
    </w:p>
    <w:p w:rsidRDefault="00C55E26" w:rsidP="00C55E26" w:rsidR="00C55E26" w:rsidRPr="00C55E26">
      <w:pPr>
        <w:spacing w:after="0"/>
        <w:rPr>
          <w:rFonts w:cs="Times New Roman" w:eastAsia="Calibri"/>
        </w:rPr>
      </w:pPr>
      <w:r w:rsidRPr="00C55E26">
        <w:rPr>
          <w:rFonts w:cs="Times New Roman" w:eastAsia="Calibri"/>
        </w:rPr>
        <w:tab/>
      </w:r>
    </w:p>
    <w:p w:rsidRDefault="00C55E26" w:rsidP="00C55E26" w:rsidR="00C55E26" w:rsidRPr="00C55E26">
      <w:pPr>
        <w:spacing w:after="0"/>
        <w:ind w:firstLine="705"/>
        <w:rPr>
          <w:rFonts w:cs="Times New Roman" w:eastAsia="Calibri"/>
        </w:rPr>
      </w:pPr>
      <w:r w:rsidRPr="00C55E26">
        <w:rPr>
          <w:rFonts w:cs="Times New Roman" w:eastAsia="Calibri"/>
        </w:rPr>
        <w:t xml:space="preserve">Dostaviti: </w:t>
      </w:r>
    </w:p>
    <w:p w:rsidRDefault="00C55E26" w:rsidP="00C55E26" w:rsidR="00C55E26" w:rsidRPr="00C55E26">
      <w:pPr>
        <w:numPr>
          <w:ilvl w:val="0"/>
          <w:numId w:val="47"/>
        </w:numPr>
        <w:spacing w:lineRule="auto" w:line="276" w:after="0"/>
        <w:contextualSpacing/>
        <w:rPr>
          <w:rFonts w:cs="Times New Roman" w:eastAsia="Calibri"/>
        </w:rPr>
      </w:pPr>
      <w:r w:rsidRPr="00C55E26">
        <w:rPr>
          <w:rFonts w:cs="Times New Roman" w:eastAsia="Calibri"/>
        </w:rPr>
        <w:t xml:space="preserve">e-Oglasna ploča suda </w:t>
      </w:r>
    </w:p>
    <w:p w:rsidRDefault="00C55E26" w:rsidP="00C55E26" w:rsidR="00C55E26" w:rsidRPr="00C55E26">
      <w:pPr>
        <w:spacing w:after="0"/>
        <w:jc w:val="both"/>
        <w:rPr>
          <w:rFonts w:cs="Arial" w:eastAsia="Times New Roman" w:hAnsi="Arial" w:ascii="Arial"/>
        </w:rPr>
      </w:pPr>
    </w:p>
    <w:p w:rsidRDefault="00C55E26" w:rsidP="00C55E26" w:rsidR="00C55E26" w:rsidRPr="00C55E26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NeueLT Com 47 LtCn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19094C"/>
    <w:multiLevelType w:val="hybridMultilevel"/>
    <w:tmpl w:val="B70007FA"/>
    <w:lvl w:tplc="49967B6E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E26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4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St-278/2017-12</izvorni_sadrzaj>
    <derivirana_varijabla naziv="DomainObject.Oznaka_1">St-278/2017-12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DONAT-lex društvo s ograničenom odgovornošću za trgovinu i usluge</izvorni_sadrzaj>
    <derivirana_varijabla naziv="DomainObject.Predmet.ProtustrankaFormated_1">  DONAT-lex društvo s ograničenom odgovornošću za trgovinu i usluge</derivirana_varijabla>
  </DomainObject.Predmet.ProtustrankaFormated>
  <DomainObject.Predmet.ProtustrankaFormatedOIB>
    <izvorni_sadrzaj>  DONAT-lex društvo s ograničenom odgovornošću za trgovinu i usluge, OIB 32291853991</izvorni_sadrzaj>
    <derivirana_varijabla naziv="DomainObject.Predmet.ProtustrankaFormatedOIB_1">  DONAT-lex društvo s ograničenom odgovornošću za trgovinu i usluge, OIB 32291853991</derivirana_varijabla>
  </DomainObject.Predmet.ProtustrankaFormatedOIB>
  <DomainObject.Predmet.ProtustrankaFormatedWithAdress>
    <izvorni_sadrzaj> DONAT-lex društvo s ograničenom odgovornošću za trgovinu i usluge, Petra Zoranića 5, 23244 Starigrad</izvorni_sadrzaj>
    <derivirana_varijabla naziv="DomainObject.Predmet.ProtustrankaFormatedWithAdress_1"> DONAT-lex društvo s ograničenom odgovornošću za trgovinu i usluge, Petra Zoranića 5, 23244 Starigrad</derivirana_varijabla>
  </DomainObject.Predmet.ProtustrankaFormatedWithAdress>
  <DomainObject.Predmet.ProtustrankaFormatedWithAdressOIB>
    <izvorni_sadrzaj> DONAT-lex društvo s ograničenom odgovornošću za trgovinu i usluge, OIB 32291853991, Petra Zoranića 5, 23244 Starigrad</izvorni_sadrzaj>
    <derivirana_varijabla naziv="DomainObject.Predmet.ProtustrankaFormatedWithAdressOIB_1"> DONAT-lex društvo s ograničenom odgovornošću za trgovinu i usluge, OIB 32291853991, Petra Zoranića 5, 23244 Starigrad</derivirana_varijabla>
  </DomainObject.Predmet.ProtustrankaFormatedWithAdressOIB>
  <DomainObject.Predmet.ProtustrankaWithAdress>
    <izvorni_sadrzaj>DONAT-lex društvo s ograničenom odgovornošću za trgovinu i usluge Petra Zoranića 5, 23244 Starigrad</izvorni_sadrzaj>
    <derivirana_varijabla naziv="DomainObject.Predmet.ProtustrankaWithAdress_1">DONAT-lex društvo s ograničenom odgovornošću za trgovinu i usluge Petra Zoranića 5, 23244 Starigrad</derivirana_varijabla>
  </DomainObject.Predmet.ProtustrankaWithAdress>
  <DomainObject.Predmet.ProtustrankaWithAdressOIB>
    <izvorni_sadrzaj>DONAT-lex društvo s ograničenom odgovornošću za trgovinu i usluge, OIB 32291853991, Petra Zoranića 5, 23244 Starigrad</izvorni_sadrzaj>
    <derivirana_varijabla naziv="DomainObject.Predmet.ProtustrankaWithAdressOIB_1">DONAT-lex društvo s ograničenom odgovornošću za trgovinu i usluge, OIB 32291853991, Petra Zoranića 5, 23244 Starigrad</derivirana_varijabla>
  </DomainObject.Predmet.ProtustrankaWithAdressOIB>
  <DomainObject.Predmet.ProtustrankaNazivFormated>
    <izvorni_sadrzaj>DONAT-lex društvo s ograničenom odgovornošću za trgovinu i usluge</izvorni_sadrzaj>
    <derivirana_varijabla naziv="DomainObject.Predmet.ProtustrankaNazivFormated_1">DONAT-lex društvo s ograničenom odgovornošću za trgovinu i usluge</derivirana_varijabla>
  </DomainObject.Predmet.ProtustrankaNazivFormated>
  <DomainObject.Predmet.ProtustrankaNazivFormatedOIB>
    <izvorni_sadrzaj>DONAT-lex društvo s ograničenom odgovornošću za trgovinu i usluge, OIB 32291853991</izvorni_sadrzaj>
    <derivirana_varijabla naziv="DomainObject.Predmet.ProtustrankaNazivFormatedOIB_1">DONAT-lex društvo s ograničenom odgovornošću za trgovinu i usluge, OIB 32291853991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DONAT-lex društvo s ograničenom odgovornošću za trgovinu i usluge</item>
    </izvorni_sadrzaj>
    <derivirana_varijabla naziv="DomainObject.Predmet.ProtuStrankaListFormated_1">
      <item>DONAT-lex društvo s ograničenom odgovornošću za trgovinu i usluge</item>
    </derivirana_varijabla>
  </DomainObject.Predmet.ProtuStrankaListFormated>
  <DomainObject.Predmet.ProtuStrankaListFormatedOIB>
    <izvorni_sadrzaj>
      <item>DONAT-lex društvo s ograničenom odgovornošću za trgovinu i usluge, OIB 32291853991</item>
    </izvorni_sadrzaj>
    <derivirana_varijabla naziv="DomainObject.Predmet.ProtuStrankaListFormatedOIB_1">
      <item>DONAT-lex društvo s ograničenom odgovornošću za trgovinu i usluge, OIB 32291853991</item>
    </derivirana_varijabla>
  </DomainObject.Predmet.ProtuStrankaListFormatedOIB>
  <DomainObject.Predmet.ProtuStrankaListFormatedWithAdress>
    <izvorni_sadrzaj>
      <item>DONAT-lex društvo s ograničenom odgovornošću za trgovinu i usluge, Petra Zoranića 5, 23244 Starigrad</item>
    </izvorni_sadrzaj>
    <derivirana_varijabla naziv="DomainObject.Predmet.ProtuStrankaListFormatedWithAdress_1">
      <item>DONAT-lex društvo s ograničenom odgovornošću za trgovinu i usluge, Petra Zoranića 5, 23244 Starigrad</item>
    </derivirana_varijabla>
  </DomainObject.Predmet.ProtuStrankaListFormatedWithAdress>
  <DomainObject.Predmet.ProtuStrankaListFormatedWithAdressOIB>
    <izvorni_sadrzaj>
      <item>DONAT-lex društvo s ograničenom odgovornošću za trgovinu i usluge, OIB 32291853991, Petra Zoranića 5, 23244 Starigrad</item>
    </izvorni_sadrzaj>
    <derivirana_varijabla naziv="DomainObject.Predmet.ProtuStrankaListFormatedWithAdressOIB_1">
      <item>DONAT-lex društvo s ograničenom odgovornošću za trgovinu i usluge, OIB 32291853991, Petra Zoranića 5, 23244 Starigrad</item>
    </derivirana_varijabla>
  </DomainObject.Predmet.ProtuStrankaListFormatedWithAdressOIB>
  <DomainObject.Predmet.ProtuStrankaListNazivFormated>
    <izvorni_sadrzaj>
      <item>DONAT-lex društvo s ograničenom odgovornošću za trgovinu i usluge</item>
    </izvorni_sadrzaj>
    <derivirana_varijabla naziv="DomainObject.Predmet.ProtuStrankaListNazivFormated_1">
      <item>DONAT-lex društvo s ograničenom odgovornošću za trgovinu i usluge</item>
    </derivirana_varijabla>
  </DomainObject.Predmet.ProtuStrankaListNazivFormated>
  <DomainObject.Predmet.ProtuStrankaListNazivFormatedOIB>
    <izvorni_sadrzaj>
      <item>DONAT-lex društvo s ograničenom odgovornošću za trgovinu i usluge, OIB 32291853991</item>
    </izvorni_sadrzaj>
    <derivirana_varijabla naziv="DomainObject.Predmet.ProtuStrankaListNazivFormatedOIB_1">
      <item>DONAT-lex društvo s ograničenom odgovornošću za trgovinu i usluge, OIB 32291853991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St-278/2017-12</izvorni_sadrzaj>
    <derivirana_varijabla naziv="DomainObject.PoslovniBrojDokumenta_1">St-278/2017-12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DONAT-lex društvo s ograničenom odgovornošću za trgovinu i usluge</izvorni_sadrzaj>
    <derivirana_varijabla naziv="DomainObject.Predmet.ProtustrankaIDrugi_1">DONAT-lex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DONAT-lex društvo s ograničenom odgovornošću za trgovinu i usluge, OIB 32291853991, Petra Zoranića 5, 23244 Starigrad</izvorni_sadrzaj>
    <derivirana_varijabla naziv="DomainObject.Predmet.ProtustrankaIDrugiAdressOIB_1">DONAT-lex društvo s ograničenom odgovornošću za trgovinu i usluge, OIB 32291853991, Petra Zoranića 5,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DONAT-lex društvo s ograničenom odgovornošću za trgovinu i usluge</item>
      <item>FINA</item>
    </izvorni_sadrzaj>
    <derivirana_varijabla naziv="DomainObject.Predmet.SudioniciListNaziv_1">
      <item>DONAT-lex društvo s ograničenom odgovornošću za trgovinu i usluge</item>
      <item>FINA</item>
    </derivirana_varijabla>
  </DomainObject.Predmet.SudioniciListNaziv>
  <DomainObject.Predmet.SudioniciListAdressOIB>
    <izvorni_sadrzaj>
      <item>DONAT-lex društvo s ograničenom odgovornošću za trgovinu i usluge, OIB 32291853991, Petra Zoranića 5,23244 Starigrad</item>
      <item>FINA, OIB 85821130368</item>
    </izvorni_sadrzaj>
    <derivirana_varijabla naziv="DomainObject.Predmet.SudioniciListAdressOIB_1">
      <item>DONAT-lex društvo s ograničenom odgovornošću za trgovinu i usluge, OIB 32291853991, Petra Zoranića 5,23244 Starigrad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C7EFF-E44B-4C4F-96CF-AD891A2BF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1023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2017-09-18T08:53:00Z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St-278/2017-12 / Odluka - Rješenje o zakazivanju ispitnog - izvještajnog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