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015774" w:rsidR="002100E9" w:rsidRPr="00E52340">
        <w:trPr>
          <w:trHeight w:val="2268"/>
        </w:trPr>
        <w:tc>
          <w:tcPr>
            <w:tcW w:type="dxa" w:w="3369"/>
            <w:vAlign w:val="center"/>
          </w:tcPr>
          <w:p w:rsidRDefault="002100E9" w:rsidP="00015774" w:rsidR="002100E9" w:rsidRPr="00E52340">
            <w:pPr>
              <w:spacing w:before="100"/>
              <w:jc w:val="center"/>
              <w:rPr>
                <w:lang w:val="hr-HR"/>
              </w:rPr>
            </w:pPr>
            <w:bookmarkStart w:name="_GoBack" w:id="0"/>
            <w:bookmarkEnd w:id="0"/>
            <w:r w:rsidRPr="00E52340">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100E9" w:rsidP="00015774" w:rsidR="002100E9" w:rsidRPr="00E52340">
            <w:pPr>
              <w:spacing w:before="100"/>
              <w:rPr>
                <w:lang w:val="hr-HR"/>
              </w:rPr>
            </w:pPr>
            <w:r w:rsidRPr="00E52340">
              <w:rPr>
                <w:lang w:val="hr-HR"/>
              </w:rPr>
              <w:t>REPUBLIKA HRVATSKA</w:t>
            </w:r>
          </w:p>
          <w:p w:rsidRDefault="002100E9" w:rsidP="00015774" w:rsidR="002100E9" w:rsidRPr="00E52340">
            <w:pPr>
              <w:rPr>
                <w:lang w:val="hr-HR"/>
              </w:rPr>
            </w:pPr>
            <w:r w:rsidRPr="00E52340">
              <w:rPr>
                <w:lang w:val="hr-HR"/>
              </w:rPr>
              <w:t>TRGOVAČKI SUD U SPLITU</w:t>
            </w:r>
          </w:p>
          <w:p w:rsidRDefault="002100E9" w:rsidP="00015774" w:rsidR="002100E9" w:rsidRPr="00E52340">
            <w:pPr>
              <w:rPr>
                <w:lang w:val="hr-HR"/>
              </w:rPr>
            </w:pPr>
            <w:r w:rsidRPr="00E52340">
              <w:rPr>
                <w:lang w:val="hr-HR"/>
              </w:rPr>
              <w:t>Split, Sukoišanska 6</w:t>
            </w:r>
          </w:p>
        </w:tc>
        <w:tc>
          <w:tcPr>
            <w:tcW w:type="dxa" w:w="5811"/>
          </w:tcPr>
          <w:p w:rsidRDefault="002100E9" w:rsidP="00015774" w:rsidR="002100E9" w:rsidRPr="00E52340">
            <w:pPr>
              <w:jc w:val="both"/>
              <w:rPr>
                <w:lang w:val="hr-HR"/>
              </w:rPr>
            </w:pPr>
          </w:p>
          <w:p w:rsidRDefault="002100E9" w:rsidP="00015774" w:rsidR="002100E9" w:rsidRPr="00E52340">
            <w:pPr>
              <w:jc w:val="both"/>
              <w:rPr>
                <w:lang w:val="hr-HR"/>
              </w:rPr>
            </w:pPr>
          </w:p>
          <w:p w:rsidRDefault="002100E9" w:rsidP="00015774" w:rsidR="002100E9" w:rsidRPr="00E52340">
            <w:pPr>
              <w:jc w:val="both"/>
              <w:rPr>
                <w:lang w:val="hr-HR"/>
              </w:rPr>
            </w:pPr>
          </w:p>
          <w:p w:rsidRDefault="002100E9" w:rsidP="00015774" w:rsidR="002100E9" w:rsidRPr="00E52340">
            <w:pPr>
              <w:jc w:val="right"/>
              <w:rPr>
                <w:lang w:val="hr-HR"/>
              </w:rPr>
            </w:pPr>
          </w:p>
          <w:p w:rsidRDefault="002100E9" w:rsidP="00015774" w:rsidR="002100E9" w:rsidRPr="00E52340">
            <w:pPr>
              <w:jc w:val="right"/>
              <w:rPr>
                <w:lang w:val="hr-HR"/>
              </w:rPr>
            </w:pPr>
          </w:p>
          <w:p w:rsidRDefault="002100E9" w:rsidP="00015774" w:rsidR="002100E9" w:rsidRPr="00E52340">
            <w:pPr>
              <w:jc w:val="right"/>
              <w:rPr>
                <w:lang w:val="hr-HR"/>
              </w:rPr>
            </w:pPr>
          </w:p>
          <w:p w:rsidRDefault="002100E9" w:rsidP="00015774" w:rsidR="002100E9" w:rsidRPr="00E52340">
            <w:pPr>
              <w:jc w:val="right"/>
              <w:rPr>
                <w:lang w:val="hr-HR"/>
              </w:rPr>
            </w:pPr>
          </w:p>
          <w:p w:rsidRDefault="002100E9" w:rsidP="000B4A45" w:rsidR="002100E9" w:rsidRPr="00E52340">
            <w:pPr>
              <w:jc w:val="right"/>
              <w:rPr>
                <w:lang w:val="hr-HR"/>
              </w:rPr>
            </w:pPr>
            <w:r w:rsidRPr="00E52340">
              <w:rPr>
                <w:lang w:val="hr-HR"/>
              </w:rPr>
              <w:t>Poslovni broj: 11.St-</w:t>
            </w:r>
            <w:r w:rsidR="000B4A45">
              <w:rPr>
                <w:lang w:val="hr-HR"/>
              </w:rPr>
              <w:t>67/2017</w:t>
            </w:r>
          </w:p>
        </w:tc>
      </w:tr>
    </w:tbl>
    <w:p w14:textId="76fd98c" w14:paraId="76fd98c" w:rsidRDefault="002100E9" w:rsidP="00E52340" w:rsidR="002100E9" w:rsidRPr="00E52340">
      <w:pPr>
        <w:spacing w:after="300" w:before="300"/>
        <w:jc w:val="center"/>
        <w15:collapsed w:val="false"/>
        <w:rPr>
          <w:spacing w:val="60"/>
          <w:lang w:eastAsia="hr-HR" w:val="hr-HR"/>
        </w:rPr>
      </w:pPr>
      <w:r w:rsidRPr="00E52340">
        <w:rPr>
          <w:spacing w:val="60"/>
          <w:lang w:eastAsia="hr-HR" w:val="hr-HR"/>
        </w:rPr>
        <w:t>REPUBLIKA HRVATSKA</w:t>
      </w:r>
    </w:p>
    <w:p w:rsidRDefault="002100E9" w:rsidP="00E52340" w:rsidR="002100E9" w:rsidRPr="00E52340">
      <w:pPr>
        <w:spacing w:after="300" w:before="300"/>
        <w:jc w:val="center"/>
        <w:rPr>
          <w:rFonts w:eastAsia="Calibri"/>
          <w:lang w:val="hr-HR"/>
        </w:rPr>
      </w:pPr>
      <w:r w:rsidRPr="00E52340">
        <w:rPr>
          <w:rFonts w:eastAsia="Calibri"/>
          <w:lang w:val="hr-HR"/>
        </w:rPr>
        <w:t>R J E Š E NJ E</w:t>
      </w:r>
    </w:p>
    <w:p w:rsidRDefault="002100E9" w:rsidP="005E2909" w:rsidR="0097135E" w:rsidRPr="00E52340">
      <w:pPr>
        <w:ind w:firstLine="708"/>
        <w:jc w:val="both"/>
        <w:rPr>
          <w:lang w:val="hr-HR"/>
        </w:rPr>
      </w:pPr>
      <w:r w:rsidRPr="00E52340">
        <w:rPr>
          <w:rFonts w:eastAsiaTheme="minorHAnsi"/>
          <w:lang w:val="hr-HR"/>
        </w:rPr>
        <w:t>Trgovački sud u Splitu, po sutkinji Ani Golub Gruić,</w:t>
      </w:r>
      <w:r w:rsidRPr="00E52340">
        <w:rPr>
          <w:lang w:val="hr-HR"/>
        </w:rPr>
        <w:t xml:space="preserve"> </w:t>
      </w:r>
      <w:r w:rsidR="005E2909" w:rsidRPr="005E2909">
        <w:rPr>
          <w:lang w:val="hr-HR"/>
        </w:rPr>
        <w:t>po</w:t>
      </w:r>
      <w:r w:rsidR="004F471B">
        <w:rPr>
          <w:lang w:val="hr-HR"/>
        </w:rPr>
        <w:t>vodom prijedloga stečajnog upravitelja</w:t>
      </w:r>
      <w:r w:rsidR="005E2909" w:rsidRPr="005E2909">
        <w:rPr>
          <w:lang w:val="hr-HR"/>
        </w:rPr>
        <w:t xml:space="preserve"> za nastavljanje postupka radi naknade diobe stečajne mase iza stečajnog dužnika </w:t>
      </w:r>
      <w:r w:rsidR="000B4A45" w:rsidRPr="000B4A45">
        <w:rPr>
          <w:lang w:val="hr-HR"/>
        </w:rPr>
        <w:t>GROMELA d.o.o., OIB: 66602724270, Imotski, Kralja Zvonimira 21</w:t>
      </w:r>
      <w:r w:rsidR="005E2909" w:rsidRPr="005E2909">
        <w:rPr>
          <w:lang w:val="hr-HR"/>
        </w:rPr>
        <w:t xml:space="preserve">, </w:t>
      </w:r>
      <w:r w:rsidR="00BC3604">
        <w:rPr>
          <w:lang w:val="hr-HR"/>
        </w:rPr>
        <w:t>5</w:t>
      </w:r>
      <w:r w:rsidR="000B4A45">
        <w:rPr>
          <w:lang w:val="hr-HR"/>
        </w:rPr>
        <w:t>. srpnja</w:t>
      </w:r>
      <w:r w:rsidR="005E2909">
        <w:rPr>
          <w:lang w:val="hr-HR"/>
        </w:rPr>
        <w:t xml:space="preserve"> 2018.</w:t>
      </w:r>
    </w:p>
    <w:p w:rsidRDefault="00B06CDC" w:rsidP="005E2909" w:rsidR="00634348" w:rsidRPr="00E52340">
      <w:pPr>
        <w:spacing w:after="240" w:before="240"/>
        <w:ind w:firstLine="709"/>
        <w:rPr>
          <w:lang w:val="hr-HR"/>
        </w:rPr>
      </w:pPr>
      <w:r w:rsidRPr="00E52340">
        <w:rPr>
          <w:lang w:val="hr-HR"/>
        </w:rPr>
        <w:t xml:space="preserve">                                                    </w:t>
      </w:r>
      <w:r w:rsidR="0097135E" w:rsidRPr="00E52340">
        <w:rPr>
          <w:lang w:val="hr-HR"/>
        </w:rPr>
        <w:t>r i j e š i o   j e</w:t>
      </w:r>
    </w:p>
    <w:p w:rsidRDefault="005E2909" w:rsidP="005E2909" w:rsidR="005E2909" w:rsidRPr="005E2909">
      <w:pPr>
        <w:spacing w:after="200"/>
        <w:ind w:firstLine="709"/>
        <w:jc w:val="both"/>
        <w:rPr>
          <w:rFonts w:eastAsiaTheme="minorHAnsi"/>
          <w:lang w:val="hr-HR"/>
        </w:rPr>
      </w:pPr>
      <w:r w:rsidRPr="005E2909">
        <w:rPr>
          <w:rFonts w:eastAsiaTheme="minorHAnsi"/>
          <w:lang w:val="hr-HR"/>
        </w:rPr>
        <w:t xml:space="preserve">I. Određuje se nastavak postupka radi naknadne diobe stečajne mase iza stečajnog dužnika </w:t>
      </w:r>
      <w:r w:rsidR="000B4A45" w:rsidRPr="000B4A45">
        <w:rPr>
          <w:rFonts w:eastAsiaTheme="minorHAnsi"/>
          <w:lang w:val="hr-HR"/>
        </w:rPr>
        <w:t>GROMELA d.o.o., OIB: 66602724270, Imotski, Kralja Zvonimira 21</w:t>
      </w:r>
      <w:r w:rsidRPr="005E2909">
        <w:rPr>
          <w:rFonts w:eastAsiaTheme="minorHAnsi"/>
          <w:lang w:val="hr-HR"/>
        </w:rPr>
        <w:t>.</w:t>
      </w:r>
    </w:p>
    <w:p w:rsidRDefault="000B4A45" w:rsidP="000B4A45" w:rsidR="000B4A45" w:rsidRPr="000B4A45">
      <w:pPr>
        <w:spacing w:before="200"/>
        <w:ind w:firstLine="709"/>
        <w:jc w:val="both"/>
        <w:rPr>
          <w:rFonts w:eastAsiaTheme="minorHAnsi"/>
          <w:lang w:val="hr-HR"/>
        </w:rPr>
      </w:pPr>
      <w:r w:rsidRPr="000B4A45">
        <w:rPr>
          <w:rFonts w:eastAsiaTheme="minorHAnsi"/>
          <w:lang w:val="hr-HR"/>
        </w:rPr>
        <w:t>II. Nada Mikulandra iz Bilica, Stubalj 238, OIB: 01343352417, razrješava se dužnosti stečajne upraviteljice.</w:t>
      </w:r>
    </w:p>
    <w:p w:rsidRDefault="000B4A45" w:rsidP="000B4A45" w:rsidR="000B4A45" w:rsidRPr="000B4A45">
      <w:pPr>
        <w:spacing w:before="200"/>
        <w:ind w:firstLine="709"/>
        <w:jc w:val="both"/>
        <w:rPr>
          <w:rFonts w:eastAsiaTheme="minorHAnsi"/>
          <w:lang w:val="hr-HR"/>
        </w:rPr>
      </w:pPr>
      <w:r w:rsidRPr="000B4A45">
        <w:rPr>
          <w:rFonts w:eastAsiaTheme="minorHAnsi"/>
          <w:lang w:val="hr-HR"/>
        </w:rPr>
        <w:t xml:space="preserve">III. Za stečajnog upravitelja imenuje se </w:t>
      </w:r>
      <w:r w:rsidR="007A5730">
        <w:rPr>
          <w:rFonts w:eastAsiaTheme="minorHAnsi"/>
          <w:lang w:val="hr-HR"/>
        </w:rPr>
        <w:t xml:space="preserve">Marko Bitanga iz Podstrane, Stjepana Radića 49, OIB: 53393072664. </w:t>
      </w:r>
    </w:p>
    <w:p w:rsidRDefault="005E2909" w:rsidP="005E2909" w:rsidR="005E2909" w:rsidRPr="005E2909">
      <w:pPr>
        <w:spacing w:before="200"/>
        <w:ind w:firstLine="709"/>
        <w:jc w:val="both"/>
        <w:rPr>
          <w:rFonts w:eastAsiaTheme="minorHAnsi"/>
          <w:lang w:val="hr-HR"/>
        </w:rPr>
      </w:pPr>
      <w:r w:rsidRPr="005E2909">
        <w:rPr>
          <w:rFonts w:eastAsiaTheme="minorHAnsi"/>
          <w:lang w:val="hr-HR"/>
        </w:rPr>
        <w:t>I</w:t>
      </w:r>
      <w:r w:rsidR="000B4A45">
        <w:rPr>
          <w:rFonts w:eastAsiaTheme="minorHAnsi"/>
          <w:lang w:val="hr-HR"/>
        </w:rPr>
        <w:t>V</w:t>
      </w:r>
      <w:r w:rsidRPr="005E2909">
        <w:rPr>
          <w:rFonts w:eastAsiaTheme="minorHAnsi"/>
          <w:lang w:val="hr-HR"/>
        </w:rPr>
        <w:t>. Pozivaju se vjerovnici viših isplatnih redova stečajnog dužnika da u roku od 30 dana od dana objave ovog rješenja prijave svoje tražbine stečajnom upravitelju na propisanom obrascu u dva primjerka, a sukladno odredbi čl. 257. Stečajnog zakona („Narodne novine“ 71/15 i 104/17; dalje SZ) .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0B4A45">
        <w:rPr>
          <w:rFonts w:eastAsiaTheme="minorHAnsi"/>
          <w:lang w:val="hr-HR"/>
        </w:rPr>
        <w:t>67-2017</w:t>
      </w:r>
      <w:r w:rsidRPr="005E2909">
        <w:rPr>
          <w:rFonts w:eastAsiaTheme="minorHAnsi"/>
          <w:lang w:val="hr-HR"/>
        </w:rPr>
        <w:t>, opis plaćanja 11.St-</w:t>
      </w:r>
      <w:r w:rsidR="000B4A45">
        <w:rPr>
          <w:rFonts w:eastAsiaTheme="minorHAnsi"/>
          <w:lang w:val="hr-HR"/>
        </w:rPr>
        <w:t>67/2017</w:t>
      </w:r>
      <w:r w:rsidRPr="005E2909">
        <w:rPr>
          <w:rFonts w:eastAsiaTheme="minorHAnsi"/>
          <w:lang w:val="hr-HR"/>
        </w:rPr>
        <w:t>.</w:t>
      </w:r>
    </w:p>
    <w:p w:rsidRDefault="000B4A45" w:rsidP="005E2909" w:rsidR="005E2909" w:rsidRPr="005E2909">
      <w:pPr>
        <w:spacing w:before="200"/>
        <w:ind w:firstLine="709"/>
        <w:jc w:val="both"/>
        <w:rPr>
          <w:rFonts w:eastAsiaTheme="minorHAnsi"/>
          <w:lang w:val="hr-HR"/>
        </w:rPr>
      </w:pPr>
      <w:r>
        <w:rPr>
          <w:rFonts w:eastAsiaTheme="minorHAnsi"/>
          <w:lang w:val="hr-HR"/>
        </w:rPr>
        <w:t xml:space="preserve"> V</w:t>
      </w:r>
      <w:r w:rsidR="005E2909" w:rsidRPr="005E2909">
        <w:rPr>
          <w:rFonts w:eastAsiaTheme="minorHAnsi"/>
          <w:lang w:val="hr-HR"/>
        </w:rPr>
        <w:t>. Pozivaju se izlučni vjerovnici da u roku od 30 dana od objave ovog rješenja obavijeste stečajnog upravitelja o svom izlučnom pravu, pravnoj osnovi izlučnog prava uz naznaku predmeta na koji se njihovo izlučno pravo odnosi, odnosno, u obavijesti naznače pravo iz čl. 148. SZ-a (naknada za izlučna prava).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Pr="000B4A45">
        <w:rPr>
          <w:rFonts w:eastAsiaTheme="minorHAnsi"/>
          <w:lang w:val="hr-HR"/>
        </w:rPr>
        <w:t>67-2017, opis plaćanja 11.St-67/2017.</w:t>
      </w:r>
    </w:p>
    <w:p w:rsidRDefault="005E2909" w:rsidP="000B4A45" w:rsidR="005E2909" w:rsidRPr="005E2909">
      <w:pPr>
        <w:spacing w:before="200"/>
        <w:ind w:firstLine="708"/>
        <w:jc w:val="both"/>
        <w:rPr>
          <w:rFonts w:eastAsiaTheme="minorHAnsi"/>
          <w:lang w:val="hr-HR"/>
        </w:rPr>
      </w:pPr>
      <w:r w:rsidRPr="005E2909">
        <w:rPr>
          <w:rFonts w:eastAsiaTheme="minorHAnsi"/>
          <w:lang w:val="hr-HR"/>
        </w:rPr>
        <w:t>V</w:t>
      </w:r>
      <w:r w:rsidR="000B4A45">
        <w:rPr>
          <w:rFonts w:eastAsiaTheme="minorHAnsi"/>
          <w:lang w:val="hr-HR"/>
        </w:rPr>
        <w:t>I</w:t>
      </w:r>
      <w:r w:rsidRPr="005E2909">
        <w:rPr>
          <w:rFonts w:eastAsiaTheme="minorHAnsi"/>
          <w:lang w:val="hr-HR"/>
        </w:rPr>
        <w:t xml:space="preserve">. Pozivaju se razlučni vjerovnici da u roku od 30 dana od objave ovog rješenja obavijeste stečajnog upravitelja o 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 Prijavi je potrebno priložiti i potvrdu o uplaćenoj pristojbi koja iznosi 2% od vrijednosti potraživanja, ali ne više od 500,00 kn, koja se uplaćuje na račun prihoda državnog proračuna Republike Hrvatske broj: </w:t>
      </w:r>
      <w:r w:rsidRPr="005E2909">
        <w:rPr>
          <w:rFonts w:eastAsiaTheme="minorHAnsi"/>
          <w:lang w:val="hr-HR"/>
        </w:rPr>
        <w:lastRenderedPageBreak/>
        <w:t>HR1210010051863000160 - Državne sudske pristojbe, Model: 64, Poziv na broj: 5045-3566-</w:t>
      </w:r>
      <w:r w:rsidR="000B4A45" w:rsidRPr="000B4A45">
        <w:rPr>
          <w:rFonts w:eastAsiaTheme="minorHAnsi"/>
          <w:lang w:val="hr-HR"/>
        </w:rPr>
        <w:t>67-2017, opis plaćanja 11.St-67/2017.</w:t>
      </w:r>
    </w:p>
    <w:p w:rsidRDefault="005E2909" w:rsidP="005E2909" w:rsidR="005E2909" w:rsidRPr="005E2909">
      <w:pPr>
        <w:spacing w:before="200"/>
        <w:ind w:firstLine="709"/>
        <w:jc w:val="both"/>
        <w:rPr>
          <w:rFonts w:eastAsiaTheme="minorHAnsi"/>
          <w:lang w:val="hr-HR"/>
        </w:rPr>
      </w:pPr>
      <w:r w:rsidRPr="005E2909">
        <w:rPr>
          <w:rFonts w:eastAsiaTheme="minorHAnsi"/>
          <w:lang w:val="hr-HR"/>
        </w:rPr>
        <w:t xml:space="preserve">  V</w:t>
      </w:r>
      <w:r w:rsidR="000B4A45">
        <w:rPr>
          <w:rFonts w:eastAsiaTheme="minorHAnsi"/>
          <w:lang w:val="hr-HR"/>
        </w:rPr>
        <w:t>II</w:t>
      </w:r>
      <w:r w:rsidRPr="005E2909">
        <w:rPr>
          <w:rFonts w:eastAsiaTheme="minorHAnsi"/>
          <w:lang w:val="hr-HR"/>
        </w:rPr>
        <w:t xml:space="preserve">. Pozivaju se dužnici stečajnog dužnika svoje obveze bez odgode ispunjavati upravitelju stečajne mase za stečajnog dužnika. </w:t>
      </w:r>
    </w:p>
    <w:p w:rsidRDefault="005E2909" w:rsidP="005E2909" w:rsidR="005E2909" w:rsidRPr="005E2909">
      <w:pPr>
        <w:spacing w:before="200"/>
        <w:ind w:firstLine="709"/>
        <w:jc w:val="both"/>
        <w:rPr>
          <w:rFonts w:eastAsiaTheme="minorHAnsi"/>
          <w:lang w:val="hr-HR"/>
        </w:rPr>
      </w:pPr>
      <w:r w:rsidRPr="005E2909">
        <w:rPr>
          <w:rFonts w:eastAsiaTheme="minorHAnsi"/>
          <w:lang w:val="hr-HR"/>
        </w:rPr>
        <w:t xml:space="preserve">  VI</w:t>
      </w:r>
      <w:r w:rsidR="000B4A45">
        <w:rPr>
          <w:rFonts w:eastAsiaTheme="minorHAnsi"/>
          <w:lang w:val="hr-HR"/>
        </w:rPr>
        <w:t>II</w:t>
      </w:r>
      <w:r w:rsidRPr="005E2909">
        <w:rPr>
          <w:rFonts w:eastAsiaTheme="minorHAnsi"/>
          <w:lang w:val="hr-HR"/>
        </w:rPr>
        <w:t xml:space="preserve">. Ispitno ročište na kojem će se ispitivati prijavljene tražbine određuje se za </w:t>
      </w:r>
      <w:r w:rsidR="000B4A45">
        <w:rPr>
          <w:rFonts w:eastAsiaTheme="minorHAnsi"/>
          <w:lang w:val="hr-HR"/>
        </w:rPr>
        <w:t>11</w:t>
      </w:r>
      <w:r>
        <w:rPr>
          <w:rFonts w:eastAsiaTheme="minorHAnsi"/>
          <w:lang w:val="hr-HR"/>
        </w:rPr>
        <w:t>. rujna</w:t>
      </w:r>
      <w:r w:rsidRPr="005E2909">
        <w:rPr>
          <w:rFonts w:eastAsiaTheme="minorHAnsi"/>
          <w:lang w:val="hr-HR"/>
        </w:rPr>
        <w:t xml:space="preserve"> 2018. u </w:t>
      </w:r>
      <w:r>
        <w:rPr>
          <w:rFonts w:eastAsiaTheme="minorHAnsi"/>
          <w:lang w:val="hr-HR"/>
        </w:rPr>
        <w:t>12</w:t>
      </w:r>
      <w:r w:rsidRPr="005E2909">
        <w:rPr>
          <w:rFonts w:eastAsiaTheme="minorHAnsi"/>
          <w:lang w:val="hr-HR"/>
        </w:rPr>
        <w:t>:00 sati, u prostorijama Trgovačkog suda u Splitu, Sukoišanska 6, sudnica broj 111/I.</w:t>
      </w:r>
    </w:p>
    <w:p w:rsidRDefault="000B4A45" w:rsidP="005E2909" w:rsidR="005E2909" w:rsidRPr="005E2909">
      <w:pPr>
        <w:spacing w:before="200"/>
        <w:ind w:firstLine="709"/>
        <w:jc w:val="both"/>
        <w:rPr>
          <w:rFonts w:eastAsiaTheme="minorHAnsi"/>
          <w:lang w:val="hr-HR"/>
        </w:rPr>
      </w:pPr>
      <w:r>
        <w:rPr>
          <w:rFonts w:eastAsiaTheme="minorHAnsi"/>
          <w:lang w:val="hr-HR"/>
        </w:rPr>
        <w:t xml:space="preserve">  </w:t>
      </w:r>
      <w:r w:rsidR="005E2909" w:rsidRPr="005E2909">
        <w:rPr>
          <w:rFonts w:eastAsiaTheme="minorHAnsi"/>
          <w:lang w:val="hr-HR"/>
        </w:rPr>
        <w:t>I</w:t>
      </w:r>
      <w:r>
        <w:rPr>
          <w:rFonts w:eastAsiaTheme="minorHAnsi"/>
          <w:lang w:val="hr-HR"/>
        </w:rPr>
        <w:t>X</w:t>
      </w:r>
      <w:r w:rsidR="005E2909" w:rsidRPr="005E2909">
        <w:rPr>
          <w:rFonts w:eastAsiaTheme="minorHAnsi"/>
          <w:lang w:val="hr-HR"/>
        </w:rPr>
        <w:t xml:space="preserve">. Izvještajno ročište na kojem će se na temelju izvješća stečajnog upravitelja odlučivati o daljnjem tijeku stečajnog postupka određuje se za </w:t>
      </w:r>
      <w:r>
        <w:rPr>
          <w:rFonts w:eastAsiaTheme="minorHAnsi"/>
          <w:lang w:val="hr-HR"/>
        </w:rPr>
        <w:t>11</w:t>
      </w:r>
      <w:r w:rsidR="005E2909" w:rsidRPr="005E2909">
        <w:rPr>
          <w:rFonts w:eastAsiaTheme="minorHAnsi"/>
          <w:lang w:val="hr-HR"/>
        </w:rPr>
        <w:t>. rujna 2018</w:t>
      </w:r>
      <w:r w:rsidR="005E2909">
        <w:rPr>
          <w:rFonts w:eastAsiaTheme="minorHAnsi"/>
          <w:lang w:val="hr-HR"/>
        </w:rPr>
        <w:t>. u 12</w:t>
      </w:r>
      <w:r w:rsidR="005E2909" w:rsidRPr="005E2909">
        <w:rPr>
          <w:rFonts w:eastAsiaTheme="minorHAnsi"/>
          <w:lang w:val="hr-HR"/>
        </w:rPr>
        <w:t>:15 sati, u prostorijama Trgovačkog suda u Splitu, Sukoišanska 6, sudnica broj 111/I.</w:t>
      </w:r>
    </w:p>
    <w:p w:rsidRDefault="000B4A45" w:rsidP="005E2909" w:rsidR="005E2909" w:rsidRPr="005E2909">
      <w:pPr>
        <w:spacing w:before="200"/>
        <w:ind w:firstLine="709"/>
        <w:jc w:val="both"/>
        <w:rPr>
          <w:rFonts w:eastAsiaTheme="minorHAnsi"/>
          <w:color w:themeColor="text1" w:val="000000"/>
          <w:lang w:val="hr-HR"/>
        </w:rPr>
      </w:pPr>
      <w:r>
        <w:rPr>
          <w:rFonts w:eastAsiaTheme="minorHAnsi"/>
          <w:lang w:val="hr-HR"/>
        </w:rPr>
        <w:t xml:space="preserve">  X</w:t>
      </w:r>
      <w:r w:rsidR="005E2909" w:rsidRPr="005E2909">
        <w:rPr>
          <w:rFonts w:eastAsiaTheme="minorHAnsi"/>
          <w:lang w:val="hr-HR"/>
        </w:rPr>
        <w:t xml:space="preserve">. Stečajna masa iza stečajnog dužnika </w:t>
      </w:r>
      <w:r w:rsidRPr="000B4A45">
        <w:rPr>
          <w:rFonts w:eastAsiaTheme="minorHAnsi"/>
          <w:lang w:val="hr-HR"/>
        </w:rPr>
        <w:t>GROMELA d.o.o., OIB: 66602724270, Imotski, Kralja Zvonimira 21</w:t>
      </w:r>
      <w:r w:rsidR="005E2909" w:rsidRPr="005E2909">
        <w:rPr>
          <w:rFonts w:eastAsiaTheme="minorHAnsi"/>
          <w:lang w:val="hr-HR"/>
        </w:rPr>
        <w:t xml:space="preserve">, upisat će se u registar Trgovačkog suda u Splitu i po službenoj dužnosti dobiti novi osobni identifikacijski broj. U sudski registar, </w:t>
      </w:r>
      <w:r w:rsidR="005E2909" w:rsidRPr="005E2909">
        <w:rPr>
          <w:rFonts w:eastAsiaTheme="minorHAnsi"/>
          <w:color w:themeColor="text1" w:val="000000"/>
          <w:lang w:val="hr-HR"/>
        </w:rPr>
        <w:t xml:space="preserve">pored stečajne mase, određuje se i upis stečajnog upravitelja </w:t>
      </w:r>
      <w:r w:rsidR="007A5730">
        <w:rPr>
          <w:rFonts w:eastAsiaTheme="minorHAnsi"/>
          <w:color w:themeColor="text1" w:val="000000"/>
          <w:lang w:val="hr-HR"/>
        </w:rPr>
        <w:t>Marka</w:t>
      </w:r>
      <w:r w:rsidR="007A5730" w:rsidRPr="007A5730">
        <w:rPr>
          <w:rFonts w:eastAsiaTheme="minorHAnsi"/>
          <w:color w:themeColor="text1" w:val="000000"/>
          <w:lang w:val="hr-HR"/>
        </w:rPr>
        <w:t xml:space="preserve"> Bitang</w:t>
      </w:r>
      <w:r w:rsidR="007A5730">
        <w:rPr>
          <w:rFonts w:eastAsiaTheme="minorHAnsi"/>
          <w:color w:themeColor="text1" w:val="000000"/>
          <w:lang w:val="hr-HR"/>
        </w:rPr>
        <w:t>e</w:t>
      </w:r>
      <w:r w:rsidR="007A5730" w:rsidRPr="007A5730">
        <w:rPr>
          <w:rFonts w:eastAsiaTheme="minorHAnsi"/>
          <w:color w:themeColor="text1" w:val="000000"/>
          <w:lang w:val="hr-HR"/>
        </w:rPr>
        <w:t xml:space="preserve"> iz Podstrane, Stjepana Radića 49, OIB: 53393072664.</w:t>
      </w:r>
    </w:p>
    <w:p w:rsidRDefault="000B4A45" w:rsidP="000B4A45" w:rsidR="005E2909" w:rsidRPr="005E2909">
      <w:pPr>
        <w:spacing w:before="200"/>
        <w:ind w:firstLine="709"/>
        <w:jc w:val="both"/>
        <w:rPr>
          <w:rFonts w:eastAsiaTheme="minorHAnsi"/>
          <w:lang w:val="hr-HR"/>
        </w:rPr>
      </w:pPr>
      <w:r>
        <w:rPr>
          <w:rFonts w:eastAsiaTheme="minorHAnsi"/>
          <w:color w:themeColor="text1" w:val="000000"/>
          <w:lang w:val="hr-HR"/>
        </w:rPr>
        <w:t xml:space="preserve"> </w:t>
      </w:r>
      <w:r w:rsidR="005E2909" w:rsidRPr="005E2909">
        <w:rPr>
          <w:rFonts w:eastAsiaTheme="minorHAnsi"/>
          <w:color w:themeColor="text1" w:val="000000"/>
          <w:lang w:val="hr-HR"/>
        </w:rPr>
        <w:t>X</w:t>
      </w:r>
      <w:r>
        <w:rPr>
          <w:rFonts w:eastAsiaTheme="minorHAnsi"/>
          <w:color w:themeColor="text1" w:val="000000"/>
          <w:lang w:val="hr-HR"/>
        </w:rPr>
        <w:t>I</w:t>
      </w:r>
      <w:r w:rsidR="005E2909" w:rsidRPr="005E2909">
        <w:rPr>
          <w:rFonts w:eastAsiaTheme="minorHAnsi"/>
          <w:color w:themeColor="text1" w:val="000000"/>
          <w:lang w:val="hr-HR"/>
        </w:rPr>
        <w:t xml:space="preserve">. Određuje se zabilježba rješenja o nastavku postupka radi naknadne diobe stečajne mase stečajnog dužnika </w:t>
      </w:r>
      <w:r w:rsidRPr="000B4A45">
        <w:rPr>
          <w:rFonts w:eastAsiaTheme="minorHAnsi"/>
          <w:color w:themeColor="text1" w:val="000000"/>
          <w:lang w:val="hr-HR"/>
        </w:rPr>
        <w:t>GROMELA d.o.o., OIB: 66602724270, Imotski, Kralja Zvonimira 21</w:t>
      </w:r>
      <w:r w:rsidR="005E2909" w:rsidRPr="005E2909">
        <w:rPr>
          <w:rFonts w:eastAsiaTheme="minorHAnsi"/>
          <w:color w:themeColor="text1" w:val="000000"/>
          <w:lang w:val="hr-HR"/>
        </w:rPr>
        <w:t xml:space="preserve">, </w:t>
      </w:r>
      <w:r>
        <w:rPr>
          <w:rFonts w:eastAsiaTheme="minorHAnsi"/>
          <w:color w:themeColor="text1" w:val="000000"/>
          <w:lang w:val="hr-HR"/>
        </w:rPr>
        <w:t xml:space="preserve">na nekretnini označenoj kao kat. čest. 2737/26 Z.U. 2571 K.O. Imotski, uknjiženog prava vlasništva Gomela d.o.o. Imotski za cijelo, </w:t>
      </w:r>
      <w:r w:rsidR="005E2909" w:rsidRPr="005E2909">
        <w:rPr>
          <w:rFonts w:eastAsiaTheme="minorHAnsi"/>
          <w:color w:themeColor="text1" w:val="000000"/>
          <w:lang w:val="hr-HR"/>
        </w:rPr>
        <w:t>što će Općinski sud u S</w:t>
      </w:r>
      <w:r w:rsidR="00202DFC">
        <w:rPr>
          <w:rFonts w:eastAsiaTheme="minorHAnsi"/>
          <w:color w:themeColor="text1" w:val="000000"/>
          <w:lang w:val="hr-HR"/>
        </w:rPr>
        <w:t xml:space="preserve">plitu, Zemljišnoknjižni odjel </w:t>
      </w:r>
      <w:r>
        <w:rPr>
          <w:rFonts w:eastAsiaTheme="minorHAnsi"/>
          <w:color w:themeColor="text1" w:val="000000"/>
          <w:lang w:val="hr-HR"/>
        </w:rPr>
        <w:t>Imotski</w:t>
      </w:r>
      <w:r w:rsidR="00202DFC">
        <w:rPr>
          <w:rFonts w:eastAsiaTheme="minorHAnsi"/>
          <w:color w:themeColor="text1" w:val="000000"/>
          <w:lang w:val="hr-HR"/>
        </w:rPr>
        <w:t xml:space="preserve"> </w:t>
      </w:r>
      <w:r w:rsidR="005E2909" w:rsidRPr="005E2909">
        <w:rPr>
          <w:rFonts w:eastAsiaTheme="minorHAnsi"/>
          <w:color w:themeColor="text1" w:val="000000"/>
          <w:lang w:val="hr-HR"/>
        </w:rPr>
        <w:t>provesti po službenoj dužnosti.</w:t>
      </w:r>
    </w:p>
    <w:p w:rsidRDefault="005E2909" w:rsidP="000B4A45" w:rsidR="005E2909" w:rsidRPr="005E2909">
      <w:pPr>
        <w:spacing w:after="120" w:before="240"/>
        <w:jc w:val="center"/>
        <w:rPr>
          <w:rFonts w:eastAsiaTheme="minorHAnsi"/>
          <w:lang w:val="hr-HR"/>
        </w:rPr>
      </w:pPr>
      <w:r w:rsidRPr="005E2909">
        <w:rPr>
          <w:rFonts w:eastAsiaTheme="minorHAnsi"/>
          <w:lang w:val="hr-HR"/>
        </w:rPr>
        <w:t>Obrazloženje</w:t>
      </w:r>
    </w:p>
    <w:p w:rsidRDefault="000B4A45" w:rsidP="000B4A45" w:rsidR="000B4A45">
      <w:pPr>
        <w:spacing w:before="200"/>
        <w:ind w:firstLine="709"/>
        <w:jc w:val="both"/>
        <w:rPr>
          <w:rFonts w:eastAsiaTheme="minorHAnsi"/>
          <w:lang w:val="hr-HR"/>
        </w:rPr>
      </w:pPr>
      <w:r w:rsidRPr="000B4A45">
        <w:rPr>
          <w:rFonts w:eastAsiaTheme="minorHAnsi"/>
          <w:lang w:val="hr-HR"/>
        </w:rPr>
        <w:t xml:space="preserve">Na prijedlog </w:t>
      </w:r>
      <w:r>
        <w:rPr>
          <w:rFonts w:eastAsiaTheme="minorHAnsi"/>
          <w:lang w:val="hr-HR"/>
        </w:rPr>
        <w:t>Financijske agencije</w:t>
      </w:r>
      <w:r w:rsidRPr="000B4A45">
        <w:rPr>
          <w:rFonts w:eastAsiaTheme="minorHAnsi"/>
          <w:lang w:val="hr-HR"/>
        </w:rPr>
        <w:t>, Regionalni centar Split, rješenjem ovog suda 22</w:t>
      </w:r>
      <w:r>
        <w:rPr>
          <w:rFonts w:eastAsiaTheme="minorHAnsi"/>
          <w:lang w:val="hr-HR"/>
        </w:rPr>
        <w:t>.</w:t>
      </w:r>
      <w:r w:rsidRPr="000B4A45">
        <w:rPr>
          <w:rFonts w:eastAsiaTheme="minorHAnsi"/>
          <w:lang w:val="hr-HR"/>
        </w:rPr>
        <w:t>St-2698/2015 od 28. lipnja 2016. otvoren je i zaključen stečajni postupak nad dužnikom</w:t>
      </w:r>
      <w:r w:rsidRPr="000B4A45">
        <w:rPr>
          <w:rFonts w:cstheme="minorBidi" w:eastAsiaTheme="minorHAnsi" w:hAnsiTheme="minorHAnsi" w:asciiTheme="minorHAnsi"/>
          <w:sz w:val="22"/>
          <w:szCs w:val="22"/>
          <w:lang w:val="hr-HR"/>
        </w:rPr>
        <w:t xml:space="preserve"> </w:t>
      </w:r>
      <w:r w:rsidRPr="000B4A45">
        <w:rPr>
          <w:rFonts w:eastAsiaTheme="minorHAnsi"/>
          <w:lang w:val="hr-HR"/>
        </w:rPr>
        <w:t>GROMELA d.o.o., OIB: 66602724270, Imotski, Kralja Zvonimira 21, a temeljem odredbe čl. 431. i čl. 432. SZ-a. Navedeno rješenje postalo je pravomoćno 15. srpnja 2016.</w:t>
      </w:r>
      <w:r w:rsidRPr="000B4A45">
        <w:rPr>
          <w:rFonts w:eastAsiaTheme="minorHAnsi"/>
          <w:lang w:val="hr-HR"/>
        </w:rPr>
        <w:tab/>
      </w:r>
    </w:p>
    <w:p w:rsidRDefault="00021E05" w:rsidP="000B4A45" w:rsidR="000B4A45" w:rsidRPr="000B4A45">
      <w:pPr>
        <w:spacing w:before="200"/>
        <w:ind w:firstLine="709"/>
        <w:jc w:val="both"/>
        <w:rPr>
          <w:rFonts w:eastAsiaTheme="minorHAnsi"/>
          <w:lang w:val="hr-HR"/>
        </w:rPr>
      </w:pPr>
      <w:r>
        <w:rPr>
          <w:rFonts w:eastAsiaTheme="minorHAnsi"/>
          <w:lang w:val="hr-HR"/>
        </w:rPr>
        <w:t>Podneskom od 28. prosinca 2016. (list 18-22 spisa) zastupnik po zakonu dužnika do nastupanja pravnih posljedica otvaranja stečajnog postupka Marijan Tolo</w:t>
      </w:r>
      <w:r w:rsidR="000B4A45" w:rsidRPr="000B4A45">
        <w:rPr>
          <w:rFonts w:eastAsiaTheme="minorHAnsi"/>
          <w:lang w:val="hr-HR"/>
        </w:rPr>
        <w:t xml:space="preserve"> </w:t>
      </w:r>
      <w:r>
        <w:rPr>
          <w:rFonts w:eastAsiaTheme="minorHAnsi"/>
          <w:lang w:val="hr-HR"/>
        </w:rPr>
        <w:t>izvijestio je sud da je dužnik vlasnik nekretnine označene kao čest. zem. 2737/26 K.O. Imotski – Glavina.</w:t>
      </w:r>
    </w:p>
    <w:p w:rsidRDefault="00021E05" w:rsidP="00021E05" w:rsidR="000B4A45" w:rsidRPr="000B4A45">
      <w:pPr>
        <w:spacing w:before="200"/>
        <w:ind w:firstLine="709"/>
        <w:jc w:val="both"/>
        <w:rPr>
          <w:rFonts w:eastAsiaTheme="minorHAnsi"/>
          <w:lang w:val="hr-HR"/>
        </w:rPr>
      </w:pPr>
      <w:r>
        <w:rPr>
          <w:rFonts w:eastAsiaTheme="minorHAnsi"/>
          <w:lang w:val="hr-HR"/>
        </w:rPr>
        <w:t xml:space="preserve">Dana 12. siječnja 2017. kod ovoga suda zaprimljen je prijedlog stečajne upraviteljice </w:t>
      </w:r>
      <w:r w:rsidR="000B4A45" w:rsidRPr="000B4A45">
        <w:rPr>
          <w:rFonts w:eastAsiaTheme="minorHAnsi"/>
          <w:lang w:val="hr-HR"/>
        </w:rPr>
        <w:t xml:space="preserve">za </w:t>
      </w:r>
      <w:r>
        <w:rPr>
          <w:rFonts w:eastAsiaTheme="minorHAnsi"/>
          <w:lang w:val="hr-HR"/>
        </w:rPr>
        <w:t>određivanje nastavka</w:t>
      </w:r>
      <w:r w:rsidR="000B4A45" w:rsidRPr="000B4A45">
        <w:rPr>
          <w:rFonts w:eastAsiaTheme="minorHAnsi"/>
          <w:lang w:val="hr-HR"/>
        </w:rPr>
        <w:t xml:space="preserve"> postupka i </w:t>
      </w:r>
      <w:r>
        <w:rPr>
          <w:rFonts w:eastAsiaTheme="minorHAnsi"/>
          <w:lang w:val="hr-HR"/>
        </w:rPr>
        <w:t>naknadne diobe</w:t>
      </w:r>
      <w:r w:rsidR="000B4A45" w:rsidRPr="000B4A45">
        <w:rPr>
          <w:rFonts w:eastAsiaTheme="minorHAnsi"/>
          <w:lang w:val="hr-HR"/>
        </w:rPr>
        <w:t xml:space="preserve">, </w:t>
      </w:r>
      <w:r>
        <w:rPr>
          <w:rFonts w:eastAsiaTheme="minorHAnsi"/>
          <w:lang w:val="hr-HR"/>
        </w:rPr>
        <w:t>a budući je utvrdila da dužnik</w:t>
      </w:r>
      <w:r w:rsidR="000B4A45" w:rsidRPr="000B4A45">
        <w:rPr>
          <w:rFonts w:eastAsiaTheme="minorHAnsi"/>
          <w:lang w:val="hr-HR"/>
        </w:rPr>
        <w:t xml:space="preserve"> u svom vlasništvu vrijednu imovinu – nekretninu označenu kao kat. čest. 2737/26 </w:t>
      </w:r>
      <w:r w:rsidR="00646738" w:rsidRPr="000B4A45">
        <w:rPr>
          <w:rFonts w:eastAsiaTheme="minorHAnsi"/>
          <w:lang w:val="hr-HR"/>
        </w:rPr>
        <w:t>Z.U. 2751</w:t>
      </w:r>
      <w:r w:rsidR="00646738">
        <w:rPr>
          <w:rFonts w:eastAsiaTheme="minorHAnsi"/>
          <w:lang w:val="hr-HR"/>
        </w:rPr>
        <w:t xml:space="preserve"> </w:t>
      </w:r>
      <w:r w:rsidR="000B4A45" w:rsidRPr="000B4A45">
        <w:rPr>
          <w:rFonts w:eastAsiaTheme="minorHAnsi"/>
          <w:lang w:val="hr-HR"/>
        </w:rPr>
        <w:t>K.O. Imotski – Glavina.</w:t>
      </w:r>
    </w:p>
    <w:p w:rsidRDefault="000B4A45" w:rsidP="000B4A45" w:rsidR="000B4A45" w:rsidRPr="000B4A45">
      <w:pPr>
        <w:spacing w:before="200"/>
        <w:jc w:val="both"/>
        <w:rPr>
          <w:rFonts w:eastAsiaTheme="minorHAnsi"/>
          <w:lang w:val="hr-HR"/>
        </w:rPr>
      </w:pPr>
      <w:r w:rsidRPr="000B4A45">
        <w:rPr>
          <w:rFonts w:eastAsiaTheme="minorHAnsi"/>
          <w:lang w:val="hr-HR"/>
        </w:rPr>
        <w:tab/>
        <w:t>Nakon zaprimanja prijedloga stečajne upraviteljice, stečajna pisarnica je predmet zavela pod poslovni broj St-67/2017.</w:t>
      </w:r>
    </w:p>
    <w:p w:rsidRDefault="000B4A45" w:rsidP="000B4A45" w:rsidR="000B4A45" w:rsidRPr="000B4A45">
      <w:pPr>
        <w:spacing w:before="200"/>
        <w:ind w:firstLine="708"/>
        <w:jc w:val="both"/>
        <w:rPr>
          <w:rFonts w:eastAsiaTheme="minorHAnsi"/>
          <w:lang w:val="hr-HR"/>
        </w:rPr>
      </w:pPr>
      <w:r w:rsidRPr="000B4A45">
        <w:rPr>
          <w:rFonts w:eastAsiaTheme="minorHAnsi"/>
          <w:lang w:val="hr-HR"/>
        </w:rPr>
        <w:t xml:space="preserve">Odredbom čl. 289. </w:t>
      </w:r>
      <w:r w:rsidR="00646738">
        <w:rPr>
          <w:rFonts w:eastAsiaTheme="minorHAnsi"/>
          <w:lang w:val="hr-HR"/>
        </w:rPr>
        <w:t>SZ-a</w:t>
      </w:r>
      <w:r w:rsidRPr="000B4A45">
        <w:rPr>
          <w:rFonts w:eastAsiaTheme="minorHAnsi"/>
          <w:lang w:val="hr-HR"/>
        </w:rPr>
        <w:t xml:space="preserve"> propisano je da će stečajni sudac na prijedlog stečajnog upravitelja, kojeg od vjerovnika ili po službenoj dužnosti odrediti nastavljanje postupka radi naknadne diobe, ako se nakon završnog ročišta pronađe imovina koja ulazi u stečajnu masu.</w:t>
      </w:r>
    </w:p>
    <w:p w:rsidRDefault="000B4A45" w:rsidP="000B4A45" w:rsidR="000B4A45" w:rsidRPr="000B4A45">
      <w:pPr>
        <w:spacing w:before="200"/>
        <w:ind w:firstLine="708"/>
        <w:jc w:val="both"/>
        <w:rPr>
          <w:rFonts w:eastAsiaTheme="minorHAnsi"/>
          <w:lang w:val="hr-HR"/>
        </w:rPr>
      </w:pPr>
      <w:r w:rsidRPr="000B4A45">
        <w:rPr>
          <w:rFonts w:eastAsiaTheme="minorHAnsi"/>
          <w:lang w:val="hr-HR"/>
        </w:rPr>
        <w:t>Kako u konkretnom slučaju iz podneska stečajne upraviteljice Nade Mikulandre od 16. siječnja 2017., kao i podneska dužnika od 29. prosinca 2016. i priležećih isprava proizlazi da dužnik raspolaže vrjednijom imovinom koja ulazi u stečajnu masu i iz koje se mogu podmiriti minimalno troškovi stečajnog postupka, to je, temeljem odredbe čl. 289. st. 1. i 2. SZ-a odlučeno kao u izreci ovog rješenja pod točkom I.</w:t>
      </w:r>
    </w:p>
    <w:p w:rsidRDefault="000B4A45" w:rsidP="000B4A45" w:rsidR="000B4A45" w:rsidRPr="000B4A45">
      <w:pPr>
        <w:spacing w:before="200"/>
        <w:ind w:firstLine="708"/>
        <w:jc w:val="both"/>
        <w:rPr>
          <w:rFonts w:eastAsiaTheme="minorHAnsi"/>
          <w:lang w:val="hr-HR"/>
        </w:rPr>
      </w:pPr>
      <w:r w:rsidRPr="000B4A45">
        <w:rPr>
          <w:rFonts w:eastAsiaTheme="minorHAnsi"/>
          <w:lang w:val="hr-HR"/>
        </w:rPr>
        <w:t>Sukladno čl. 432. SZ-a u skraćenom stečajnom postupku imenovana je stečajna upraviteljica s liste ˝B˝ stečajnih upravitelja, no</w:t>
      </w:r>
      <w:r w:rsidR="00646738">
        <w:rPr>
          <w:rFonts w:eastAsiaTheme="minorHAnsi"/>
          <w:lang w:val="hr-HR"/>
        </w:rPr>
        <w:t>,</w:t>
      </w:r>
      <w:r w:rsidRPr="000B4A45">
        <w:rPr>
          <w:rFonts w:eastAsiaTheme="minorHAnsi"/>
          <w:lang w:val="hr-HR"/>
        </w:rPr>
        <w:t xml:space="preserve"> s obzirom da je određen nastavak stečajnog postupka radi naknadne diobe zbog naknadno pronađene imovine koja ulazi u stečajnu masu, to je temeljem odredbe čl. 91. u vezi s odredbom čl. 84. SZ-a valjalo imenovanu upraviteljicu Nadu Mikulandru (koja se na dan donošenja ove odluke</w:t>
      </w:r>
      <w:r w:rsidR="00E311B9">
        <w:rPr>
          <w:rFonts w:eastAsiaTheme="minorHAnsi"/>
          <w:lang w:val="hr-HR"/>
        </w:rPr>
        <w:t xml:space="preserve"> više ne nalazi na listi stečajnih upravitelja</w:t>
      </w:r>
      <w:r w:rsidRPr="000B4A45">
        <w:rPr>
          <w:rFonts w:eastAsiaTheme="minorHAnsi"/>
          <w:lang w:val="hr-HR"/>
        </w:rPr>
        <w:t>) razriješiti dužnosti pa je odlučeno kao u izreci ovog rješenja pod točkom II.</w:t>
      </w:r>
    </w:p>
    <w:p w:rsidRDefault="000B4A45" w:rsidP="000B4A45" w:rsidR="000B4A45" w:rsidRPr="000B4A45">
      <w:pPr>
        <w:spacing w:before="200"/>
        <w:ind w:firstLine="708"/>
        <w:jc w:val="both"/>
        <w:rPr>
          <w:rFonts w:eastAsiaTheme="minorHAnsi"/>
          <w:lang w:val="hr-HR"/>
        </w:rPr>
      </w:pPr>
      <w:r w:rsidRPr="000B4A45">
        <w:rPr>
          <w:rFonts w:eastAsiaTheme="minorHAnsi"/>
          <w:lang w:val="hr-HR"/>
        </w:rPr>
        <w:t xml:space="preserve">Primjenom metode slučajnog odabira za stečajnog upravitelja sa liste </w:t>
      </w:r>
      <w:r w:rsidR="00E311B9">
        <w:rPr>
          <w:rFonts w:eastAsiaTheme="minorHAnsi"/>
          <w:lang w:val="hr-HR"/>
        </w:rPr>
        <w:t>A</w:t>
      </w:r>
      <w:r w:rsidRPr="000B4A45">
        <w:rPr>
          <w:rFonts w:eastAsiaTheme="minorHAnsi"/>
          <w:lang w:val="hr-HR"/>
        </w:rPr>
        <w:t xml:space="preserve"> imenovan je </w:t>
      </w:r>
      <w:r w:rsidR="007A5730" w:rsidRPr="007A5730">
        <w:rPr>
          <w:rFonts w:eastAsiaTheme="minorHAnsi"/>
          <w:lang w:val="hr-HR"/>
        </w:rPr>
        <w:t>Marko Bitanga iz Podstrane, Stjepa</w:t>
      </w:r>
      <w:r w:rsidR="007A5730">
        <w:rPr>
          <w:rFonts w:eastAsiaTheme="minorHAnsi"/>
          <w:lang w:val="hr-HR"/>
        </w:rPr>
        <w:t xml:space="preserve">na Radića 49, OIB: 53393072664 </w:t>
      </w:r>
      <w:r w:rsidRPr="000B4A45">
        <w:rPr>
          <w:rFonts w:eastAsiaTheme="minorHAnsi"/>
          <w:lang w:val="hr-HR"/>
        </w:rPr>
        <w:t>(čl. 84</w:t>
      </w:r>
      <w:r w:rsidR="00E311B9">
        <w:rPr>
          <w:rFonts w:eastAsiaTheme="minorHAnsi"/>
          <w:lang w:val="hr-HR"/>
        </w:rPr>
        <w:t>.</w:t>
      </w:r>
      <w:r w:rsidRPr="000B4A45">
        <w:rPr>
          <w:rFonts w:eastAsiaTheme="minorHAnsi"/>
          <w:lang w:val="hr-HR"/>
        </w:rPr>
        <w:t xml:space="preserve"> SZ-a), radi čega je odlučeno kao u izreci ovog rješenja pod točkom III.</w:t>
      </w:r>
    </w:p>
    <w:p w:rsidRDefault="007A5730" w:rsidP="007A5730" w:rsidR="007A5730" w:rsidRPr="007A5730">
      <w:pPr>
        <w:spacing w:before="200"/>
        <w:ind w:firstLine="708"/>
        <w:jc w:val="both"/>
        <w:rPr>
          <w:rFonts w:eastAsiaTheme="minorHAnsi"/>
          <w:lang w:val="hr-HR"/>
        </w:rPr>
      </w:pPr>
      <w:r w:rsidRPr="007A5730">
        <w:rPr>
          <w:rFonts w:eastAsiaTheme="minorHAnsi"/>
          <w:lang w:val="hr-HR"/>
        </w:rPr>
        <w:t>Temeljem odredbe čl. 129. i 133. st. 5. SZ-a odlučeno je kao u izreci ovog rješenja pod točkama IV.- IX., temeljem odredbe čl. 289. st. 5. SZ-a odlučeno je kao u izreci ovog rješenja pod točkom X., a temeljem odredbe čl. 129. st. 2. SZ-a odlučeno je kao u izreci ovog rješenja pod točkom XI.</w:t>
      </w:r>
    </w:p>
    <w:p w:rsidRDefault="005E2909" w:rsidP="005E2909" w:rsidR="005E2909" w:rsidRPr="005E2909">
      <w:pPr>
        <w:spacing w:before="200"/>
        <w:jc w:val="center"/>
        <w:rPr>
          <w:rFonts w:eastAsiaTheme="minorHAnsi"/>
          <w:lang w:val="hr-HR"/>
        </w:rPr>
      </w:pPr>
      <w:r w:rsidRPr="005E2909">
        <w:rPr>
          <w:rFonts w:eastAsiaTheme="minorHAnsi"/>
          <w:lang w:val="hr-HR"/>
        </w:rPr>
        <w:t xml:space="preserve">U Splitu </w:t>
      </w:r>
      <w:r w:rsidR="00BC3604">
        <w:rPr>
          <w:rFonts w:eastAsiaTheme="minorHAnsi"/>
          <w:lang w:val="hr-HR"/>
        </w:rPr>
        <w:t>5</w:t>
      </w:r>
      <w:r w:rsidR="00646738">
        <w:rPr>
          <w:rFonts w:eastAsiaTheme="minorHAnsi"/>
          <w:lang w:val="hr-HR"/>
        </w:rPr>
        <w:t>. srpnja</w:t>
      </w:r>
      <w:r w:rsidR="00202DFC">
        <w:rPr>
          <w:rFonts w:eastAsiaTheme="minorHAnsi"/>
          <w:lang w:val="hr-HR"/>
        </w:rPr>
        <w:t xml:space="preserve"> 2018</w:t>
      </w:r>
      <w:r w:rsidRPr="005E2909">
        <w:rPr>
          <w:rFonts w:eastAsiaTheme="minorHAnsi"/>
          <w:lang w:val="hr-HR"/>
        </w:rPr>
        <w:t xml:space="preserve">. </w:t>
      </w:r>
    </w:p>
    <w:p w:rsidRDefault="00202DFC" w:rsidP="005E2909" w:rsidR="005E2909" w:rsidRPr="005E2909">
      <w:pPr>
        <w:spacing w:before="200"/>
        <w:ind w:left="6372"/>
        <w:jc w:val="center"/>
        <w:rPr>
          <w:rFonts w:eastAsiaTheme="minorHAnsi"/>
          <w:lang w:val="hr-HR"/>
        </w:rPr>
      </w:pPr>
      <w:r w:rsidRPr="005E2909">
        <w:rPr>
          <w:rFonts w:eastAsiaTheme="minorHAnsi"/>
          <w:lang w:val="hr-HR"/>
        </w:rPr>
        <w:t>Sutkinja</w:t>
      </w:r>
    </w:p>
    <w:p w:rsidRDefault="00202DFC" w:rsidP="005E2909" w:rsidR="005E2909" w:rsidRPr="005E2909">
      <w:pPr>
        <w:ind w:left="6373"/>
        <w:jc w:val="center"/>
        <w:rPr>
          <w:rFonts w:eastAsiaTheme="minorHAnsi"/>
          <w:lang w:val="hr-HR"/>
        </w:rPr>
      </w:pPr>
      <w:r w:rsidRPr="005E2909">
        <w:rPr>
          <w:rFonts w:eastAsiaTheme="minorHAnsi"/>
          <w:lang w:val="hr-HR"/>
        </w:rPr>
        <w:t>Ana Golub Gruić</w:t>
      </w:r>
    </w:p>
    <w:p w:rsidRDefault="00202DFC" w:rsidP="00BC75AE" w:rsidR="005E2909" w:rsidRPr="005E2909">
      <w:pPr>
        <w:spacing w:before="200"/>
        <w:jc w:val="both"/>
        <w:rPr>
          <w:rFonts w:eastAsiaTheme="minorHAnsi"/>
          <w:lang w:val="hr-HR"/>
        </w:rPr>
      </w:pPr>
      <w:r w:rsidRPr="005E2909">
        <w:rPr>
          <w:rFonts w:eastAsiaTheme="minorHAnsi"/>
          <w:lang w:val="hr-HR"/>
        </w:rPr>
        <w:t>Uputa o pravnom lijeku</w:t>
      </w:r>
      <w:r w:rsidR="005E2909" w:rsidRPr="005E2909">
        <w:rPr>
          <w:rFonts w:eastAsiaTheme="minorHAnsi"/>
          <w:lang w:val="hr-HR"/>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5E2909" w:rsidP="005E2909" w:rsidR="005E2909" w:rsidRPr="005E2909">
      <w:pPr>
        <w:jc w:val="both"/>
        <w:rPr>
          <w:rFonts w:eastAsiaTheme="minorHAnsi"/>
          <w:lang w:val="hr-HR"/>
        </w:rPr>
      </w:pPr>
    </w:p>
    <w:p w:rsidRDefault="00202DFC" w:rsidP="005E2909" w:rsidR="005E2909" w:rsidRPr="005E2909">
      <w:pPr>
        <w:spacing w:before="100"/>
        <w:jc w:val="both"/>
        <w:rPr>
          <w:lang w:val="hr-HR"/>
        </w:rPr>
      </w:pPr>
      <w:r>
        <w:rPr>
          <w:lang w:val="hr-HR"/>
        </w:rPr>
        <w:t>Dna</w:t>
      </w:r>
      <w:r w:rsidR="005E2909" w:rsidRPr="005E2909">
        <w:rPr>
          <w:lang w:val="hr-HR"/>
        </w:rPr>
        <w:t>:</w:t>
      </w:r>
    </w:p>
    <w:p w:rsidRDefault="005E2909" w:rsidP="005E2909" w:rsidR="00646738">
      <w:pPr>
        <w:jc w:val="both"/>
        <w:rPr>
          <w:lang w:val="hr-HR"/>
        </w:rPr>
      </w:pPr>
      <w:r w:rsidRPr="005E2909">
        <w:rPr>
          <w:lang w:val="hr-HR"/>
        </w:rPr>
        <w:t>-  stečajn</w:t>
      </w:r>
      <w:r w:rsidR="00646738">
        <w:rPr>
          <w:lang w:val="hr-HR"/>
        </w:rPr>
        <w:t>a upraviteljica Nada Mikulandra</w:t>
      </w:r>
    </w:p>
    <w:p w:rsidRDefault="00646738" w:rsidP="005E2909" w:rsidR="005E2909" w:rsidRPr="005E2909">
      <w:pPr>
        <w:jc w:val="both"/>
        <w:rPr>
          <w:lang w:val="hr-HR"/>
        </w:rPr>
      </w:pPr>
      <w:r>
        <w:rPr>
          <w:lang w:val="hr-HR"/>
        </w:rPr>
        <w:t xml:space="preserve">-  stečajni upravitelj </w:t>
      </w:r>
      <w:r w:rsidR="007A5730">
        <w:rPr>
          <w:lang w:val="hr-HR"/>
        </w:rPr>
        <w:t>Marko Bitanga</w:t>
      </w:r>
    </w:p>
    <w:p w:rsidRDefault="005E2909" w:rsidP="005E2909" w:rsidR="005E2909" w:rsidRPr="005E2909">
      <w:pPr>
        <w:jc w:val="both"/>
        <w:rPr>
          <w:lang w:val="hr-HR"/>
        </w:rPr>
      </w:pPr>
      <w:r w:rsidRPr="005E2909">
        <w:rPr>
          <w:lang w:val="hr-HR"/>
        </w:rPr>
        <w:t>-  Županijsko državno odvjetništvo Split</w:t>
      </w:r>
    </w:p>
    <w:p w:rsidRDefault="005E2909" w:rsidP="005E2909" w:rsidR="005E2909" w:rsidRPr="005E2909">
      <w:pPr>
        <w:jc w:val="both"/>
        <w:rPr>
          <w:lang w:val="hr-HR"/>
        </w:rPr>
      </w:pPr>
      <w:r w:rsidRPr="005E2909">
        <w:rPr>
          <w:lang w:val="hr-HR"/>
        </w:rPr>
        <w:t>-  Porezna uprava Split</w:t>
      </w:r>
    </w:p>
    <w:p w:rsidRDefault="005E2909" w:rsidP="005E2909" w:rsidR="005E2909" w:rsidRPr="005E2909">
      <w:pPr>
        <w:jc w:val="both"/>
        <w:rPr>
          <w:lang w:val="hr-HR"/>
        </w:rPr>
      </w:pPr>
      <w:r w:rsidRPr="005E2909">
        <w:rPr>
          <w:lang w:val="hr-HR"/>
        </w:rPr>
        <w:t>-  FINA Split</w:t>
      </w:r>
    </w:p>
    <w:p w:rsidRDefault="005E2909" w:rsidP="005E2909" w:rsidR="005E2909" w:rsidRPr="005E2909">
      <w:pPr>
        <w:jc w:val="both"/>
        <w:rPr>
          <w:lang w:val="hr-HR"/>
        </w:rPr>
      </w:pPr>
      <w:r w:rsidRPr="005E2909">
        <w:rPr>
          <w:lang w:val="hr-HR"/>
        </w:rPr>
        <w:t xml:space="preserve">- </w:t>
      </w:r>
      <w:r w:rsidR="00202DFC">
        <w:rPr>
          <w:lang w:val="hr-HR"/>
        </w:rPr>
        <w:t xml:space="preserve"> </w:t>
      </w:r>
      <w:r w:rsidRPr="005E2909">
        <w:rPr>
          <w:lang w:val="hr-HR"/>
        </w:rPr>
        <w:t>Op</w:t>
      </w:r>
      <w:r w:rsidR="00202DFC">
        <w:rPr>
          <w:lang w:val="hr-HR"/>
        </w:rPr>
        <w:t xml:space="preserve">ćinski sud u Splitu – ZK odjel </w:t>
      </w:r>
      <w:r w:rsidR="00646738">
        <w:rPr>
          <w:lang w:val="hr-HR"/>
        </w:rPr>
        <w:t>Imotski</w:t>
      </w:r>
      <w:r w:rsidR="00BC75AE">
        <w:rPr>
          <w:lang w:val="hr-HR"/>
        </w:rPr>
        <w:t xml:space="preserve"> (po pravomoćnosti)</w:t>
      </w:r>
    </w:p>
    <w:p w:rsidRDefault="005E2909" w:rsidP="005E2909" w:rsidR="005E2909" w:rsidRPr="005E2909">
      <w:pPr>
        <w:jc w:val="both"/>
        <w:rPr>
          <w:lang w:val="hr-HR"/>
        </w:rPr>
      </w:pPr>
      <w:r w:rsidRPr="005E2909">
        <w:rPr>
          <w:lang w:val="hr-HR"/>
        </w:rPr>
        <w:t>-  mrežna stranica e-Oglasna ploča sudova</w:t>
      </w:r>
    </w:p>
    <w:p w:rsidRDefault="005E2909" w:rsidP="005E2909" w:rsidR="005E2909" w:rsidRPr="005E2909">
      <w:pPr>
        <w:jc w:val="both"/>
        <w:rPr>
          <w:lang w:val="hr-HR"/>
        </w:rPr>
      </w:pPr>
      <w:r w:rsidRPr="005E2909">
        <w:rPr>
          <w:lang w:val="hr-HR"/>
        </w:rPr>
        <w:t xml:space="preserve">-  sudski registar </w:t>
      </w:r>
    </w:p>
    <w:p w:rsidRDefault="005E2909" w:rsidP="005E2909" w:rsidR="005E2909" w:rsidRPr="005E2909">
      <w:pPr>
        <w:jc w:val="both"/>
        <w:rPr>
          <w:rFonts w:eastAsiaTheme="minorHAnsi"/>
          <w:lang w:val="hr-HR"/>
        </w:rPr>
      </w:pPr>
      <w:r w:rsidRPr="005E2909">
        <w:rPr>
          <w:lang w:val="hr-HR"/>
        </w:rPr>
        <w:t>-  u spis</w:t>
      </w:r>
    </w:p>
    <w:p w:rsidRDefault="00E14AE2" w:rsidP="005E2909" w:rsidR="00E14AE2" w:rsidRPr="00E52340">
      <w:pPr>
        <w:rPr>
          <w:lang w:val="hr-HR"/>
        </w:rPr>
      </w:pPr>
    </w:p>
    <w:sectPr w:rsidSect="00645CE4" w:rsidR="00E14AE2" w:rsidRPr="00E52340">
      <w:headerReference w:type="default" r:id="rId11"/>
      <w:pgSz w:h="16838" w:w="11906"/>
      <w:pgMar w:gutter="0" w:footer="708" w:header="708" w:left="1417" w:bottom="1560" w:right="1417" w:top="85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340" w:rsidP="00E52340" w:rsidR="003734BE">
    <w:pPr>
      <w:pStyle w:val="Zaglavlje"/>
      <w:jc w:val="right"/>
    </w:pPr>
    <w:r>
      <w:tab/>
    </w:r>
    <w:r w:rsidR="001B0733">
      <w:fldChar w:fldCharType="begin"/>
    </w:r>
    <w:r w:rsidR="003734BE">
      <w:instrText>PAGE   \* MERGEFORMAT</w:instrText>
    </w:r>
    <w:r w:rsidR="001B0733">
      <w:fldChar w:fldCharType="separate"/>
    </w:r>
    <w:r w:rsidR="00A0610E" w:rsidRPr="00A0610E">
      <w:rPr>
        <w:noProof/>
        <w:lang w:val="hr-HR"/>
      </w:rPr>
      <w:t>3</w:t>
    </w:r>
    <w:r w:rsidR="001B0733">
      <w:fldChar w:fldCharType="end"/>
    </w:r>
    <w:r>
      <w:tab/>
      <w:t xml:space="preserve">Poslovni broj: </w:t>
    </w:r>
    <w:r w:rsidR="00E6013F">
      <w:t>1</w:t>
    </w:r>
    <w:r>
      <w:t>1</w:t>
    </w:r>
    <w:r w:rsidR="00E6013F">
      <w:t>.St-</w:t>
    </w:r>
    <w:r w:rsidR="000B4A45">
      <w:t>67/2017</w:t>
    </w:r>
  </w:p>
  <w:p w:rsidRDefault="00473132" w:rsidR="00473132">
    <w:pPr>
      <w:pStyle w:val="Zaglavlje"/>
      <w:jc w:val="center"/>
    </w:pPr>
  </w:p>
  <w:p w:rsidRDefault="003734BE" w:rsidR="003734BE" w:rsidRPr="00645CE4">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E12A6"/>
    <w:multiLevelType w:val="hybridMultilevel"/>
    <w:tmpl w:val="5BF2BB38"/>
    <w:lvl w:tplc="C116ED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8BF1631"/>
    <w:multiLevelType w:val="hybridMultilevel"/>
    <w:tmpl w:val="AF3CFE2E"/>
    <w:lvl w:tplc="700E63D0" w:ilvl="0">
      <w:start w:val="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FE7"/>
    <w:rsid w:val="00021E05"/>
    <w:rsid w:val="00024C17"/>
    <w:rsid w:val="0002675F"/>
    <w:rsid w:val="00037D05"/>
    <w:rsid w:val="00053A3C"/>
    <w:rsid w:val="0006247C"/>
    <w:rsid w:val="00062AEB"/>
    <w:rsid w:val="00063C3A"/>
    <w:rsid w:val="000641D0"/>
    <w:rsid w:val="000666DB"/>
    <w:rsid w:val="000722A1"/>
    <w:rsid w:val="000753A7"/>
    <w:rsid w:val="00094B4F"/>
    <w:rsid w:val="0009593E"/>
    <w:rsid w:val="0009759A"/>
    <w:rsid w:val="000B4A45"/>
    <w:rsid w:val="000D5827"/>
    <w:rsid w:val="000E45E8"/>
    <w:rsid w:val="00110325"/>
    <w:rsid w:val="00110B00"/>
    <w:rsid w:val="00133015"/>
    <w:rsid w:val="00143873"/>
    <w:rsid w:val="00160774"/>
    <w:rsid w:val="001629FC"/>
    <w:rsid w:val="001761EE"/>
    <w:rsid w:val="00191C4C"/>
    <w:rsid w:val="00193F49"/>
    <w:rsid w:val="001B0733"/>
    <w:rsid w:val="001B4153"/>
    <w:rsid w:val="001B667D"/>
    <w:rsid w:val="001C1C66"/>
    <w:rsid w:val="001D2116"/>
    <w:rsid w:val="001E0DA6"/>
    <w:rsid w:val="001E4E14"/>
    <w:rsid w:val="001F5654"/>
    <w:rsid w:val="00200E29"/>
    <w:rsid w:val="00202DFC"/>
    <w:rsid w:val="002100E9"/>
    <w:rsid w:val="002132E6"/>
    <w:rsid w:val="00217DD3"/>
    <w:rsid w:val="00243C58"/>
    <w:rsid w:val="00245C29"/>
    <w:rsid w:val="002702A4"/>
    <w:rsid w:val="00293337"/>
    <w:rsid w:val="002C7A11"/>
    <w:rsid w:val="002D048F"/>
    <w:rsid w:val="002D3B58"/>
    <w:rsid w:val="002F20D3"/>
    <w:rsid w:val="003148C7"/>
    <w:rsid w:val="00325BAA"/>
    <w:rsid w:val="00332111"/>
    <w:rsid w:val="0035082B"/>
    <w:rsid w:val="00360FB8"/>
    <w:rsid w:val="003734BE"/>
    <w:rsid w:val="00375762"/>
    <w:rsid w:val="00382327"/>
    <w:rsid w:val="003855E7"/>
    <w:rsid w:val="003929B4"/>
    <w:rsid w:val="00394F4E"/>
    <w:rsid w:val="003B2826"/>
    <w:rsid w:val="003B562C"/>
    <w:rsid w:val="003C125C"/>
    <w:rsid w:val="003D1ECF"/>
    <w:rsid w:val="00400AB0"/>
    <w:rsid w:val="00403D26"/>
    <w:rsid w:val="00403F01"/>
    <w:rsid w:val="00406CBF"/>
    <w:rsid w:val="004119FF"/>
    <w:rsid w:val="004171BE"/>
    <w:rsid w:val="00426839"/>
    <w:rsid w:val="004561FD"/>
    <w:rsid w:val="004673EA"/>
    <w:rsid w:val="00473132"/>
    <w:rsid w:val="00475716"/>
    <w:rsid w:val="004777B1"/>
    <w:rsid w:val="0049066C"/>
    <w:rsid w:val="00493DD8"/>
    <w:rsid w:val="004A1E1D"/>
    <w:rsid w:val="004A6CA0"/>
    <w:rsid w:val="004B69DF"/>
    <w:rsid w:val="004C7558"/>
    <w:rsid w:val="004D23AF"/>
    <w:rsid w:val="004E1F4C"/>
    <w:rsid w:val="004F0253"/>
    <w:rsid w:val="004F471B"/>
    <w:rsid w:val="00520266"/>
    <w:rsid w:val="00520582"/>
    <w:rsid w:val="00522065"/>
    <w:rsid w:val="005623D6"/>
    <w:rsid w:val="00576316"/>
    <w:rsid w:val="005A2069"/>
    <w:rsid w:val="005B189E"/>
    <w:rsid w:val="005E2909"/>
    <w:rsid w:val="005F6A7C"/>
    <w:rsid w:val="006107BB"/>
    <w:rsid w:val="00622055"/>
    <w:rsid w:val="00625161"/>
    <w:rsid w:val="00632E0D"/>
    <w:rsid w:val="00633A61"/>
    <w:rsid w:val="00634348"/>
    <w:rsid w:val="00641FD6"/>
    <w:rsid w:val="00642955"/>
    <w:rsid w:val="00645CE4"/>
    <w:rsid w:val="00646738"/>
    <w:rsid w:val="00657E39"/>
    <w:rsid w:val="0066267A"/>
    <w:rsid w:val="00664952"/>
    <w:rsid w:val="0066735D"/>
    <w:rsid w:val="0067670C"/>
    <w:rsid w:val="006767AE"/>
    <w:rsid w:val="00680D3E"/>
    <w:rsid w:val="006A1394"/>
    <w:rsid w:val="006A1E12"/>
    <w:rsid w:val="006C0489"/>
    <w:rsid w:val="006E3551"/>
    <w:rsid w:val="006E3ACF"/>
    <w:rsid w:val="006F3AA3"/>
    <w:rsid w:val="00736EF6"/>
    <w:rsid w:val="00743750"/>
    <w:rsid w:val="007564F5"/>
    <w:rsid w:val="007725FF"/>
    <w:rsid w:val="00781D51"/>
    <w:rsid w:val="00796D1B"/>
    <w:rsid w:val="007A51CD"/>
    <w:rsid w:val="007A5730"/>
    <w:rsid w:val="007A74B6"/>
    <w:rsid w:val="007B5450"/>
    <w:rsid w:val="007D1A8A"/>
    <w:rsid w:val="007E06C5"/>
    <w:rsid w:val="007F440C"/>
    <w:rsid w:val="008035D9"/>
    <w:rsid w:val="008043E8"/>
    <w:rsid w:val="0081515C"/>
    <w:rsid w:val="008211CD"/>
    <w:rsid w:val="00822E39"/>
    <w:rsid w:val="00832F97"/>
    <w:rsid w:val="00840B72"/>
    <w:rsid w:val="00861B7B"/>
    <w:rsid w:val="00870E42"/>
    <w:rsid w:val="00876209"/>
    <w:rsid w:val="00883901"/>
    <w:rsid w:val="00884641"/>
    <w:rsid w:val="00891195"/>
    <w:rsid w:val="008967A5"/>
    <w:rsid w:val="008A51EE"/>
    <w:rsid w:val="008B1413"/>
    <w:rsid w:val="008B6D44"/>
    <w:rsid w:val="008D3A45"/>
    <w:rsid w:val="008F6A6B"/>
    <w:rsid w:val="008F708F"/>
    <w:rsid w:val="00923683"/>
    <w:rsid w:val="009374AD"/>
    <w:rsid w:val="00967195"/>
    <w:rsid w:val="0097135E"/>
    <w:rsid w:val="00984E8A"/>
    <w:rsid w:val="009966BF"/>
    <w:rsid w:val="009A1D8E"/>
    <w:rsid w:val="009B2E50"/>
    <w:rsid w:val="009C090F"/>
    <w:rsid w:val="009C1459"/>
    <w:rsid w:val="009C7767"/>
    <w:rsid w:val="009D46D2"/>
    <w:rsid w:val="009D5C95"/>
    <w:rsid w:val="009D6605"/>
    <w:rsid w:val="009D7CAA"/>
    <w:rsid w:val="009E1426"/>
    <w:rsid w:val="00A0610E"/>
    <w:rsid w:val="00A31ADC"/>
    <w:rsid w:val="00A52634"/>
    <w:rsid w:val="00A76392"/>
    <w:rsid w:val="00A83CF1"/>
    <w:rsid w:val="00A95BCE"/>
    <w:rsid w:val="00A97762"/>
    <w:rsid w:val="00AA13B5"/>
    <w:rsid w:val="00AA1815"/>
    <w:rsid w:val="00AB2F4E"/>
    <w:rsid w:val="00AB572F"/>
    <w:rsid w:val="00AC2313"/>
    <w:rsid w:val="00AC4892"/>
    <w:rsid w:val="00AC5349"/>
    <w:rsid w:val="00AF3646"/>
    <w:rsid w:val="00B06CDC"/>
    <w:rsid w:val="00B0739A"/>
    <w:rsid w:val="00B347F0"/>
    <w:rsid w:val="00B6615F"/>
    <w:rsid w:val="00B8164D"/>
    <w:rsid w:val="00B87C06"/>
    <w:rsid w:val="00BB1B37"/>
    <w:rsid w:val="00BB413C"/>
    <w:rsid w:val="00BB4705"/>
    <w:rsid w:val="00BB4965"/>
    <w:rsid w:val="00BC3604"/>
    <w:rsid w:val="00BC75AE"/>
    <w:rsid w:val="00BF6161"/>
    <w:rsid w:val="00C03DA1"/>
    <w:rsid w:val="00C30FC8"/>
    <w:rsid w:val="00C311AF"/>
    <w:rsid w:val="00C34183"/>
    <w:rsid w:val="00C415CC"/>
    <w:rsid w:val="00C435B4"/>
    <w:rsid w:val="00C5093E"/>
    <w:rsid w:val="00C850C1"/>
    <w:rsid w:val="00C8591A"/>
    <w:rsid w:val="00C91421"/>
    <w:rsid w:val="00CC1B3F"/>
    <w:rsid w:val="00CE1BBC"/>
    <w:rsid w:val="00CE5AB6"/>
    <w:rsid w:val="00D130A8"/>
    <w:rsid w:val="00D131F7"/>
    <w:rsid w:val="00D20B7D"/>
    <w:rsid w:val="00D21CB4"/>
    <w:rsid w:val="00D230DD"/>
    <w:rsid w:val="00D4027A"/>
    <w:rsid w:val="00D4418F"/>
    <w:rsid w:val="00D47B51"/>
    <w:rsid w:val="00D6076B"/>
    <w:rsid w:val="00D66F07"/>
    <w:rsid w:val="00D74C99"/>
    <w:rsid w:val="00DB1C91"/>
    <w:rsid w:val="00DC1C24"/>
    <w:rsid w:val="00DD7151"/>
    <w:rsid w:val="00E100A1"/>
    <w:rsid w:val="00E12497"/>
    <w:rsid w:val="00E14AE2"/>
    <w:rsid w:val="00E27E2F"/>
    <w:rsid w:val="00E311B9"/>
    <w:rsid w:val="00E33059"/>
    <w:rsid w:val="00E45DC7"/>
    <w:rsid w:val="00E52340"/>
    <w:rsid w:val="00E575A0"/>
    <w:rsid w:val="00E6013F"/>
    <w:rsid w:val="00E6355F"/>
    <w:rsid w:val="00E72E6F"/>
    <w:rsid w:val="00E834F3"/>
    <w:rsid w:val="00E847C1"/>
    <w:rsid w:val="00EB167D"/>
    <w:rsid w:val="00EB78C8"/>
    <w:rsid w:val="00EC0B4A"/>
    <w:rsid w:val="00ED6C48"/>
    <w:rsid w:val="00EE5D66"/>
    <w:rsid w:val="00F001BD"/>
    <w:rsid w:val="00F5507B"/>
    <w:rsid w:val="00F85A66"/>
    <w:rsid w:val="00FB50C5"/>
    <w:rsid w:val="00FC0F9F"/>
    <w:rsid w:val="00FC4706"/>
    <w:rsid w:val="00FD3619"/>
    <w:rsid w:val="00FE3BF6"/>
    <w:rsid w:val="00FF116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space="0" w:sz="0" w:color="auto" w:val="none"/>
      <w:shd w:fill="auto" w:color="auto" w:val="clear"/>
    </w:rPr>
  </w:style>
  <w:style w:customStyle="true" w:styleId="eSPISCCParagraphDefaultFont" w:type="character">
    <w:name w:val="eSPIS_CC_Paragraph Default Font"/>
    <w:basedOn w:val="Zadanifontodlomka"/>
    <w:rsid w:val="00394F4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94F4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94F4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4F4E"/>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rsid w:val="002100E9"/>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0B72"/>
    <w:rPr>
      <w:rFonts w:eastAsia="Times New Roman" w:hAnsi="Times New Roman" w:ascii="Times New Roman"/>
      <w:sz w:val="24"/>
      <w:szCs w:val="24"/>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color="auto" w:space="0" w:sz="0" w:val="none"/>
      <w:shd w:color="auto" w:fill="auto" w:val="clear"/>
    </w:rPr>
  </w:style>
  <w:style w:customStyle="1" w:styleId="eSPISCCParagraphDefaultFont" w:type="character">
    <w:name w:val="eSPIS_CC_Paragraph Default Font"/>
    <w:basedOn w:val="Zadanifontodlomka"/>
    <w:rsid w:val="00394F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94F4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94F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4F4E"/>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rsid w:val="002100E9"/>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0B72"/>
    <w:rPr>
      <w:rFonts w:ascii="Times New Roman" w:eastAsia="Times New Roman" w:hAnsi="Times New Roman"/>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St-67/2017</izvorni_sadrzaj>
    <derivirana_varijabla naziv="DomainObject.Predmet.OznakaBroj_1">St-67/2017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GROMELA, društvo s ograničenom odgovornošću za građenje, trgovinu i usluge</izvorni_sadrzaj>
    <derivirana_varijabla naziv="DomainObject.Predmet.ProtustrankaFormated_1">  Stečajna masa GROMELA, društvo s ograničenom odgovornošću za građenje, trgovinu i usluge</derivirana_varijabla>
  </DomainObject.Predmet.ProtustrankaFormated>
  <DomainObject.Predmet.ProtustrankaFormatedOIB>
    <izvorni_sadrzaj>  Stečajna masa GROMELA, društvo s ograničenom odgovornošću za građenje, trgovinu i usluge, OIB 66602724270</izvorni_sadrzaj>
    <derivirana_varijabla naziv="DomainObject.Predmet.ProtustrankaFormatedOIB_1">  Stečajna masa GROMELA, društvo s ograničenom odgovornošću za građenje, trgovinu i usluge, OIB 66602724270</derivirana_varijabla>
  </DomainObject.Predmet.ProtustrankaFormatedOIB>
  <DomainObject.Predmet.ProtustrankaFormatedWithAdress>
    <izvorni_sadrzaj> Stečajna masa GROMELA, društvo s ograničenom odgovornošću za građenje, trgovinu i usluge, Kralja Zvonimira 21, 21260 Imotski</izvorni_sadrzaj>
    <derivirana_varijabla naziv="DomainObject.Predmet.ProtustrankaFormatedWithAdress_1"> Stečajna masa GROMELA, društvo s ograničenom odgovornošću za građenje, trgovinu i usluge, Kralja Zvonimira 21, 21260 Imotski</derivirana_varijabla>
  </DomainObject.Predmet.ProtustrankaFormatedWithAdress>
  <DomainObject.Predmet.ProtustrankaFormatedWithAdressOIB>
    <izvorni_sadrzaj> Stečajna masa GROMELA, društvo s ograničenom odgovornošću za građenje, trgovinu i usluge, OIB 66602724270, Kralja Zvonimira 21, 21260 Imotski</izvorni_sadrzaj>
    <derivirana_varijabla naziv="DomainObject.Predmet.ProtustrankaFormatedWithAdressOIB_1"> Stečajna masa GROMELA, društvo s ograničenom odgovornošću za građenje, trgovinu i usluge, OIB 66602724270, Kralja Zvonimira 21, 21260 Imotski</derivirana_varijabla>
  </DomainObject.Predmet.ProtustrankaFormatedWithAdressOIB>
  <DomainObject.Predmet.ProtustrankaWithAdress>
    <izvorni_sadrzaj>Stečajna masa GROMELA, društvo s ograničenom odgovornošću za građenje, trgovinu i usluge Kralja Zvonimira 21, 21260 Imotski</izvorni_sadrzaj>
    <derivirana_varijabla naziv="DomainObject.Predmet.ProtustrankaWithAdress_1">Stečajna masa GROMELA, društvo s ograničenom odgovornošću za građenje, trgovinu i usluge Kralja Zvonimira 21, 21260 Imotski</derivirana_varijabla>
  </DomainObject.Predmet.ProtustrankaWithAdress>
  <DomainObject.Predmet.ProtustrankaWithAdressOIB>
    <izvorni_sadrzaj>Stečajna masa GROMELA, društvo s ograničenom odgovornošću za građenje, trgovinu i usluge, OIB 66602724270, Kralja Zvonimira 21, 21260 Imotski</izvorni_sadrzaj>
    <derivirana_varijabla naziv="DomainObject.Predmet.ProtustrankaWithAdressOIB_1">Stečajna masa GROMELA, društvo s ograničenom odgovornošću za građenje, trgovinu i usluge, OIB 66602724270, Kralja Zvonimira 21, 21260 Imotski</derivirana_varijabla>
  </DomainObject.Predmet.ProtustrankaWithAdressOIB>
  <DomainObject.Predmet.ProtustrankaNazivFormated>
    <izvorni_sadrzaj>Stečajna masa GROMELA, društvo s ograničenom odgovornošću za građenje, trgovinu i usluge</izvorni_sadrzaj>
    <derivirana_varijabla naziv="DomainObject.Predmet.ProtustrankaNazivFormated_1">Stečajna masa GROMELA, društvo s ograničenom odgovornošću za građenje, trgovinu i usluge</derivirana_varijabla>
  </DomainObject.Predmet.ProtustrankaNazivFormated>
  <DomainObject.Predmet.ProtustrankaNazivFormatedOIB>
    <izvorni_sadrzaj>Stečajna masa GROMELA, društvo s ograničenom odgovornošću za građenje, trgovinu i usluge, OIB 66602724270</izvorni_sadrzaj>
    <derivirana_varijabla naziv="DomainObject.Predmet.ProtustrankaNazivFormatedOIB_1">Stečajna masa GROMELA, društvo s ograničenom odgovornošću za građenje, trgovinu i usluge, OIB 66602724270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GROMELA, društvo s ograničenom odgovornošću za građenje, trgovinu i usluge</item>
    </izvorni_sadrzaj>
    <derivirana_varijabla naziv="DomainObject.Predmet.ProtuStrankaListFormated_1">
      <item>Stečajna masa GROMELA, društvo s ograničenom odgovornošću za građenje, trgovinu i usluge</item>
    </derivirana_varijabla>
  </DomainObject.Predmet.ProtuStrankaListFormated>
  <DomainObject.Predmet.ProtuStrankaListFormatedOIB>
    <izvorni_sadrzaj>
      <item>Stečajna masa GROMELA, društvo s ograničenom odgovornošću za građenje, trgovinu i usluge, OIB 66602724270</item>
    </izvorni_sadrzaj>
    <derivirana_varijabla naziv="DomainObject.Predmet.ProtuStrankaListFormatedOIB_1">
      <item>Stečajna masa GROMELA, društvo s ograničenom odgovornošću za građenje, trgovinu i usluge, OIB 66602724270</item>
    </derivirana_varijabla>
  </DomainObject.Predmet.ProtuStrankaListFormatedOIB>
  <DomainObject.Predmet.ProtuStrankaListFormatedWithAdress>
    <izvorni_sadrzaj>
      <item>Stečajna masa GROMELA, društvo s ograničenom odgovornošću za građenje, trgovinu i usluge, Kralja Zvonimira 21, 21260 Imotski</item>
    </izvorni_sadrzaj>
    <derivirana_varijabla naziv="DomainObject.Predmet.ProtuStrankaListFormatedWithAdress_1">
      <item>Stečajna masa GROMELA, društvo s ograničenom odgovornošću za građenje, trgovinu i usluge, Kralja Zvonimira 21, 21260 Imotski</item>
    </derivirana_varijabla>
  </DomainObject.Predmet.ProtuStrankaListFormatedWithAdress>
  <DomainObject.Predmet.ProtuStrankaListFormatedWithAdressOIB>
    <izvorni_sadrzaj>
      <item>Stečajna masa GROMELA, društvo s ograničenom odgovornošću za građenje, trgovinu i usluge, OIB 66602724270, Kralja Zvonimira 21, 21260 Imotski</item>
    </izvorni_sadrzaj>
    <derivirana_varijabla naziv="DomainObject.Predmet.ProtuStrankaListFormatedWithAdressOIB_1">
      <item>Stečajna masa GROMELA, društvo s ograničenom odgovornošću za građenje, trgovinu i usluge, OIB 66602724270, Kralja Zvonimira 21, 21260 Imotski</item>
    </derivirana_varijabla>
  </DomainObject.Predmet.ProtuStrankaListFormatedWithAdressOIB>
  <DomainObject.Predmet.ProtuStrankaListNazivFormated>
    <izvorni_sadrzaj>
      <item>Stečajna masa GROMELA, društvo s ograničenom odgovornošću za građenje, trgovinu i usluge</item>
    </izvorni_sadrzaj>
    <derivirana_varijabla naziv="DomainObject.Predmet.ProtuStrankaListNazivFormated_1">
      <item>Stečajna masa GROMELA, društvo s ograničenom odgovornošću za građenje, trgovinu i usluge</item>
    </derivirana_varijabla>
  </DomainObject.Predmet.ProtuStrankaListNazivFormated>
  <DomainObject.Predmet.ProtuStrankaListNazivFormatedOIB>
    <izvorni_sadrzaj>
      <item>Stečajna masa GROMELA, društvo s ograničenom odgovornošću za građenje, trgovinu i usluge, OIB 66602724270</item>
    </izvorni_sadrzaj>
    <derivirana_varijabla naziv="DomainObject.Predmet.ProtuStrankaListNazivFormatedOIB_1">
      <item>Stečajna masa GROMELA, društvo s ograničenom odgovornošću za građenje, trgovinu i usluge, OIB 66602724270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GROMELA, društvo s ograničenom odgovornošću za građenje, trgovinu i usluge</izvorni_sadrzaj>
    <derivirana_varijabla naziv="DomainObject.Predmet.ProtustrankaIDrugi_1">Stečajna masa GROMELA, društvo s ograničenom odgovornošću za građenje,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GROMELA, društvo s ograničenom odgovornošću za građenje, trgovinu i usluge, OIB 66602724270, Kralja Zvonimira 21, 21260 Imotski</izvorni_sadrzaj>
    <derivirana_varijabla naziv="DomainObject.Predmet.ProtustrankaIDrugiAdressOIB_1">Stečajna masa GROMELA, društvo s ograničenom odgovornošću za građenje, trgovinu i usluge, OIB 66602724270, Kralja Zvonimira 21,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GROMELA, društvo s ograničenom odgovornošću za građenje, trgovinu i usluge</item>
      <item>FINANCIJSKA AGENCIJA, RC SPLIT</item>
    </izvorni_sadrzaj>
    <derivirana_varijabla naziv="DomainObject.Predmet.SudioniciListNaziv_1">
      <item>Stečajna masa GROMELA, društvo s ograničenom odgovornošću za građenje, trgovinu i usluge</item>
      <item>FINANCIJSKA AGENCIJA, RC SPLIT</item>
    </derivirana_varijabla>
  </DomainObject.Predmet.SudioniciListNaziv>
  <DomainObject.Predmet.SudioniciListAdressOIB>
    <izvorni_sadrzaj>
      <item>Stečajna masa GROMELA, društvo s ograničenom odgovornošću za građenje, trgovinu i usluge, OIB 66602724270, Kralja Zvonimira 21,21260 Imotski</item>
      <item>FINANCIJSKA AGENCIJA, RC SPLIT, OIB 85821130368, Mažuranićevo šetalište 24 b,21000 Split</item>
    </izvorni_sadrzaj>
    <derivirana_varijabla naziv="DomainObject.Predmet.SudioniciListAdressOIB_1">
      <item>Stečajna masa GROMELA, društvo s ograničenom odgovornošću za građenje, trgovinu i usluge, OIB 66602724270, Kralja Zvonimira 21,21260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66602724270</item>
      <item>, OIB 85821130368</item>
    </izvorni_sadrzaj>
    <derivirana_varijabla naziv="DomainObject.Predmet.SudioniciListNazivOIB_1">
      <item>, OIB 66602724270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8B7B24-A634-4A4A-8AC5-50973343D7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1153</properties:Words>
  <properties:Characters>6506</properties:Characters>
  <properties:Lines>121</properties:Lines>
  <properties:Paragraphs>43</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2018-06-01T07:16:00Z</dcterms:created>
  <dc:creator>wsadmin</dc:creator>
  <cp:lastModifiedBy>Ana Golub Gruić</cp:lastModifiedBy>
  <cp:lastPrinted>2018-07-05T06:06:00Z</cp:lastPrinted>
  <dcterms:modified xmlns:xsi="http://www.w3.org/2001/XMLSchema-instance" xsi:type="dcterms:W3CDTF">2018-07-05T06:20:00Z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(St-67-2017 Gromela  -  određuje se nastavak postupka.docx)</vt:lpwstr>
  </prop:property>
  <prop:property name="CC_coloring" pid="4" fmtid="{D5CDD505-2E9C-101B-9397-08002B2CF9AE}">
    <vt:bool>false</vt:bool>
  </prop:property>
  <prop:property name="BrojStranica" pid="5" fmtid="{D5CDD505-2E9C-101B-9397-08002B2CF9AE}">
    <vt:i4>3</vt:i4>
  </prop:property>
</prop:Properties>
</file>