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17e0" w14:paraId="53d17e0" w:rsidRDefault="00532B71" w:rsidP="0086691F" w:rsidR="00532B71" w:rsidRPr="00297B19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97B1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297B1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297B1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297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297B1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297B19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7972AE" w:rsidRPr="00297B19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297B19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297B19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7972AE" w:rsidRPr="00297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97B19" w:rsidRPr="00297B19">
        <w:rPr>
          <w:rFonts w:hAnsi="Times New Roman" w:ascii="Times New Roman"/>
          <w:color w:val="000000"/>
          <w:szCs w:val="24"/>
          <w:lang w:val="hr-HR"/>
        </w:rPr>
        <w:t>VEMAN d.o.o., Prudice</w:t>
      </w:r>
      <w:r w:rsidR="007972AE" w:rsidRPr="00297B19">
        <w:rPr>
          <w:rFonts w:hAnsi="Times New Roman" w:ascii="Times New Roman"/>
          <w:color w:val="000000"/>
          <w:szCs w:val="24"/>
          <w:lang w:val="hr-HR"/>
        </w:rPr>
        <w:t>, Antuna Kovačića 17, OIB 02038362236</w:t>
      </w:r>
      <w:r w:rsidR="00932D82" w:rsidRPr="00297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297B19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7972AE" w:rsidRPr="00297B19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297B19">
        <w:rPr>
          <w:rFonts w:hAnsi="Times New Roman" w:ascii="Times New Roman"/>
          <w:color w:val="000000"/>
          <w:szCs w:val="24"/>
          <w:lang w:val="hr-HR"/>
        </w:rPr>
        <w:t>.</w:t>
      </w:r>
      <w:r w:rsidR="00297B19" w:rsidRPr="00297B19">
        <w:rPr>
          <w:rFonts w:hAnsi="Times New Roman" w:ascii="Times New Roman"/>
          <w:color w:val="000000"/>
          <w:szCs w:val="24"/>
          <w:lang w:val="hr-HR"/>
        </w:rPr>
        <w:t xml:space="preserve"> lipnja</w:t>
      </w:r>
      <w:r w:rsidR="00D955F3" w:rsidRPr="00297B19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0532EA" w:rsidRPr="00297B19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297B19">
        <w:rPr>
          <w:rFonts w:hAnsi="Times New Roman" w:ascii="Times New Roman"/>
          <w:color w:val="000000"/>
          <w:szCs w:val="24"/>
          <w:lang w:val="hr-HR"/>
        </w:rPr>
        <w:t>.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297B1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297B1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297B19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297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97B19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Pozivaju se vjerovnici dužnika</w:t>
      </w:r>
      <w:r w:rsidR="007972AE" w:rsidRPr="00297B19">
        <w:rPr>
          <w:rFonts w:hAnsi="Times New Roman" w:ascii="Times New Roman"/>
          <w:color w:val="000000"/>
          <w:szCs w:val="24"/>
          <w:lang w:val="hr-HR"/>
        </w:rPr>
        <w:t xml:space="preserve"> VEMAN d.o.o., Prudice , Antuna Kovačića 17, OIB 02038362236 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297B19" w:rsidRPr="00297B19">
        <w:rPr>
          <w:rFonts w:hAnsi="Times New Roman" w:ascii="Times New Roman"/>
          <w:color w:val="000000"/>
          <w:szCs w:val="24"/>
          <w:lang w:val="hr-HR"/>
        </w:rPr>
        <w:t>ovog suda</w:t>
      </w:r>
      <w:r w:rsidR="00604095" w:rsidRPr="00297B19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97B19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297B19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otvaranje stečajnog postupka nad dužnikom  </w:t>
      </w:r>
      <w:r w:rsidR="00297B19" w:rsidRPr="00297B19">
        <w:rPr>
          <w:rFonts w:hAnsi="Times New Roman" w:ascii="Times New Roman"/>
          <w:color w:val="000000"/>
          <w:szCs w:val="24"/>
          <w:lang w:val="hr-HR"/>
        </w:rPr>
        <w:t>VEMAN d.o.o., Prudice</w:t>
      </w:r>
      <w:r w:rsidR="007972AE" w:rsidRPr="00297B19">
        <w:rPr>
          <w:rFonts w:hAnsi="Times New Roman" w:ascii="Times New Roman"/>
          <w:color w:val="000000"/>
          <w:szCs w:val="24"/>
          <w:lang w:val="hr-HR"/>
        </w:rPr>
        <w:t>, Antuna Kovačića 17, OIB 02038362236</w:t>
      </w:r>
    </w:p>
    <w:p w:rsidRDefault="002521D2" w:rsidP="002521D2" w:rsidR="002521D2" w:rsidRPr="00297B19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97B19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</w:t>
      </w:r>
      <w:r w:rsidR="00763E97" w:rsidRPr="00297B19">
        <w:rPr>
          <w:rFonts w:hAnsi="Times New Roman" w:ascii="Times New Roman"/>
          <w:color w:val="000000"/>
          <w:szCs w:val="24"/>
          <w:lang w:val="hr-HR"/>
        </w:rPr>
        <w:t xml:space="preserve"> neprekinutom razdoblju od 1436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 dana.</w:t>
      </w:r>
    </w:p>
    <w:p w:rsidRDefault="002521D2" w:rsidP="002521D2" w:rsidR="002521D2" w:rsidRPr="00297B19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97B19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Ukupan iznos duga evidentiranog na temelju neizvršeni</w:t>
      </w:r>
      <w:r w:rsidR="007972AE" w:rsidRPr="00297B19">
        <w:rPr>
          <w:rFonts w:hAnsi="Times New Roman" w:ascii="Times New Roman"/>
          <w:color w:val="000000"/>
          <w:szCs w:val="24"/>
          <w:lang w:val="hr-HR"/>
        </w:rPr>
        <w:t xml:space="preserve">h osnova za plaćanje iznosi 440.639,92 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 kuna.</w:t>
      </w:r>
    </w:p>
    <w:p w:rsidRDefault="002521D2" w:rsidP="002521D2" w:rsidR="002521D2" w:rsidRPr="00297B19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97B19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297B19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297B19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97B1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297B19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297B19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297B19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297B19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297B19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297B1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297B1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297B1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297B1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297B1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297B1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297B19" w:rsidR="00EC322B" w:rsidRPr="00297B19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ovome sudu Financijska agencija</w:t>
      </w:r>
      <w:r w:rsidR="001C7B03" w:rsidRPr="00297B19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 xml:space="preserve"> Regionalni centar Zagreb,Trg svibanjskih žrtava 1995. 1</w:t>
      </w:r>
      <w:r w:rsidRPr="00297B19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297B19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EC322B" w:rsidR="00EC322B" w:rsidRPr="00297B19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297B19">
      <w:pPr>
        <w:jc w:val="both"/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</w:t>
      </w:r>
      <w:r w:rsidR="001C7B03" w:rsidRPr="00297B19">
        <w:rPr>
          <w:rFonts w:hAnsi="Times New Roman" w:ascii="Times New Roman"/>
          <w:color w:val="000000"/>
          <w:lang w:val="hr-HR"/>
        </w:rPr>
        <w:t xml:space="preserve">sud  rješenjem br. St-894/15 od 11.veljače </w:t>
      </w:r>
      <w:r w:rsidRPr="00297B19">
        <w:rPr>
          <w:rFonts w:hAnsi="Times New Roman" w:ascii="Times New Roman"/>
          <w:color w:val="000000"/>
          <w:lang w:val="hr-HR"/>
        </w:rPr>
        <w:t>, pokrenuo skraćeni stečajni postupak nad gore navedenim dužnikom, pravnom osobom.</w:t>
      </w:r>
    </w:p>
    <w:p w:rsidRDefault="00EC322B" w:rsidP="00EC322B" w:rsidR="00EC322B" w:rsidRPr="00297B19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297B19">
      <w:pPr>
        <w:jc w:val="both"/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297B1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EC322B" w:rsidR="002521D2" w:rsidRPr="00297B1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7B19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297B1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297B19">
      <w:pPr>
        <w:jc w:val="both"/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ab/>
      </w:r>
    </w:p>
    <w:p w:rsidRDefault="001C7B03" w:rsidP="00532B71" w:rsidR="00D44D4F" w:rsidRPr="00297B19">
      <w:pPr>
        <w:jc w:val="center"/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>U Zagrebu, 6</w:t>
      </w:r>
      <w:r w:rsidR="000532EA" w:rsidRPr="00297B19">
        <w:rPr>
          <w:rFonts w:hAnsi="Times New Roman" w:ascii="Times New Roman"/>
          <w:color w:val="000000"/>
          <w:lang w:val="hr-HR"/>
        </w:rPr>
        <w:t>.</w:t>
      </w:r>
      <w:r w:rsidR="00297B19" w:rsidRPr="00297B19">
        <w:rPr>
          <w:rFonts w:hAnsi="Times New Roman" w:ascii="Times New Roman"/>
          <w:color w:val="000000"/>
          <w:lang w:val="hr-HR"/>
        </w:rPr>
        <w:t>lipnja</w:t>
      </w:r>
      <w:r w:rsidR="000532EA" w:rsidRPr="00297B19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297B19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297B19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297B19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 xml:space="preserve">     </w:t>
      </w:r>
      <w:r w:rsidR="00297B19" w:rsidRPr="00297B19">
        <w:rPr>
          <w:rFonts w:hAnsi="Times New Roman" w:ascii="Times New Roman"/>
          <w:color w:val="000000"/>
          <w:lang w:val="hr-HR"/>
        </w:rPr>
        <w:t xml:space="preserve">            </w:t>
      </w:r>
      <w:r w:rsidRPr="00297B19">
        <w:rPr>
          <w:rFonts w:hAnsi="Times New Roman" w:ascii="Times New Roman"/>
          <w:color w:val="000000"/>
          <w:lang w:val="hr-HR"/>
        </w:rPr>
        <w:t xml:space="preserve"> SUDAC:</w:t>
      </w:r>
    </w:p>
    <w:p w:rsidRDefault="000532EA" w:rsidP="00D44D4F" w:rsidR="00D44D4F" w:rsidRPr="00297B19">
      <w:pPr>
        <w:jc w:val="right"/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>Lucija Butigan</w:t>
      </w:r>
      <w:r w:rsidR="00D44D4F" w:rsidRPr="00297B19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297B19">
      <w:pPr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297B19">
      <w:pPr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297B1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297B1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297B19">
      <w:pPr>
        <w:jc w:val="both"/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297B19">
      <w:pPr>
        <w:jc w:val="both"/>
        <w:rPr>
          <w:rFonts w:hAnsi="Times New Roman" w:ascii="Times New Roman"/>
          <w:color w:val="000000"/>
          <w:lang w:val="hr-HR"/>
        </w:rPr>
      </w:pPr>
      <w:r w:rsidRPr="00297B19">
        <w:rPr>
          <w:rFonts w:hAnsi="Times New Roman" w:ascii="Times New Roman"/>
          <w:color w:val="000000"/>
          <w:lang w:val="hr-HR"/>
        </w:rPr>
        <w:tab/>
      </w:r>
      <w:r w:rsidR="000532EA" w:rsidRPr="00297B19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297B1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97B1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297B1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97B19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297B19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297B19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297B19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297B1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97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97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97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297B19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297B1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61C" w:rsidP="00DB4528" w:rsidR="005E661C" w:rsidRPr="00297B19">
      <w:pPr>
        <w:rPr>
          <w:color w:val="000000"/>
        </w:rPr>
      </w:pPr>
      <w:r w:rsidRPr="00297B19">
        <w:rPr>
          <w:color w:val="000000"/>
        </w:rPr>
        <w:separator/>
      </w:r>
    </w:p>
  </w:endnote>
  <w:endnote w:id="0" w:type="continuationSeparator">
    <w:p w:rsidRDefault="005E661C" w:rsidP="00DB4528" w:rsidR="005E661C" w:rsidRPr="00297B19">
      <w:pPr>
        <w:rPr>
          <w:color w:val="000000"/>
        </w:rPr>
      </w:pPr>
      <w:r w:rsidRPr="00297B1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61C" w:rsidP="00DB4528" w:rsidR="005E661C" w:rsidRPr="00297B19">
      <w:pPr>
        <w:rPr>
          <w:color w:val="000000"/>
        </w:rPr>
      </w:pPr>
      <w:r w:rsidRPr="00297B19">
        <w:rPr>
          <w:color w:val="000000"/>
        </w:rPr>
        <w:separator/>
      </w:r>
    </w:p>
  </w:footnote>
  <w:footnote w:id="0" w:type="continuationSeparator">
    <w:p w:rsidRDefault="005E661C" w:rsidP="00DB4528" w:rsidR="005E661C" w:rsidRPr="00297B19">
      <w:pPr>
        <w:rPr>
          <w:color w:val="000000"/>
        </w:rPr>
      </w:pPr>
      <w:r w:rsidRPr="00297B1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297B19">
        <w:pPr>
          <w:pStyle w:val="Zaglavlje"/>
          <w:jc w:val="center"/>
          <w:rPr>
            <w:color w:val="000000"/>
          </w:rPr>
        </w:pPr>
        <w:r w:rsidRPr="00297B19">
          <w:rPr>
            <w:rFonts w:hAnsi="Times New Roman" w:ascii="Times New Roman"/>
            <w:color w:val="000000"/>
          </w:rPr>
          <w:fldChar w:fldCharType="begin"/>
        </w:r>
        <w:r w:rsidRPr="00297B19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297B19">
          <w:rPr>
            <w:rFonts w:hAnsi="Times New Roman" w:ascii="Times New Roman"/>
            <w:color w:val="000000"/>
          </w:rPr>
          <w:fldChar w:fldCharType="separate"/>
        </w:r>
        <w:r w:rsidR="00297B19">
          <w:rPr>
            <w:rFonts w:hAnsi="Times New Roman" w:ascii="Times New Roman"/>
            <w:noProof/>
            <w:color w:val="000000"/>
          </w:rPr>
          <w:t>- 2 -</w:t>
        </w:r>
        <w:r w:rsidRPr="00297B19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297B19">
    <w:pPr>
      <w:pStyle w:val="Zaglavlje"/>
      <w:rPr>
        <w:color w:val="000000"/>
        <w:lang w:val="hr-HR"/>
      </w:rPr>
    </w:pPr>
    <w:r w:rsidRPr="00297B19">
      <w:rPr>
        <w:color w:val="000000"/>
        <w:lang w:val="hr-HR"/>
      </w:rPr>
      <w:tab/>
    </w:r>
    <w:r w:rsidRPr="00297B19">
      <w:rPr>
        <w:color w:val="000000"/>
        <w:lang w:val="hr-HR"/>
      </w:rPr>
      <w:tab/>
    </w:r>
    <w:r w:rsidR="00D472CE" w:rsidRPr="00297B19">
      <w:rPr>
        <w:rFonts w:hAnsi="Times New Roman" w:ascii="Times New Roman"/>
        <w:color w:val="000000"/>
        <w:lang w:val="hr-HR"/>
      </w:rPr>
      <w:t>20.St-894/15-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97B19">
    <w:pPr>
      <w:pStyle w:val="Zaglavlje"/>
      <w:rPr>
        <w:color w:val="000000"/>
        <w:lang w:val="hr-HR"/>
      </w:rPr>
    </w:pPr>
    <w:r w:rsidRPr="00297B19">
      <w:rPr>
        <w:color w:val="000000"/>
        <w:lang w:val="hr-HR"/>
      </w:rPr>
      <w:tab/>
    </w:r>
    <w:r w:rsidRPr="00297B19">
      <w:rPr>
        <w:color w:val="000000"/>
        <w:lang w:val="hr-HR"/>
      </w:rPr>
      <w:tab/>
    </w:r>
  </w:p>
  <w:p w:rsidRDefault="00840E3D" w:rsidP="00840E3D" w:rsidR="00840E3D" w:rsidRPr="00297B19">
    <w:pPr>
      <w:pStyle w:val="Zaglavlje"/>
      <w:rPr>
        <w:color w:val="000000"/>
        <w:lang w:val="hr-HR"/>
      </w:rPr>
    </w:pPr>
  </w:p>
  <w:p w:rsidRDefault="00840E3D" w:rsidP="00840E3D" w:rsidR="00840E3D" w:rsidRPr="00297B19">
    <w:pPr>
      <w:pStyle w:val="Zaglavlje"/>
      <w:rPr>
        <w:color w:val="000000"/>
        <w:lang w:val="hr-HR"/>
      </w:rPr>
    </w:pPr>
  </w:p>
  <w:p w:rsidRDefault="00840E3D" w:rsidP="00840E3D" w:rsidR="00840E3D" w:rsidRPr="00297B19">
    <w:pPr>
      <w:pStyle w:val="Zaglavlje"/>
      <w:rPr>
        <w:rFonts w:hAnsi="Times New Roman" w:ascii="Times New Roman"/>
        <w:color w:val="000000"/>
        <w:lang w:val="hr-HR"/>
      </w:rPr>
    </w:pPr>
    <w:r w:rsidRPr="00297B19">
      <w:rPr>
        <w:color w:val="000000"/>
        <w:lang w:val="hr-HR"/>
      </w:rPr>
      <w:tab/>
    </w:r>
    <w:r w:rsidRPr="00297B19">
      <w:rPr>
        <w:color w:val="000000"/>
        <w:lang w:val="hr-HR"/>
      </w:rPr>
      <w:tab/>
      <w:t xml:space="preserve"> </w:t>
    </w:r>
    <w:r w:rsidR="00D472CE" w:rsidRPr="00297B19">
      <w:rPr>
        <w:rFonts w:hAnsi="Times New Roman" w:ascii="Times New Roman"/>
        <w:color w:val="000000"/>
        <w:lang w:val="hr-HR"/>
      </w:rPr>
      <w:t>20.St-894/15-</w:t>
    </w:r>
  </w:p>
  <w:p w:rsidRDefault="00840E3D" w:rsidP="00840E3D" w:rsidR="00840E3D" w:rsidRPr="00297B19">
    <w:pPr>
      <w:pStyle w:val="Zaglavlje"/>
      <w:rPr>
        <w:rFonts w:hAnsi="Times New Roman" w:ascii="Times New Roman"/>
        <w:color w:val="000000"/>
        <w:lang w:val="hr-HR"/>
      </w:rPr>
    </w:pPr>
    <w:r w:rsidRPr="00297B19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297B1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297B1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297B1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297B1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297B19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297B1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97B19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297B1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97B19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297B1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97B19">
      <w:rPr>
        <w:rFonts w:hAnsi="Times New Roman" w:ascii="Times New Roman"/>
        <w:color w:val="000000"/>
        <w:lang w:val="hr-HR"/>
      </w:rPr>
      <w:t>Zagreb, Amruševa 2/II</w:t>
    </w:r>
    <w:r w:rsidR="00532B71" w:rsidRPr="00297B19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297B19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C7B03"/>
    <w:rsid w:val="002521D2"/>
    <w:rsid w:val="00297B19"/>
    <w:rsid w:val="002F5F8F"/>
    <w:rsid w:val="003737D4"/>
    <w:rsid w:val="0042162E"/>
    <w:rsid w:val="004E5A23"/>
    <w:rsid w:val="00532B71"/>
    <w:rsid w:val="00586826"/>
    <w:rsid w:val="005940E9"/>
    <w:rsid w:val="005E661C"/>
    <w:rsid w:val="00604095"/>
    <w:rsid w:val="006224FB"/>
    <w:rsid w:val="006356C5"/>
    <w:rsid w:val="00763E97"/>
    <w:rsid w:val="007972AE"/>
    <w:rsid w:val="007A29F9"/>
    <w:rsid w:val="008301F7"/>
    <w:rsid w:val="00840E3D"/>
    <w:rsid w:val="008962CE"/>
    <w:rsid w:val="00932D82"/>
    <w:rsid w:val="00997BA9"/>
    <w:rsid w:val="009B40E2"/>
    <w:rsid w:val="00A95334"/>
    <w:rsid w:val="00AB7883"/>
    <w:rsid w:val="00AF40B4"/>
    <w:rsid w:val="00B03169"/>
    <w:rsid w:val="00B50CF6"/>
    <w:rsid w:val="00CF2939"/>
    <w:rsid w:val="00D44D4F"/>
    <w:rsid w:val="00D472CE"/>
    <w:rsid w:val="00D77C43"/>
    <w:rsid w:val="00D955F3"/>
    <w:rsid w:val="00DB29D2"/>
    <w:rsid w:val="00DB4528"/>
    <w:rsid w:val="00DF6AEF"/>
    <w:rsid w:val="00E53034"/>
    <w:rsid w:val="00EC1F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B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B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B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B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B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B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B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B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VEMAN d.o.o.</izvorni_sadrzaj>
    <derivirana_varijabla naziv="DomainObject.Predmet.ProtustrankaFormated_1">  VEMAN d.o.o.</derivirana_varijabla>
  </DomainObject.Predmet.ProtustrankaFormated>
  <DomainObject.Predmet.ProtustrankaFormatedOIB>
    <izvorni_sadrzaj>  VEMAN d.o.o., OIB 02038362236</izvorni_sadrzaj>
    <derivirana_varijabla naziv="DomainObject.Predmet.ProtustrankaFormatedOIB_1">  VEMAN d.o.o., OIB 02038362236</derivirana_varijabla>
  </DomainObject.Predmet.ProtustrankaFormatedOIB>
  <DomainObject.Predmet.ProtustrankaFormatedWithAdress>
    <izvorni_sadrzaj> VEMAN d.o.o., Antuna Kovačića 17, 10291 Prudnice</izvorni_sadrzaj>
    <derivirana_varijabla naziv="DomainObject.Predmet.ProtustrankaFormatedWithAdress_1"> VEMAN d.o.o., Antuna Kovačića 17, 10291 Prudnice</derivirana_varijabla>
  </DomainObject.Predmet.ProtustrankaFormatedWithAdress>
  <DomainObject.Predmet.ProtustrankaFormatedWithAdressOIB>
    <izvorni_sadrzaj> VEMAN d.o.o., OIB 02038362236, Antuna Kovačića 17, 10291 Prudnice</izvorni_sadrzaj>
    <derivirana_varijabla naziv="DomainObject.Predmet.ProtustrankaFormatedWithAdressOIB_1"> VEMAN d.o.o., OIB 02038362236, Antuna Kovačića 17, 10291 Prudnice</derivirana_varijabla>
  </DomainObject.Predmet.ProtustrankaFormatedWithAdressOIB>
  <DomainObject.Predmet.ProtustrankaWithAdress>
    <izvorni_sadrzaj>VEMAN d.o.o. Antuna Kovačića 17, 10291 Prudnice</izvorni_sadrzaj>
    <derivirana_varijabla naziv="DomainObject.Predmet.ProtustrankaWithAdress_1">VEMAN d.o.o. Antuna Kovačića 17, 10291 Prudnice</derivirana_varijabla>
  </DomainObject.Predmet.ProtustrankaWithAdress>
  <DomainObject.Predmet.ProtustrankaWithAdressOIB>
    <izvorni_sadrzaj>VEMAN d.o.o., OIB 02038362236, Antuna Kovačića 17, 10291 Prudnice</izvorni_sadrzaj>
    <derivirana_varijabla naziv="DomainObject.Predmet.ProtustrankaWithAdressOIB_1">VEMAN d.o.o., OIB 02038362236, Antuna Kovačića 17, 10291 Prudnice</derivirana_varijabla>
  </DomainObject.Predmet.ProtustrankaWithAdressOIB>
  <DomainObject.Predmet.ProtustrankaNazivFormated>
    <izvorni_sadrzaj>VEMAN d.o.o.</izvorni_sadrzaj>
    <derivirana_varijabla naziv="DomainObject.Predmet.ProtustrankaNazivFormated_1">VEMAN d.o.o.</derivirana_varijabla>
  </DomainObject.Predmet.ProtustrankaNazivFormated>
  <DomainObject.Predmet.ProtustrankaNazivFormatedOIB>
    <izvorni_sadrzaj>VEMAN d.o.o., OIB 02038362236</izvorni_sadrzaj>
    <derivirana_varijabla naziv="DomainObject.Predmet.ProtustrankaNazivFormatedOIB_1">VEMAN d.o.o., OIB 02038362236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VEMAN d.o.o.</item>
    </izvorni_sadrzaj>
    <derivirana_varijabla naziv="DomainObject.Predmet.ProtuStrankaListFormated_1">
      <item>VEMAN d.o.o.</item>
    </derivirana_varijabla>
  </DomainObject.Predmet.ProtuStrankaListFormated>
  <DomainObject.Predmet.ProtuStrankaListFormatedOIB>
    <izvorni_sadrzaj>
      <item>VEMAN d.o.o., OIB 02038362236</item>
    </izvorni_sadrzaj>
    <derivirana_varijabla naziv="DomainObject.Predmet.ProtuStrankaListFormatedOIB_1">
      <item>VEMAN d.o.o., OIB 02038362236</item>
    </derivirana_varijabla>
  </DomainObject.Predmet.ProtuStrankaListFormatedOIB>
  <DomainObject.Predmet.ProtuStrankaListFormatedWithAdress>
    <izvorni_sadrzaj>
      <item>VEMAN d.o.o., Antuna Kovačića 17, 10291 Prudnice</item>
    </izvorni_sadrzaj>
    <derivirana_varijabla naziv="DomainObject.Predmet.ProtuStrankaListFormatedWithAdress_1">
      <item>VEMAN d.o.o., Antuna Kovačića 17, 10291 Prudnice</item>
    </derivirana_varijabla>
  </DomainObject.Predmet.ProtuStrankaListFormatedWithAdress>
  <DomainObject.Predmet.ProtuStrankaListFormatedWithAdressOIB>
    <izvorni_sadrzaj>
      <item>VEMAN d.o.o., OIB 02038362236, Antuna Kovačića 17, 10291 Prudnice</item>
    </izvorni_sadrzaj>
    <derivirana_varijabla naziv="DomainObject.Predmet.ProtuStrankaListFormatedWithAdressOIB_1">
      <item>VEMAN d.o.o., OIB 02038362236, Antuna Kovačića 17, 10291 Prudnice</item>
    </derivirana_varijabla>
  </DomainObject.Predmet.ProtuStrankaListFormatedWithAdressOIB>
  <DomainObject.Predmet.ProtuStrankaListNazivFormated>
    <izvorni_sadrzaj>
      <item>VEMAN d.o.o.</item>
    </izvorni_sadrzaj>
    <derivirana_varijabla naziv="DomainObject.Predmet.ProtuStrankaListNazivFormated_1">
      <item>VEMAN d.o.o.</item>
    </derivirana_varijabla>
  </DomainObject.Predmet.ProtuStrankaListNazivFormated>
  <DomainObject.Predmet.ProtuStrankaListNazivFormatedOIB>
    <izvorni_sadrzaj>
      <item>VEMAN d.o.o., OIB 02038362236</item>
    </izvorni_sadrzaj>
    <derivirana_varijabla naziv="DomainObject.Predmet.ProtuStrankaListNazivFormatedOIB_1">
      <item>VEMAN d.o.o., OIB 02038362236</item>
    </derivirana_varijabla>
  </DomainObject.Predmet.ProtuStrankaListNazivFormatedOIB>
  <DomainObject.Predmet.OstaliListFormated>
    <izvorni_sadrzaj>
      <item>Nikola Galogaža</item>
    </izvorni_sadrzaj>
    <derivirana_varijabla naziv="DomainObject.Predmet.OstaliListFormated_1">
      <item>Nikola Galogaža</item>
    </derivirana_varijabla>
  </DomainObject.Predmet.OstaliListFormated>
  <DomainObject.Predmet.OstaliListFormatedOIB>
    <izvorni_sadrzaj>
      <item>Nikola Galogaža, OIB 44587780285</item>
    </izvorni_sadrzaj>
    <derivirana_varijabla naziv="DomainObject.Predmet.OstaliListFormatedOIB_1">
      <item>Nikola Galogaža, OIB 44587780285</item>
    </derivirana_varijabla>
  </DomainObject.Predmet.OstaliListFormatedOIB>
  <DomainObject.Predmet.OstaliListFormatedWithAdress>
    <izvorni_sadrzaj>
      <item>Nikola Galogaža, Ulica Ante Kovačića 17, 10291 Prudnice</item>
    </izvorni_sadrzaj>
    <derivirana_varijabla naziv="DomainObject.Predmet.OstaliListFormatedWithAdress_1">
      <item>Nikola Galogaža, Ulica Ante Kovačića 17, 10291 Prudnice</item>
    </derivirana_varijabla>
  </DomainObject.Predmet.OstaliListFormatedWithAdress>
  <DomainObject.Predmet.OstaliListFormatedWithAdressOIB>
    <izvorni_sadrzaj>
      <item>Nikola Galogaža, OIB 44587780285, Ulica Ante Kovačića 17, 10291 Prudnice</item>
    </izvorni_sadrzaj>
    <derivirana_varijabla naziv="DomainObject.Predmet.OstaliListFormatedWithAdressOIB_1">
      <item>Nikola Galogaža, OIB 44587780285, Ulica Ante Kovačića 17, 10291 Prudnice</item>
    </derivirana_varijabla>
  </DomainObject.Predmet.OstaliListFormatedWithAdressOIB>
  <DomainObject.Predmet.OstaliListNazivFormated>
    <izvorni_sadrzaj>
      <item>Nikola Galogaža</item>
    </izvorni_sadrzaj>
    <derivirana_varijabla naziv="DomainObject.Predmet.OstaliListNazivFormated_1">
      <item>Nikola Galogaža</item>
    </derivirana_varijabla>
  </DomainObject.Predmet.OstaliListNazivFormated>
  <DomainObject.Predmet.OstaliListNazivFormatedOIB>
    <izvorni_sadrzaj>
      <item>Nikola Galogaža, OIB 44587780285</item>
    </izvorni_sadrzaj>
    <derivirana_varijabla naziv="DomainObject.Predmet.OstaliListNazivFormatedOIB_1">
      <item>Nikola Galogaža, OIB 44587780285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VEMAN d.o.o.</izvorni_sadrzaj>
    <derivirana_varijabla naziv="DomainObject.Predmet.ProtustrankaIDrugi_1">VEMAN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VEMAN d.o.o., OIB 02038362236, Antuna Kovačića 17, 10291 Prudnice</izvorni_sadrzaj>
    <derivirana_varijabla naziv="DomainObject.Predmet.ProtustrankaIDrugiAdressOIB_1">VEMAN d.o.o., OIB 02038362236, Antuna Kovačića 17, 10291 Prudnice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VEMAN d.o.o.</item>
      <item>FINA Regionalni centar Zagreb</item>
      <item>Nikola Galogaža</item>
    </izvorni_sadrzaj>
    <derivirana_varijabla naziv="DomainObject.Predmet.SudioniciListNaziv_1">
      <item>VEMAN d.o.o.</item>
      <item>FINA Regionalni centar Zagreb</item>
      <item>Nikola Galogaža</item>
    </derivirana_varijabla>
  </DomainObject.Predmet.SudioniciListNaziv>
  <DomainObject.Predmet.SudioniciListAdressOIB>
    <izvorni_sadrzaj>
      <item>VEMAN d.o.o., OIB 02038362236, Antuna Kovačića 17,10291 Prudnice</item>
      <item>FINA Regionalni centar Zagreb, OIB 85821130368, Trg svibanjskih žrtava  1995. 1,10000 Zagreb</item>
      <item>Nikola Galogaža, OIB 44587780285, Ulica Ante Kovačića 17,10291 Prudnice</item>
    </izvorni_sadrzaj>
    <derivirana_varijabla naziv="DomainObject.Predmet.SudioniciListAdressOIB_1">
      <item>VEMAN d.o.o., OIB 02038362236, Antuna Kovačića 17,10291 Prudnice</item>
      <item>FINA Regionalni centar Zagreb, OIB 85821130368, Trg svibanjskih žrtava  1995. 1,10000 Zagreb</item>
      <item>Nikola Galogaža, OIB 44587780285, Ulica Ante Kovačića 17,10291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02038362236</item>
      <item>, OIB 85821130368</item>
      <item>, OIB 44587780285</item>
    </izvorni_sadrzaj>
    <derivirana_varijabla naziv="DomainObject.Predmet.SudioniciListNazivOIB_1">
      <item>, OIB 02038362236</item>
      <item>, OIB 85821130368</item>
      <item>, OIB 44587780285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1D81E-8C36-4F5D-8783-EE311F75D31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2343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2016-06-14T13:32:00Z</dcterms:created>
  <dc:creator>Sudsko vijeæe</dc:creator>
  <cp:lastModifiedBy>Valentina Kranjčić</cp:lastModifiedBy>
  <cp:lastPrinted>2016-06-14T13:50:00Z</cp:lastPrinted>
  <dcterms:modified xmlns:xsi="http://www.w3.org/2001/XMLSchema-instance" xsi:type="dcterms:W3CDTF">2016-06-14T13:51:00Z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