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d1fc6bd" w14:paraId="d1fc6bd" w:rsidRDefault="00B85008" w:rsidP="00186527" w:rsidR="00B85008">
      <w:pPr>
        <w:widowControl/>
        <w:overflowPunct/>
        <w:autoSpaceDE/>
        <w:autoSpaceDN/>
        <w:adjustRightInd/>
        <w:textAlignment w:val="auto"/>
        <w15:collapsed w:val="false"/>
        <w:rPr>
          <w:sz w:val="24"/>
          <w:szCs w:val="24"/>
          <w:lang w:eastAsia="en-US"/>
        </w:rPr>
      </w:pPr>
      <w:bookmarkStart w:name="_GoBack" w:id="0"/>
      <w:bookmarkEnd w:id="0"/>
    </w:p>
    <w:p w:rsidRDefault="00186527" w:rsidP="00186527" w:rsidR="00186527" w:rsidRPr="0018071D">
      <w:pPr>
        <w:widowControl/>
        <w:overflowPunct/>
        <w:autoSpaceDE/>
        <w:autoSpaceDN/>
        <w:adjustRightInd/>
        <w:textAlignment w:val="auto"/>
        <w:rPr>
          <w:sz w:val="24"/>
          <w:szCs w:val="24"/>
          <w:lang w:eastAsia="en-US"/>
        </w:rPr>
      </w:pPr>
      <w:r w:rsidRPr="0018071D">
        <w:rPr>
          <w:noProof/>
          <w:sz w:val="24"/>
          <w:szCs w:val="24"/>
        </w:rPr>
        <w:drawing>
          <wp:inline distR="0" distL="0" distB="0" distT="0">
            <wp:extent cy="707390" cx="526415"/>
            <wp:effectExtent b="0" r="698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REPUBLIKA HRVATSKA</w:t>
      </w:r>
    </w:p>
    <w:p w:rsidRDefault="00186527" w:rsidP="00186527" w:rsidR="00186527" w:rsidRPr="00BB25A0">
      <w:pPr>
        <w:widowControl/>
        <w:overflowPunct/>
        <w:autoSpaceDE/>
        <w:autoSpaceDN/>
        <w:adjustRightInd/>
        <w:textAlignment w:val="auto"/>
        <w:rPr>
          <w:sz w:val="24"/>
          <w:szCs w:val="24"/>
          <w:lang w:eastAsia="en-US"/>
        </w:rPr>
      </w:pPr>
      <w:r w:rsidRPr="00BB25A0">
        <w:rPr>
          <w:sz w:val="24"/>
          <w:szCs w:val="24"/>
          <w:lang w:eastAsia="en-US"/>
        </w:rPr>
        <w:t>TRGOVAČKI SUD U ZAGREBU</w:t>
      </w:r>
    </w:p>
    <w:p w:rsidRDefault="00186527" w:rsidP="00604ACE" w:rsidR="00604ACE" w:rsidRPr="00BB25A0">
      <w:pPr>
        <w:widowControl/>
        <w:overflowPunct/>
        <w:autoSpaceDE/>
        <w:autoSpaceDN/>
        <w:adjustRightInd/>
        <w:textAlignment w:val="auto"/>
        <w:rPr>
          <w:sz w:val="24"/>
          <w:szCs w:val="24"/>
          <w:lang w:eastAsia="en-US"/>
        </w:rPr>
      </w:pPr>
      <w:r w:rsidRPr="00BB25A0">
        <w:rPr>
          <w:sz w:val="24"/>
          <w:szCs w:val="24"/>
          <w:lang w:eastAsia="en-US"/>
        </w:rPr>
        <w:t xml:space="preserve">Zagreb, Amruševa 2/II     </w:t>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Pr="00BB25A0">
        <w:rPr>
          <w:sz w:val="24"/>
          <w:szCs w:val="24"/>
          <w:lang w:eastAsia="en-US"/>
        </w:rPr>
        <w:tab/>
      </w:r>
      <w:r w:rsidR="00604ACE" w:rsidRPr="00BB25A0">
        <w:rPr>
          <w:sz w:val="24"/>
          <w:szCs w:val="24"/>
          <w:lang w:eastAsia="en-US"/>
        </w:rPr>
        <w:t xml:space="preserve">                                    </w:t>
      </w:r>
    </w:p>
    <w:p w:rsidRDefault="00D36B90" w:rsidP="00604ACE" w:rsidR="00D36B90">
      <w:pPr>
        <w:widowControl/>
        <w:overflowPunct/>
        <w:autoSpaceDE/>
        <w:autoSpaceDN/>
        <w:adjustRightInd/>
        <w:jc w:val="right"/>
        <w:textAlignment w:val="auto"/>
        <w:rPr>
          <w:sz w:val="24"/>
          <w:szCs w:val="24"/>
          <w:lang w:eastAsia="en-US"/>
        </w:rPr>
      </w:pPr>
    </w:p>
    <w:p w:rsidRDefault="00604ACE" w:rsidP="00604ACE" w:rsidR="00604ACE" w:rsidRPr="0018071D">
      <w:pPr>
        <w:widowControl/>
        <w:overflowPunct/>
        <w:autoSpaceDE/>
        <w:autoSpaceDN/>
        <w:adjustRightInd/>
        <w:jc w:val="right"/>
        <w:textAlignment w:val="auto"/>
        <w:rPr>
          <w:sz w:val="24"/>
          <w:szCs w:val="24"/>
          <w:lang w:eastAsia="en-US"/>
        </w:rPr>
      </w:pPr>
      <w:r w:rsidRPr="0018071D">
        <w:rPr>
          <w:sz w:val="24"/>
          <w:szCs w:val="24"/>
          <w:lang w:eastAsia="en-US"/>
        </w:rPr>
        <w:t>85. St-</w:t>
      </w:r>
      <w:r w:rsidR="00175270">
        <w:rPr>
          <w:sz w:val="24"/>
          <w:szCs w:val="24"/>
          <w:lang w:eastAsia="en-US"/>
        </w:rPr>
        <w:t>4765</w:t>
      </w:r>
      <w:r w:rsidRPr="0018071D">
        <w:rPr>
          <w:sz w:val="24"/>
          <w:szCs w:val="24"/>
          <w:lang w:eastAsia="en-US"/>
        </w:rPr>
        <w:t>/1</w:t>
      </w:r>
      <w:r w:rsidR="00175270">
        <w:rPr>
          <w:sz w:val="24"/>
          <w:szCs w:val="24"/>
          <w:lang w:eastAsia="en-US"/>
        </w:rPr>
        <w:t>5</w:t>
      </w:r>
    </w:p>
    <w:p w:rsidRDefault="00604ACE" w:rsidP="00604ACE" w:rsidR="00604ACE" w:rsidRPr="0018071D">
      <w:pPr>
        <w:widowControl/>
        <w:overflowPunct/>
        <w:autoSpaceDE/>
        <w:autoSpaceDN/>
        <w:adjustRightInd/>
        <w:jc w:val="center"/>
        <w:textAlignment w:val="auto"/>
        <w:rPr>
          <w:sz w:val="24"/>
          <w:szCs w:val="24"/>
          <w:lang w:eastAsia="en-US"/>
        </w:rPr>
      </w:pPr>
      <w:r w:rsidRPr="0018071D">
        <w:rPr>
          <w:sz w:val="24"/>
          <w:szCs w:val="24"/>
          <w:lang w:eastAsia="en-US"/>
        </w:rPr>
        <w:t>R E P U B L I K A  H R V A T S K A</w:t>
      </w:r>
    </w:p>
    <w:p w:rsidRDefault="00604ACE" w:rsidP="00604ACE" w:rsidR="00604ACE" w:rsidRPr="0018071D">
      <w:pPr>
        <w:widowControl/>
        <w:overflowPunct/>
        <w:autoSpaceDE/>
        <w:autoSpaceDN/>
        <w:adjustRightInd/>
        <w:jc w:val="center"/>
        <w:textAlignment w:val="auto"/>
        <w:rPr>
          <w:sz w:val="24"/>
          <w:szCs w:val="24"/>
          <w:lang w:eastAsia="en-US"/>
        </w:rPr>
      </w:pPr>
    </w:p>
    <w:p w:rsidRDefault="00604ACE" w:rsidP="0063661A" w:rsidR="00604ACE">
      <w:pPr>
        <w:widowControl/>
        <w:overflowPunct/>
        <w:autoSpaceDE/>
        <w:autoSpaceDN/>
        <w:adjustRightInd/>
        <w:jc w:val="center"/>
        <w:textAlignment w:val="auto"/>
        <w:rPr>
          <w:sz w:val="24"/>
          <w:szCs w:val="24"/>
          <w:lang w:eastAsia="en-US"/>
        </w:rPr>
      </w:pPr>
      <w:r w:rsidRPr="0018071D">
        <w:rPr>
          <w:sz w:val="24"/>
          <w:szCs w:val="24"/>
          <w:lang w:eastAsia="en-US"/>
        </w:rPr>
        <w:t>R J E Š E NJ E</w:t>
      </w:r>
    </w:p>
    <w:p w:rsidRDefault="0063661A" w:rsidP="0063661A" w:rsidR="0063661A" w:rsidRPr="0018071D">
      <w:pPr>
        <w:widowControl/>
        <w:overflowPunct/>
        <w:autoSpaceDE/>
        <w:autoSpaceDN/>
        <w:adjustRightInd/>
        <w:jc w:val="center"/>
        <w:textAlignment w:val="auto"/>
        <w:rPr>
          <w:sz w:val="24"/>
          <w:szCs w:val="24"/>
          <w:lang w:eastAsia="en-US"/>
        </w:rPr>
      </w:pPr>
    </w:p>
    <w:p w:rsidRDefault="00503D52" w:rsidP="00503D52" w:rsidR="00247376" w:rsidRPr="0018071D">
      <w:pPr>
        <w:widowControl/>
        <w:ind w:firstLine="708"/>
        <w:jc w:val="both"/>
        <w:rPr>
          <w:b/>
          <w:sz w:val="24"/>
          <w:szCs w:val="24"/>
        </w:rPr>
      </w:pPr>
      <w:r w:rsidRPr="00503D52">
        <w:rPr>
          <w:sz w:val="24"/>
          <w:szCs w:val="24"/>
          <w:lang w:eastAsia="en-US"/>
        </w:rPr>
        <w:t xml:space="preserve">Trgovački sud u Zagrebu, po sucu mr.sc. Ivani Koštarić Fegeš, u stečajnom postupku nad dužnikom </w:t>
      </w:r>
      <w:r w:rsidR="00175270">
        <w:rPr>
          <w:sz w:val="24"/>
          <w:szCs w:val="24"/>
        </w:rPr>
        <w:t xml:space="preserve">IVAN GRADITELJSTVO d.o.o. u stečaju, Kloštar Ivanić, Caginečka 9B, OIB: </w:t>
      </w:r>
      <w:r w:rsidR="00175270" w:rsidRPr="006A0B13">
        <w:rPr>
          <w:sz w:val="24"/>
          <w:szCs w:val="24"/>
        </w:rPr>
        <w:t>54082286473</w:t>
      </w:r>
      <w:r w:rsidR="0039054A">
        <w:rPr>
          <w:sz w:val="24"/>
          <w:szCs w:val="24"/>
          <w:lang w:eastAsia="en-US"/>
        </w:rPr>
        <w:t xml:space="preserve">, </w:t>
      </w:r>
      <w:r w:rsidR="00175270">
        <w:rPr>
          <w:sz w:val="24"/>
          <w:szCs w:val="24"/>
          <w:lang w:eastAsia="en-US"/>
        </w:rPr>
        <w:t>2</w:t>
      </w:r>
      <w:r w:rsidR="005B0CA6">
        <w:rPr>
          <w:sz w:val="24"/>
          <w:szCs w:val="24"/>
          <w:lang w:eastAsia="en-US"/>
        </w:rPr>
        <w:t>3</w:t>
      </w:r>
      <w:r w:rsidR="00175270">
        <w:rPr>
          <w:sz w:val="24"/>
          <w:szCs w:val="24"/>
          <w:lang w:eastAsia="en-US"/>
        </w:rPr>
        <w:t>. kolovoza</w:t>
      </w:r>
      <w:r w:rsidR="00281C43">
        <w:rPr>
          <w:sz w:val="24"/>
          <w:szCs w:val="24"/>
          <w:lang w:eastAsia="en-US"/>
        </w:rPr>
        <w:t xml:space="preserve"> </w:t>
      </w:r>
      <w:r w:rsidRPr="00503D52">
        <w:rPr>
          <w:sz w:val="24"/>
          <w:szCs w:val="24"/>
          <w:lang w:eastAsia="en-US"/>
        </w:rPr>
        <w:t>201</w:t>
      </w:r>
      <w:r w:rsidR="0039054A">
        <w:rPr>
          <w:sz w:val="24"/>
          <w:szCs w:val="24"/>
          <w:lang w:eastAsia="en-US"/>
        </w:rPr>
        <w:t>8</w:t>
      </w:r>
      <w:r w:rsidRPr="00503D52">
        <w:rPr>
          <w:sz w:val="24"/>
          <w:szCs w:val="24"/>
          <w:lang w:eastAsia="en-US"/>
        </w:rPr>
        <w:t>.,</w:t>
      </w:r>
    </w:p>
    <w:p w:rsidRDefault="00B85008" w:rsidP="00503D52" w:rsidR="00B85008">
      <w:pPr>
        <w:widowControl/>
        <w:jc w:val="center"/>
        <w:rPr>
          <w:sz w:val="24"/>
          <w:szCs w:val="24"/>
        </w:rPr>
      </w:pPr>
    </w:p>
    <w:p w:rsidRDefault="004D45C7" w:rsidP="00503D52" w:rsidR="004D45C7" w:rsidRPr="00932B97">
      <w:pPr>
        <w:widowControl/>
        <w:jc w:val="center"/>
        <w:rPr>
          <w:sz w:val="24"/>
          <w:szCs w:val="24"/>
        </w:rPr>
      </w:pPr>
      <w:r w:rsidRPr="00932B97">
        <w:rPr>
          <w:sz w:val="24"/>
          <w:szCs w:val="24"/>
        </w:rPr>
        <w:t>r i j e š i o   j e</w:t>
      </w:r>
    </w:p>
    <w:p w:rsidRDefault="005D7DE5" w:rsidP="0063661A" w:rsidR="005D7DE5" w:rsidRPr="0018071D">
      <w:pPr>
        <w:widowControl/>
        <w:rPr>
          <w:b/>
          <w:sz w:val="24"/>
          <w:szCs w:val="24"/>
        </w:rPr>
      </w:pPr>
    </w:p>
    <w:p w:rsidRDefault="00C609D9" w:rsidP="00C609D9" w:rsidR="00216D2C">
      <w:pPr>
        <w:ind w:firstLine="708"/>
        <w:jc w:val="both"/>
        <w:rPr>
          <w:bCs/>
          <w:sz w:val="24"/>
          <w:szCs w:val="24"/>
        </w:rPr>
      </w:pPr>
      <w:r>
        <w:rPr>
          <w:bCs/>
          <w:sz w:val="24"/>
          <w:szCs w:val="24"/>
        </w:rPr>
        <w:t xml:space="preserve">Utvrđuje se da je </w:t>
      </w:r>
      <w:r w:rsidRPr="00C92B28">
        <w:rPr>
          <w:sz w:val="24"/>
          <w:szCs w:val="24"/>
        </w:rPr>
        <w:t xml:space="preserve">stečajni vjerovnik </w:t>
      </w:r>
      <w:r w:rsidR="00545151" w:rsidRPr="00C92B28">
        <w:rPr>
          <w:sz w:val="24"/>
          <w:szCs w:val="24"/>
        </w:rPr>
        <w:t>REPUBLIKA HRVATSKA</w:t>
      </w:r>
      <w:r w:rsidRPr="00C92B28">
        <w:rPr>
          <w:sz w:val="24"/>
          <w:szCs w:val="24"/>
        </w:rPr>
        <w:t xml:space="preserve">, Ministarstvo financija, Porezna uprava, </w:t>
      </w:r>
      <w:r w:rsidR="00B861D8">
        <w:rPr>
          <w:bCs/>
          <w:sz w:val="24"/>
          <w:szCs w:val="24"/>
        </w:rPr>
        <w:t xml:space="preserve">Područni ured </w:t>
      </w:r>
      <w:r w:rsidR="00BA57A7">
        <w:rPr>
          <w:bCs/>
          <w:sz w:val="24"/>
          <w:szCs w:val="24"/>
        </w:rPr>
        <w:t xml:space="preserve">Središnja Hrvatska, </w:t>
      </w:r>
      <w:r w:rsidR="00B861D8">
        <w:rPr>
          <w:bCs/>
          <w:sz w:val="24"/>
          <w:szCs w:val="24"/>
        </w:rPr>
        <w:t>OIB: 18683136487</w:t>
      </w:r>
      <w:r w:rsidR="005B4277">
        <w:rPr>
          <w:bCs/>
          <w:sz w:val="24"/>
          <w:szCs w:val="24"/>
        </w:rPr>
        <w:t>,</w:t>
      </w:r>
      <w:r w:rsidR="00B861D8">
        <w:rPr>
          <w:bCs/>
          <w:sz w:val="24"/>
          <w:szCs w:val="24"/>
        </w:rPr>
        <w:t xml:space="preserve"> </w:t>
      </w:r>
      <w:r w:rsidR="006B5192">
        <w:rPr>
          <w:bCs/>
          <w:sz w:val="24"/>
          <w:szCs w:val="24"/>
        </w:rPr>
        <w:t xml:space="preserve">povukao </w:t>
      </w:r>
      <w:r w:rsidR="00BA57A7">
        <w:rPr>
          <w:bCs/>
          <w:sz w:val="24"/>
          <w:szCs w:val="24"/>
        </w:rPr>
        <w:t>prijedlog za nastavak stečajnog postupka radi naknadne diobe</w:t>
      </w:r>
      <w:r w:rsidR="00514329">
        <w:rPr>
          <w:bCs/>
          <w:sz w:val="24"/>
          <w:szCs w:val="24"/>
        </w:rPr>
        <w:t xml:space="preserve"> od 6. svibnja 201</w:t>
      </w:r>
      <w:r w:rsidR="003A62DB">
        <w:rPr>
          <w:bCs/>
          <w:sz w:val="24"/>
          <w:szCs w:val="24"/>
        </w:rPr>
        <w:t>6</w:t>
      </w:r>
      <w:r w:rsidR="00BA57A7">
        <w:rPr>
          <w:bCs/>
          <w:sz w:val="24"/>
          <w:szCs w:val="24"/>
        </w:rPr>
        <w:t>.</w:t>
      </w:r>
    </w:p>
    <w:p w:rsidRDefault="00BA57A7" w:rsidP="004D45C7" w:rsidR="00BA57A7">
      <w:pPr>
        <w:widowControl/>
        <w:jc w:val="center"/>
        <w:rPr>
          <w:sz w:val="24"/>
          <w:szCs w:val="24"/>
        </w:rPr>
      </w:pPr>
    </w:p>
    <w:p w:rsidRDefault="004D45C7" w:rsidP="004D45C7" w:rsidR="004D45C7" w:rsidRPr="0018071D">
      <w:pPr>
        <w:widowControl/>
        <w:jc w:val="center"/>
        <w:rPr>
          <w:sz w:val="24"/>
          <w:szCs w:val="24"/>
        </w:rPr>
      </w:pPr>
      <w:r w:rsidRPr="0018071D">
        <w:rPr>
          <w:sz w:val="24"/>
          <w:szCs w:val="24"/>
        </w:rPr>
        <w:t xml:space="preserve">Obrazloženje </w:t>
      </w:r>
    </w:p>
    <w:p w:rsidRDefault="004D45C7" w:rsidP="004D45C7" w:rsidR="004D45C7" w:rsidRPr="0018071D">
      <w:pPr>
        <w:widowControl/>
        <w:jc w:val="center"/>
        <w:rPr>
          <w:sz w:val="24"/>
          <w:szCs w:val="24"/>
        </w:rPr>
      </w:pPr>
    </w:p>
    <w:p w:rsidRDefault="00BA57A7" w:rsidP="00E67B25" w:rsidR="00BA57A7" w:rsidRPr="00B85008">
      <w:pPr>
        <w:widowControl/>
        <w:ind w:firstLine="720"/>
        <w:jc w:val="both"/>
        <w:rPr>
          <w:sz w:val="24"/>
          <w:szCs w:val="24"/>
        </w:rPr>
      </w:pPr>
      <w:r w:rsidRPr="00B85008">
        <w:rPr>
          <w:sz w:val="24"/>
          <w:szCs w:val="24"/>
        </w:rPr>
        <w:t xml:space="preserve">Pravomoćnim rješenjem suda poslovni broj St-4765/15 od 7. travnja 2016. otvoren je i istovremeno zaključen skraćeni stečajni postupak nad dužnikom. Nakon toga je 26. listopada 2016. dužnik brisan iz sudskog registra rješenjem Trgovačkog suda u Zagrebu poslovni broj Tt-16/31554-1. </w:t>
      </w:r>
    </w:p>
    <w:p w:rsidRDefault="00B85008" w:rsidP="00E67B25" w:rsidR="00B85008">
      <w:pPr>
        <w:widowControl/>
        <w:ind w:firstLine="720"/>
        <w:jc w:val="both"/>
        <w:rPr>
          <w:sz w:val="24"/>
          <w:szCs w:val="24"/>
        </w:rPr>
      </w:pPr>
    </w:p>
    <w:p w:rsidRDefault="00BA57A7" w:rsidP="00E67B25" w:rsidR="00BA57A7" w:rsidRPr="00B85008">
      <w:pPr>
        <w:widowControl/>
        <w:ind w:firstLine="720"/>
        <w:jc w:val="both"/>
        <w:rPr>
          <w:sz w:val="24"/>
          <w:szCs w:val="24"/>
        </w:rPr>
      </w:pPr>
      <w:r w:rsidRPr="00B85008">
        <w:rPr>
          <w:sz w:val="24"/>
          <w:szCs w:val="24"/>
        </w:rPr>
        <w:t xml:space="preserve">Stečajni vjerovnik REPUBLIKA HRVATSKA, Ministarstvo financija, Porezna uprava, </w:t>
      </w:r>
      <w:r w:rsidRPr="00B85008">
        <w:rPr>
          <w:bCs/>
          <w:sz w:val="24"/>
          <w:szCs w:val="24"/>
        </w:rPr>
        <w:t>Područni ured Središnja Hrvatska, OIB: 18683136487, podnio je, 6. svibnja 2016., prijedlog za nastavak stečajnog postupka radi naknadne diobe (list 14.-15. spisa).</w:t>
      </w:r>
    </w:p>
    <w:p w:rsidRDefault="00B85008" w:rsidP="009E531E" w:rsidR="00B85008">
      <w:pPr>
        <w:ind w:firstLine="720"/>
        <w:jc w:val="both"/>
        <w:rPr>
          <w:bCs/>
          <w:sz w:val="24"/>
          <w:szCs w:val="24"/>
        </w:rPr>
      </w:pPr>
    </w:p>
    <w:p w:rsidRDefault="00907EE3" w:rsidP="009E531E" w:rsidR="00907EE3" w:rsidRPr="00B85008">
      <w:pPr>
        <w:ind w:firstLine="720"/>
        <w:jc w:val="both"/>
        <w:rPr>
          <w:bCs/>
          <w:sz w:val="24"/>
          <w:szCs w:val="24"/>
        </w:rPr>
      </w:pPr>
      <w:r w:rsidRPr="00B85008">
        <w:rPr>
          <w:bCs/>
          <w:sz w:val="24"/>
          <w:szCs w:val="24"/>
        </w:rPr>
        <w:t>Očitujući se na navedeni prijedlog, u skladu s zaključkom od 16. svibnja 2018., stečajni upravitelj je u podnesku od 30. svibnja 2018. (list 42</w:t>
      </w:r>
      <w:r w:rsidR="00514329" w:rsidRPr="00B85008">
        <w:rPr>
          <w:bCs/>
          <w:sz w:val="24"/>
          <w:szCs w:val="24"/>
        </w:rPr>
        <w:t>. spisa), u bitnome naveo kako je uvidom na adresi dužnikovog sjedišta utvrđeno kako vozila, koja su popisana prilikom obavljene pljenidbe i procjene, nisu zatečena. Nadalje je naveo kako su prema izjavi dužnikovog prijašnjeg zastupnika po zakonu, dva vozila prodana, dva vozila su rashodovana i ne zna gdje su, dok je jedno vozilo dano "pod dug" društvu koje je izvodilo radove. Stečajni upravitelj je naveo kako iz navedenog proizlazi kako dužnik ne raspolaže imovinom koja bi činila stečajnu masu radi naknadne diobe. U prilog navedenog podneska dostavljeni su računi (list 43-44 spisa) i e-mail poruka ranijeg dužnikovog zastupnika po zakonu (list 45 spisa).</w:t>
      </w:r>
    </w:p>
    <w:p w:rsidRDefault="00B85008" w:rsidP="009E531E" w:rsidR="00B85008">
      <w:pPr>
        <w:ind w:firstLine="720"/>
        <w:jc w:val="both"/>
        <w:rPr>
          <w:bCs/>
          <w:sz w:val="24"/>
          <w:szCs w:val="24"/>
        </w:rPr>
      </w:pPr>
    </w:p>
    <w:p w:rsidRDefault="00514329" w:rsidP="009E531E" w:rsidR="00514329">
      <w:pPr>
        <w:ind w:firstLine="720"/>
        <w:jc w:val="both"/>
        <w:rPr>
          <w:b/>
          <w:bCs/>
          <w:sz w:val="24"/>
          <w:szCs w:val="24"/>
        </w:rPr>
      </w:pPr>
      <w:r w:rsidRPr="00B85008">
        <w:rPr>
          <w:bCs/>
          <w:sz w:val="24"/>
          <w:szCs w:val="24"/>
        </w:rPr>
        <w:t xml:space="preserve">U podnesku od 3. kolovoza 2018. (list 48. spisa) </w:t>
      </w:r>
      <w:r w:rsidRPr="00B85008">
        <w:rPr>
          <w:sz w:val="24"/>
          <w:szCs w:val="24"/>
        </w:rPr>
        <w:t xml:space="preserve">stečajni vjerovnik REPUBLIKA HRVATSKA, Ministarstvo financija, Porezna uprava, </w:t>
      </w:r>
      <w:r w:rsidRPr="00B85008">
        <w:rPr>
          <w:bCs/>
          <w:sz w:val="24"/>
          <w:szCs w:val="24"/>
        </w:rPr>
        <w:t>Područni ured Središnja</w:t>
      </w:r>
      <w:r>
        <w:rPr>
          <w:bCs/>
          <w:sz w:val="24"/>
          <w:szCs w:val="24"/>
        </w:rPr>
        <w:t xml:space="preserve"> Hrvatska, OIB: 18683136487 je u bitnome naveo kako je suglasan s izvješćem stečajnog upravitelja od 30. svibnja 2018. u kojemu se navodi kako dužnik ne raspolaže imovinom koja bi činila stečajnu masu radi naknadne diobe zbog čega "odustaje" od prijedloga za nastavak stečajnog postupka od 5. svibnja 2016. (koji je zaprimljen na sudu 6. svibnja 2018.).</w:t>
      </w:r>
    </w:p>
    <w:p w:rsidRDefault="009E531E" w:rsidP="009E531E" w:rsidR="009E531E" w:rsidRPr="00B85008">
      <w:pPr>
        <w:ind w:firstLine="720"/>
        <w:jc w:val="both"/>
        <w:rPr>
          <w:sz w:val="24"/>
          <w:szCs w:val="24"/>
        </w:rPr>
      </w:pPr>
      <w:r w:rsidRPr="00B85008">
        <w:rPr>
          <w:sz w:val="24"/>
          <w:szCs w:val="24"/>
        </w:rPr>
        <w:lastRenderedPageBreak/>
        <w:t>Slijedom navedenog, sud je odgovarajućom primjenom odredbe čl</w:t>
      </w:r>
      <w:r w:rsidR="00514329" w:rsidRPr="00B85008">
        <w:rPr>
          <w:sz w:val="24"/>
          <w:szCs w:val="24"/>
        </w:rPr>
        <w:t>anka</w:t>
      </w:r>
      <w:r w:rsidRPr="00B85008">
        <w:rPr>
          <w:sz w:val="24"/>
          <w:szCs w:val="24"/>
        </w:rPr>
        <w:t xml:space="preserve"> 193. Zakona o parničnom postupku („Narodne novine“ broj 53/91, 91/92, 112/99, 88/01, 117/03, 88/05, 2/07, 84/08, 57/11, 148/11, 25/13 i 89/14</w:t>
      </w:r>
      <w:r w:rsidR="00491E23" w:rsidRPr="00B85008">
        <w:rPr>
          <w:sz w:val="24"/>
          <w:szCs w:val="24"/>
        </w:rPr>
        <w:t xml:space="preserve">) u </w:t>
      </w:r>
      <w:r w:rsidRPr="00B85008">
        <w:rPr>
          <w:sz w:val="24"/>
          <w:szCs w:val="24"/>
        </w:rPr>
        <w:t xml:space="preserve">vezi s odredbom čl. 10. </w:t>
      </w:r>
      <w:r w:rsidR="00514329" w:rsidRPr="00B85008">
        <w:rPr>
          <w:sz w:val="24"/>
          <w:szCs w:val="24"/>
        </w:rPr>
        <w:t>Stečajnog zakona ("Narodne novine" broj 71/15; dalje: SZ)</w:t>
      </w:r>
      <w:r w:rsidR="00491E23" w:rsidRPr="00B85008">
        <w:rPr>
          <w:sz w:val="24"/>
          <w:szCs w:val="24"/>
        </w:rPr>
        <w:t xml:space="preserve">, </w:t>
      </w:r>
      <w:r w:rsidRPr="00B85008">
        <w:rPr>
          <w:sz w:val="24"/>
          <w:szCs w:val="24"/>
        </w:rPr>
        <w:t xml:space="preserve">odlučio kao u </w:t>
      </w:r>
      <w:r w:rsidR="00514329" w:rsidRPr="00B85008">
        <w:rPr>
          <w:sz w:val="24"/>
          <w:szCs w:val="24"/>
        </w:rPr>
        <w:t xml:space="preserve">izreci </w:t>
      </w:r>
      <w:r w:rsidRPr="00B85008">
        <w:rPr>
          <w:sz w:val="24"/>
          <w:szCs w:val="24"/>
        </w:rPr>
        <w:t>rješenja.</w:t>
      </w:r>
    </w:p>
    <w:p w:rsidRDefault="00B85008" w:rsidP="004D45C7" w:rsidR="00B85008">
      <w:pPr>
        <w:widowControl/>
        <w:jc w:val="center"/>
        <w:rPr>
          <w:sz w:val="24"/>
          <w:szCs w:val="24"/>
        </w:rPr>
      </w:pPr>
    </w:p>
    <w:p w:rsidRDefault="00C32F5A" w:rsidP="004D45C7" w:rsidR="004D45C7" w:rsidRPr="0018071D">
      <w:pPr>
        <w:widowControl/>
        <w:jc w:val="center"/>
        <w:rPr>
          <w:sz w:val="24"/>
          <w:szCs w:val="24"/>
        </w:rPr>
      </w:pPr>
      <w:r w:rsidRPr="0018071D">
        <w:rPr>
          <w:sz w:val="24"/>
          <w:szCs w:val="24"/>
        </w:rPr>
        <w:t xml:space="preserve">U </w:t>
      </w:r>
      <w:r w:rsidR="004D45C7" w:rsidRPr="0018071D">
        <w:rPr>
          <w:sz w:val="24"/>
          <w:szCs w:val="24"/>
        </w:rPr>
        <w:t>Zagreb</w:t>
      </w:r>
      <w:r w:rsidRPr="0018071D">
        <w:rPr>
          <w:sz w:val="24"/>
          <w:szCs w:val="24"/>
        </w:rPr>
        <w:t>u</w:t>
      </w:r>
      <w:r w:rsidR="004D45C7" w:rsidRPr="0018071D">
        <w:rPr>
          <w:sz w:val="24"/>
          <w:szCs w:val="24"/>
        </w:rPr>
        <w:t xml:space="preserve"> </w:t>
      </w:r>
      <w:r w:rsidR="005B0CA6">
        <w:rPr>
          <w:sz w:val="24"/>
          <w:szCs w:val="24"/>
          <w:lang w:eastAsia="en-US"/>
        </w:rPr>
        <w:t>23</w:t>
      </w:r>
      <w:r w:rsidR="00BA57A7">
        <w:rPr>
          <w:sz w:val="24"/>
          <w:szCs w:val="24"/>
          <w:lang w:eastAsia="en-US"/>
        </w:rPr>
        <w:t>. kolovoza</w:t>
      </w:r>
      <w:r w:rsidR="00C410F0">
        <w:rPr>
          <w:sz w:val="24"/>
          <w:szCs w:val="24"/>
          <w:lang w:eastAsia="en-US"/>
        </w:rPr>
        <w:t xml:space="preserve"> </w:t>
      </w:r>
      <w:r w:rsidR="0039054A" w:rsidRPr="00503D52">
        <w:rPr>
          <w:sz w:val="24"/>
          <w:szCs w:val="24"/>
          <w:lang w:eastAsia="en-US"/>
        </w:rPr>
        <w:t>201</w:t>
      </w:r>
      <w:r w:rsidR="0039054A">
        <w:rPr>
          <w:sz w:val="24"/>
          <w:szCs w:val="24"/>
          <w:lang w:eastAsia="en-US"/>
        </w:rPr>
        <w:t>8</w:t>
      </w:r>
      <w:r w:rsidR="004A4F10" w:rsidRPr="0018071D">
        <w:rPr>
          <w:sz w:val="24"/>
          <w:szCs w:val="24"/>
        </w:rPr>
        <w:t>.</w:t>
      </w:r>
    </w:p>
    <w:p w:rsidRDefault="004D45C7" w:rsidP="00C4416C" w:rsidR="00C32F5A" w:rsidRPr="0018071D">
      <w:pPr>
        <w:widowControl/>
        <w:ind w:firstLine="708" w:left="6372"/>
        <w:rPr>
          <w:sz w:val="24"/>
          <w:szCs w:val="24"/>
        </w:rPr>
      </w:pPr>
      <w:r w:rsidRPr="0018071D">
        <w:rPr>
          <w:sz w:val="24"/>
          <w:szCs w:val="24"/>
        </w:rPr>
        <w:t>SUDAC:</w:t>
      </w:r>
    </w:p>
    <w:p w:rsidRDefault="00C32F5A" w:rsidP="00C32F5A" w:rsidR="00C32F5A" w:rsidRPr="0018071D">
      <w:pPr>
        <w:jc w:val="right"/>
        <w:rPr>
          <w:sz w:val="24"/>
          <w:szCs w:val="24"/>
        </w:rPr>
      </w:pPr>
      <w:r w:rsidRPr="0018071D">
        <w:rPr>
          <w:sz w:val="24"/>
          <w:szCs w:val="24"/>
        </w:rPr>
        <w:tab/>
        <w:t>mr.sc. Ivana Koštarić Fegeš</w:t>
      </w:r>
      <w:r w:rsidR="00E635FC">
        <w:rPr>
          <w:sz w:val="24"/>
          <w:szCs w:val="24"/>
        </w:rPr>
        <w:t>, v.r.</w:t>
      </w:r>
      <w:r w:rsidRPr="0018071D">
        <w:rPr>
          <w:sz w:val="24"/>
          <w:szCs w:val="24"/>
        </w:rPr>
        <w:t xml:space="preserve"> </w:t>
      </w:r>
    </w:p>
    <w:p w:rsidRDefault="00B85008" w:rsidP="004D45C7" w:rsidR="00B85008">
      <w:pPr>
        <w:widowControl/>
        <w:jc w:val="both"/>
        <w:rPr>
          <w:sz w:val="24"/>
          <w:szCs w:val="24"/>
        </w:rPr>
      </w:pPr>
    </w:p>
    <w:p w:rsidRDefault="007C1B3D" w:rsidP="004D45C7" w:rsidR="004D45C7" w:rsidRPr="005B0CA6">
      <w:pPr>
        <w:widowControl/>
        <w:jc w:val="both"/>
        <w:rPr>
          <w:sz w:val="24"/>
          <w:szCs w:val="24"/>
        </w:rPr>
      </w:pPr>
      <w:r w:rsidRPr="005B0CA6">
        <w:rPr>
          <w:sz w:val="24"/>
          <w:szCs w:val="24"/>
        </w:rPr>
        <w:t xml:space="preserve">UPUTA </w:t>
      </w:r>
      <w:r w:rsidR="004D45C7" w:rsidRPr="005B0CA6">
        <w:rPr>
          <w:sz w:val="24"/>
          <w:szCs w:val="24"/>
        </w:rPr>
        <w:t>O PRAVNOM LIJEKU:</w:t>
      </w:r>
    </w:p>
    <w:p w:rsidRDefault="005B0CA6" w:rsidP="005B0CA6" w:rsidR="005B0CA6" w:rsidRPr="005B0CA6">
      <w:pPr>
        <w:jc w:val="both"/>
        <w:rPr>
          <w:sz w:val="24"/>
          <w:szCs w:val="24"/>
        </w:rPr>
      </w:pPr>
      <w:r w:rsidRPr="005B0CA6">
        <w:rPr>
          <w:sz w:val="24"/>
          <w:szCs w:val="24"/>
        </w:rPr>
        <w:t>Protiv ovog rješenja</w:t>
      </w:r>
      <w:r>
        <w:rPr>
          <w:sz w:val="24"/>
          <w:szCs w:val="24"/>
        </w:rPr>
        <w:t xml:space="preserve"> može se izjaviti </w:t>
      </w:r>
      <w:r w:rsidRPr="005B0CA6">
        <w:rPr>
          <w:sz w:val="24"/>
          <w:szCs w:val="24"/>
        </w:rPr>
        <w:t>žalb</w:t>
      </w:r>
      <w:r>
        <w:rPr>
          <w:sz w:val="24"/>
          <w:szCs w:val="24"/>
        </w:rPr>
        <w:t>a</w:t>
      </w:r>
      <w:r w:rsidRPr="005B0CA6">
        <w:rPr>
          <w:sz w:val="24"/>
          <w:szCs w:val="24"/>
        </w:rPr>
        <w:t xml:space="preserve"> Visokom trgovačkom sudu Republike Hrvatske u roku od 8 dana od dostave rješenja, a ulaže se putem ovog suda u 2 primjerka za sud i po 1 za svaku protivnu stranku. Dostava se smatra obavljenom istekom osmoga dana od dana objave ovog rješenja na mrežnoj stranici e-oglasna ploča Trgovačkog suda u Zagrebu (čl</w:t>
      </w:r>
      <w:r w:rsidR="003408EF">
        <w:rPr>
          <w:sz w:val="24"/>
          <w:szCs w:val="24"/>
        </w:rPr>
        <w:t>anak</w:t>
      </w:r>
      <w:r w:rsidRPr="005B0CA6">
        <w:rPr>
          <w:sz w:val="24"/>
          <w:szCs w:val="24"/>
        </w:rPr>
        <w:t xml:space="preserve"> 12. st</w:t>
      </w:r>
      <w:r w:rsidR="003408EF">
        <w:rPr>
          <w:sz w:val="24"/>
          <w:szCs w:val="24"/>
        </w:rPr>
        <w:t>avak</w:t>
      </w:r>
      <w:r w:rsidRPr="005B0CA6">
        <w:rPr>
          <w:sz w:val="24"/>
          <w:szCs w:val="24"/>
        </w:rPr>
        <w:t xml:space="preserve"> 1. SZ</w:t>
      </w:r>
      <w:r w:rsidR="004347B4">
        <w:rPr>
          <w:sz w:val="24"/>
          <w:szCs w:val="24"/>
        </w:rPr>
        <w:t>-a</w:t>
      </w:r>
      <w:r w:rsidRPr="005B0CA6">
        <w:rPr>
          <w:sz w:val="24"/>
          <w:szCs w:val="24"/>
        </w:rPr>
        <w:t>).</w:t>
      </w:r>
    </w:p>
    <w:p w:rsidRDefault="005B0CA6" w:rsidP="005B0CA6" w:rsidR="005B0CA6" w:rsidRPr="0000218F">
      <w:pPr>
        <w:jc w:val="both"/>
        <w:rPr>
          <w:szCs w:val="24"/>
        </w:rPr>
      </w:pPr>
    </w:p>
    <w:p w:rsidRDefault="00C32F5A" w:rsidP="004D45C7" w:rsidR="00C32F5A" w:rsidRPr="0018071D">
      <w:pPr>
        <w:widowControl/>
        <w:jc w:val="both"/>
        <w:rPr>
          <w:sz w:val="24"/>
          <w:szCs w:val="24"/>
        </w:rPr>
      </w:pPr>
    </w:p>
    <w:p w:rsidRDefault="00E635FC" w:rsidP="00E635FC" w:rsidR="00E635FC">
      <w:pPr>
        <w:widowControl/>
        <w:overflowPunct/>
        <w:jc w:val="both"/>
        <w:textAlignment w:val="auto"/>
        <w:rPr>
          <w:sz w:val="24"/>
          <w:szCs w:val="24"/>
        </w:rPr>
      </w:pPr>
      <w:r>
        <w:rPr>
          <w:sz w:val="24"/>
          <w:szCs w:val="24"/>
        </w:rPr>
        <w:t>Za točnost otpravka - ovlašteni službenik</w:t>
      </w:r>
    </w:p>
    <w:p w:rsidRDefault="00E635FC" w:rsidP="00E635FC" w:rsidR="00312D23" w:rsidRPr="0018071D">
      <w:pPr>
        <w:widowControl/>
        <w:jc w:val="both"/>
        <w:rPr>
          <w:sz w:val="24"/>
          <w:szCs w:val="24"/>
        </w:rPr>
      </w:pPr>
      <w:r>
        <w:rPr>
          <w:sz w:val="24"/>
          <w:szCs w:val="24"/>
        </w:rPr>
        <w:t>Natalija Perković</w:t>
      </w:r>
    </w:p>
    <w:sectPr w:rsidSect="0063661A" w:rsidR="00312D23" w:rsidRPr="0018071D">
      <w:headerReference w:type="even" r:id="rId11"/>
      <w:headerReference w:type="default" r:id="rId12"/>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7C4" w:rsidR="002067C4">
      <w:r>
        <w:separator/>
      </w:r>
    </w:p>
  </w:endnote>
  <w:endnote w:id="0" w:type="continuationSeparator">
    <w:p w:rsidRDefault="002067C4" w:rsidR="002067C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7C4" w:rsidR="002067C4">
      <w:r>
        <w:separator/>
      </w:r>
    </w:p>
  </w:footnote>
  <w:footnote w:id="0" w:type="continuationSeparator">
    <w:p w:rsidRDefault="002067C4" w:rsidR="002067C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067C4" w:rsidR="002067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67C4" w:rsidP="004D45C7" w:rsidR="002067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35FC">
      <w:rPr>
        <w:rStyle w:val="Brojstranice"/>
        <w:noProof/>
      </w:rPr>
      <w:t>2</w:t>
    </w:r>
    <w:r>
      <w:rPr>
        <w:rStyle w:val="Brojstranice"/>
      </w:rPr>
      <w:fldChar w:fldCharType="end"/>
    </w:r>
  </w:p>
  <w:p w:rsidRDefault="002067C4" w:rsidP="0023299C" w:rsidR="002067C4">
    <w:pPr>
      <w:jc w:val="right"/>
    </w:pPr>
    <w:r w:rsidRPr="001C6045">
      <w:rPr>
        <w:b/>
        <w:sz w:val="24"/>
        <w:szCs w:val="24"/>
      </w:rPr>
      <w:t xml:space="preserve">  </w:t>
    </w:r>
    <w:r>
      <w:rPr>
        <w:sz w:val="24"/>
        <w:szCs w:val="24"/>
      </w:rPr>
      <w:t>85</w:t>
    </w:r>
    <w:r w:rsidRPr="009A6E93">
      <w:rPr>
        <w:sz w:val="24"/>
        <w:szCs w:val="24"/>
      </w:rPr>
      <w:t>.</w:t>
    </w:r>
    <w:r>
      <w:rPr>
        <w:sz w:val="24"/>
        <w:szCs w:val="24"/>
      </w:rPr>
      <w:t xml:space="preserve"> </w:t>
    </w:r>
    <w:r w:rsidRPr="009A6E93">
      <w:rPr>
        <w:sz w:val="24"/>
        <w:szCs w:val="24"/>
      </w:rPr>
      <w:t>St-</w:t>
    </w:r>
    <w:r w:rsidR="00B85008">
      <w:rPr>
        <w:sz w:val="24"/>
        <w:szCs w:val="24"/>
      </w:rPr>
      <w:t>4765</w:t>
    </w:r>
    <w:r>
      <w:rPr>
        <w:sz w:val="24"/>
        <w:szCs w:val="24"/>
      </w:rPr>
      <w:t>/1</w:t>
    </w:r>
    <w:r w:rsidR="00B85008">
      <w:rPr>
        <w:sz w:val="24"/>
        <w:szCs w:val="24"/>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B9C37A1"/>
    <w:multiLevelType w:val="hybridMultilevel"/>
    <w:tmpl w:val="E3607386"/>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3">
    <w:nsid w:val="317D50ED"/>
    <w:multiLevelType w:val="hybridMultilevel"/>
    <w:tmpl w:val="082E49E8"/>
    <w:lvl w:tplc="0E66CF44" w:ilvl="0">
      <w:start w:val="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4">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17">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3DA774F4"/>
    <w:multiLevelType w:val="hybridMultilevel"/>
    <w:tmpl w:val="B3EA902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9">
    <w:nsid w:val="3DE82D18"/>
    <w:multiLevelType w:val="hybridMultilevel"/>
    <w:tmpl w:val="B5680CE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1">
    <w:nsid w:val="435F528F"/>
    <w:multiLevelType w:val="hybridMultilevel"/>
    <w:tmpl w:val="A566C0DE"/>
    <w:lvl w:tplc="12080A48"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5">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4CD96753"/>
    <w:multiLevelType w:val="hybridMultilevel"/>
    <w:tmpl w:val="A5949E42"/>
    <w:lvl w:tplc="5798FB7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4D975232"/>
    <w:multiLevelType w:val="hybridMultilevel"/>
    <w:tmpl w:val="34FABA26"/>
    <w:lvl w:tplc="7D00D326" w:ilvl="0">
      <w:start w:val="1"/>
      <w:numFmt w:val="decimal"/>
      <w:lvlText w:val="%1)"/>
      <w:lvlJc w:val="left"/>
      <w:pPr>
        <w:ind w:hanging="360" w:left="720"/>
      </w:pPr>
      <w:rPr>
        <w:rFonts w:hint="default"/>
        <w:b w:val="false"/>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1DD5B68"/>
    <w:multiLevelType w:val="hybridMultilevel"/>
    <w:tmpl w:val="D652A6FC"/>
    <w:lvl w:tplc="D7C2BC78"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0">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63A63BC"/>
    <w:multiLevelType w:val="hybridMultilevel"/>
    <w:tmpl w:val="7CE0262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9">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0">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7"/>
  </w:num>
  <w:num w:numId="2">
    <w:abstractNumId w:val="38"/>
  </w:num>
  <w:num w:numId="3">
    <w:abstractNumId w:val="4"/>
  </w:num>
  <w:num w:numId="4">
    <w:abstractNumId w:val="39"/>
  </w:num>
  <w:num w:numId="5">
    <w:abstractNumId w:val="35"/>
  </w:num>
  <w:num w:numId="6">
    <w:abstractNumId w:val="14"/>
  </w:num>
  <w:num w:numId="7">
    <w:abstractNumId w:val="40"/>
  </w:num>
  <w:num w:numId="8">
    <w:abstractNumId w:val="31"/>
  </w:num>
  <w:num w:numId="9">
    <w:abstractNumId w:val="2"/>
  </w:num>
  <w:num w:numId="10">
    <w:abstractNumId w:val="24"/>
  </w:num>
  <w:num w:numId="11">
    <w:abstractNumId w:val="32"/>
  </w:num>
  <w:num w:numId="12">
    <w:abstractNumId w:val="25"/>
  </w:num>
  <w:num w:numId="13">
    <w:abstractNumId w:val="8"/>
  </w:num>
  <w:num w:numId="14">
    <w:abstractNumId w:val="6"/>
  </w:num>
  <w:num w:numId="15">
    <w:abstractNumId w:val="22"/>
  </w:num>
  <w:num w:numId="16">
    <w:abstractNumId w:val="3"/>
  </w:num>
  <w:num w:numId="17">
    <w:abstractNumId w:val="30"/>
  </w:num>
  <w:num w:numId="18">
    <w:abstractNumId w:val="15"/>
  </w:num>
  <w:num w:numId="19">
    <w:abstractNumId w:val="16"/>
  </w:num>
  <w:num w:numId="20">
    <w:abstractNumId w:val="0"/>
  </w:num>
  <w:num w:numId="21">
    <w:abstractNumId w:val="33"/>
  </w:num>
  <w:num w:numId="22">
    <w:abstractNumId w:val="36"/>
  </w:num>
  <w:num w:numId="23">
    <w:abstractNumId w:val="34"/>
  </w:num>
  <w:num w:numId="24">
    <w:abstractNumId w:val="27"/>
  </w:num>
  <w:num w:numId="25">
    <w:abstractNumId w:val="9"/>
  </w:num>
  <w:num w:numId="26">
    <w:abstractNumId w:val="20"/>
  </w:num>
  <w:num w:numId="27">
    <w:abstractNumId w:val="10"/>
  </w:num>
  <w:num w:numId="28">
    <w:abstractNumId w:val="23"/>
  </w:num>
  <w:num w:numId="29">
    <w:abstractNumId w:val="12"/>
  </w:num>
  <w:num w:numId="30">
    <w:abstractNumId w:val="7"/>
  </w:num>
  <w:num w:numId="31">
    <w:abstractNumId w:val="1"/>
  </w:num>
  <w:num w:numId="32">
    <w:abstractNumId w:val="5"/>
  </w:num>
  <w:num w:numId="33">
    <w:abstractNumId w:val="28"/>
  </w:num>
  <w:num w:numId="34">
    <w:abstractNumId w:val="21"/>
  </w:num>
  <w:num w:numId="35">
    <w:abstractNumId w:val="26"/>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3"/>
  </w:num>
  <w:num w:numId="39">
    <w:abstractNumId w:val="11"/>
  </w:num>
  <w:num w:numId="40">
    <w:abstractNumId w:val="19"/>
  </w:num>
  <w:num w:numId="41">
    <w:abstractNumId w:val="2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10FA"/>
    <w:rsid w:val="00005BBF"/>
    <w:rsid w:val="00011F4F"/>
    <w:rsid w:val="00012107"/>
    <w:rsid w:val="0001267F"/>
    <w:rsid w:val="00021773"/>
    <w:rsid w:val="00025D5B"/>
    <w:rsid w:val="00027277"/>
    <w:rsid w:val="00034146"/>
    <w:rsid w:val="00037DD6"/>
    <w:rsid w:val="00047035"/>
    <w:rsid w:val="00051E71"/>
    <w:rsid w:val="00057AFB"/>
    <w:rsid w:val="000600F5"/>
    <w:rsid w:val="000633DC"/>
    <w:rsid w:val="00066B47"/>
    <w:rsid w:val="00075E41"/>
    <w:rsid w:val="0008132C"/>
    <w:rsid w:val="00085349"/>
    <w:rsid w:val="00091873"/>
    <w:rsid w:val="000A08F3"/>
    <w:rsid w:val="000A21F1"/>
    <w:rsid w:val="000A2632"/>
    <w:rsid w:val="000A289D"/>
    <w:rsid w:val="000B736E"/>
    <w:rsid w:val="000B7645"/>
    <w:rsid w:val="000C2293"/>
    <w:rsid w:val="000C2B84"/>
    <w:rsid w:val="000C44D9"/>
    <w:rsid w:val="000C6128"/>
    <w:rsid w:val="000D0006"/>
    <w:rsid w:val="000D52F8"/>
    <w:rsid w:val="000D5630"/>
    <w:rsid w:val="000D5D7E"/>
    <w:rsid w:val="000D6193"/>
    <w:rsid w:val="000E24E2"/>
    <w:rsid w:val="000E26C0"/>
    <w:rsid w:val="000E3E1B"/>
    <w:rsid w:val="000F11A8"/>
    <w:rsid w:val="000F30EC"/>
    <w:rsid w:val="000F5B5D"/>
    <w:rsid w:val="001110FA"/>
    <w:rsid w:val="0011597E"/>
    <w:rsid w:val="001222DA"/>
    <w:rsid w:val="0013288D"/>
    <w:rsid w:val="001504A8"/>
    <w:rsid w:val="00151FCB"/>
    <w:rsid w:val="00153172"/>
    <w:rsid w:val="00162DA7"/>
    <w:rsid w:val="001657D5"/>
    <w:rsid w:val="001665E1"/>
    <w:rsid w:val="00175270"/>
    <w:rsid w:val="0017572E"/>
    <w:rsid w:val="0018071D"/>
    <w:rsid w:val="00186527"/>
    <w:rsid w:val="00186871"/>
    <w:rsid w:val="001904AE"/>
    <w:rsid w:val="00192295"/>
    <w:rsid w:val="00193977"/>
    <w:rsid w:val="00193FFB"/>
    <w:rsid w:val="001A3B02"/>
    <w:rsid w:val="001A5478"/>
    <w:rsid w:val="001B02FE"/>
    <w:rsid w:val="001B3428"/>
    <w:rsid w:val="001B799E"/>
    <w:rsid w:val="001C23E5"/>
    <w:rsid w:val="001C2CC6"/>
    <w:rsid w:val="001C6C18"/>
    <w:rsid w:val="001C7AA1"/>
    <w:rsid w:val="001E358F"/>
    <w:rsid w:val="001E4EFC"/>
    <w:rsid w:val="001F013E"/>
    <w:rsid w:val="001F1164"/>
    <w:rsid w:val="001F73E2"/>
    <w:rsid w:val="00203C58"/>
    <w:rsid w:val="00203FF6"/>
    <w:rsid w:val="002067C4"/>
    <w:rsid w:val="00213CE8"/>
    <w:rsid w:val="00216D2C"/>
    <w:rsid w:val="0022065C"/>
    <w:rsid w:val="002208C2"/>
    <w:rsid w:val="00222A8C"/>
    <w:rsid w:val="00226F9D"/>
    <w:rsid w:val="00227370"/>
    <w:rsid w:val="0023299C"/>
    <w:rsid w:val="0023346F"/>
    <w:rsid w:val="00240065"/>
    <w:rsid w:val="0024710E"/>
    <w:rsid w:val="00247376"/>
    <w:rsid w:val="00255373"/>
    <w:rsid w:val="0025701F"/>
    <w:rsid w:val="00261EC5"/>
    <w:rsid w:val="002634FB"/>
    <w:rsid w:val="0027148F"/>
    <w:rsid w:val="00273171"/>
    <w:rsid w:val="00273F78"/>
    <w:rsid w:val="00281C43"/>
    <w:rsid w:val="00290B5C"/>
    <w:rsid w:val="00294EE3"/>
    <w:rsid w:val="00297A9B"/>
    <w:rsid w:val="00297B0A"/>
    <w:rsid w:val="002A16DB"/>
    <w:rsid w:val="002B007F"/>
    <w:rsid w:val="002B0A06"/>
    <w:rsid w:val="002B1DC9"/>
    <w:rsid w:val="002B2DAC"/>
    <w:rsid w:val="002B4836"/>
    <w:rsid w:val="002C18B9"/>
    <w:rsid w:val="002C2247"/>
    <w:rsid w:val="002C6C6C"/>
    <w:rsid w:val="002C7390"/>
    <w:rsid w:val="002E00E6"/>
    <w:rsid w:val="002E2B5C"/>
    <w:rsid w:val="002F1E25"/>
    <w:rsid w:val="002F6B48"/>
    <w:rsid w:val="00302FE1"/>
    <w:rsid w:val="00303608"/>
    <w:rsid w:val="00312189"/>
    <w:rsid w:val="00312D23"/>
    <w:rsid w:val="00327CFF"/>
    <w:rsid w:val="003408EF"/>
    <w:rsid w:val="00342B58"/>
    <w:rsid w:val="00350E6B"/>
    <w:rsid w:val="00352738"/>
    <w:rsid w:val="00355F9C"/>
    <w:rsid w:val="00361D6B"/>
    <w:rsid w:val="00366E33"/>
    <w:rsid w:val="00366F21"/>
    <w:rsid w:val="00374751"/>
    <w:rsid w:val="00376736"/>
    <w:rsid w:val="0037724C"/>
    <w:rsid w:val="00382267"/>
    <w:rsid w:val="0039054A"/>
    <w:rsid w:val="00397A0A"/>
    <w:rsid w:val="003A2BEF"/>
    <w:rsid w:val="003A41C6"/>
    <w:rsid w:val="003A62DB"/>
    <w:rsid w:val="003A797D"/>
    <w:rsid w:val="003B06CA"/>
    <w:rsid w:val="003B2858"/>
    <w:rsid w:val="003B773B"/>
    <w:rsid w:val="003C0743"/>
    <w:rsid w:val="003C7656"/>
    <w:rsid w:val="003D1825"/>
    <w:rsid w:val="003D3872"/>
    <w:rsid w:val="003D395F"/>
    <w:rsid w:val="003E4725"/>
    <w:rsid w:val="003E5847"/>
    <w:rsid w:val="003F0AD7"/>
    <w:rsid w:val="003F3415"/>
    <w:rsid w:val="003F5D91"/>
    <w:rsid w:val="003F6C06"/>
    <w:rsid w:val="003F74D4"/>
    <w:rsid w:val="004021BF"/>
    <w:rsid w:val="004046A4"/>
    <w:rsid w:val="0040564B"/>
    <w:rsid w:val="004149ED"/>
    <w:rsid w:val="00415927"/>
    <w:rsid w:val="00416002"/>
    <w:rsid w:val="00417323"/>
    <w:rsid w:val="00417EC8"/>
    <w:rsid w:val="00424104"/>
    <w:rsid w:val="004347B4"/>
    <w:rsid w:val="0043702A"/>
    <w:rsid w:val="0044139C"/>
    <w:rsid w:val="00443F54"/>
    <w:rsid w:val="0044747B"/>
    <w:rsid w:val="004508C0"/>
    <w:rsid w:val="0045226A"/>
    <w:rsid w:val="00452C6A"/>
    <w:rsid w:val="004575A5"/>
    <w:rsid w:val="004602B7"/>
    <w:rsid w:val="00460E56"/>
    <w:rsid w:val="00467F8B"/>
    <w:rsid w:val="00475D50"/>
    <w:rsid w:val="00480D94"/>
    <w:rsid w:val="00481855"/>
    <w:rsid w:val="00482BB0"/>
    <w:rsid w:val="00490B87"/>
    <w:rsid w:val="00491398"/>
    <w:rsid w:val="00491E23"/>
    <w:rsid w:val="004924C3"/>
    <w:rsid w:val="004A4F10"/>
    <w:rsid w:val="004B653E"/>
    <w:rsid w:val="004C27C1"/>
    <w:rsid w:val="004C42B1"/>
    <w:rsid w:val="004C5C51"/>
    <w:rsid w:val="004D45C7"/>
    <w:rsid w:val="004D49F4"/>
    <w:rsid w:val="004D4D1B"/>
    <w:rsid w:val="004D61CF"/>
    <w:rsid w:val="004E158F"/>
    <w:rsid w:val="004E4AA6"/>
    <w:rsid w:val="004F224A"/>
    <w:rsid w:val="004F3685"/>
    <w:rsid w:val="00501D1B"/>
    <w:rsid w:val="00503D52"/>
    <w:rsid w:val="0051284A"/>
    <w:rsid w:val="00514329"/>
    <w:rsid w:val="00523F34"/>
    <w:rsid w:val="005252A6"/>
    <w:rsid w:val="005269CE"/>
    <w:rsid w:val="00530EE2"/>
    <w:rsid w:val="00532D51"/>
    <w:rsid w:val="00540247"/>
    <w:rsid w:val="00545151"/>
    <w:rsid w:val="00557F42"/>
    <w:rsid w:val="005603DF"/>
    <w:rsid w:val="00564B28"/>
    <w:rsid w:val="0057441D"/>
    <w:rsid w:val="005902AA"/>
    <w:rsid w:val="0059682F"/>
    <w:rsid w:val="005A0C55"/>
    <w:rsid w:val="005A4A86"/>
    <w:rsid w:val="005A7D53"/>
    <w:rsid w:val="005B072D"/>
    <w:rsid w:val="005B0CA6"/>
    <w:rsid w:val="005B160D"/>
    <w:rsid w:val="005B4277"/>
    <w:rsid w:val="005B4742"/>
    <w:rsid w:val="005B6B00"/>
    <w:rsid w:val="005B70F2"/>
    <w:rsid w:val="005C780B"/>
    <w:rsid w:val="005D0769"/>
    <w:rsid w:val="005D4D06"/>
    <w:rsid w:val="005D7DE5"/>
    <w:rsid w:val="005E1B1E"/>
    <w:rsid w:val="005F0863"/>
    <w:rsid w:val="00604ACE"/>
    <w:rsid w:val="00605DCA"/>
    <w:rsid w:val="00607817"/>
    <w:rsid w:val="0061017D"/>
    <w:rsid w:val="0063127F"/>
    <w:rsid w:val="006342B4"/>
    <w:rsid w:val="00635AE0"/>
    <w:rsid w:val="0063661A"/>
    <w:rsid w:val="00647196"/>
    <w:rsid w:val="00652270"/>
    <w:rsid w:val="0065615E"/>
    <w:rsid w:val="00665391"/>
    <w:rsid w:val="00667F27"/>
    <w:rsid w:val="00682519"/>
    <w:rsid w:val="00692398"/>
    <w:rsid w:val="006937C4"/>
    <w:rsid w:val="00696CE6"/>
    <w:rsid w:val="006B04E3"/>
    <w:rsid w:val="006B2728"/>
    <w:rsid w:val="006B3F36"/>
    <w:rsid w:val="006B5192"/>
    <w:rsid w:val="006B678B"/>
    <w:rsid w:val="006B6F60"/>
    <w:rsid w:val="006C16EF"/>
    <w:rsid w:val="006C3D33"/>
    <w:rsid w:val="006C3EF5"/>
    <w:rsid w:val="006C76B5"/>
    <w:rsid w:val="006D51EF"/>
    <w:rsid w:val="006D5833"/>
    <w:rsid w:val="006E54B4"/>
    <w:rsid w:val="006E697C"/>
    <w:rsid w:val="006F17AE"/>
    <w:rsid w:val="006F5614"/>
    <w:rsid w:val="00700F8B"/>
    <w:rsid w:val="007213E7"/>
    <w:rsid w:val="007304E6"/>
    <w:rsid w:val="00731184"/>
    <w:rsid w:val="00734C30"/>
    <w:rsid w:val="00744376"/>
    <w:rsid w:val="00756B2D"/>
    <w:rsid w:val="0076176B"/>
    <w:rsid w:val="007649F9"/>
    <w:rsid w:val="007746AA"/>
    <w:rsid w:val="00776383"/>
    <w:rsid w:val="007808CB"/>
    <w:rsid w:val="007827F2"/>
    <w:rsid w:val="0079366C"/>
    <w:rsid w:val="007A2A12"/>
    <w:rsid w:val="007B0DC4"/>
    <w:rsid w:val="007B51BD"/>
    <w:rsid w:val="007B6567"/>
    <w:rsid w:val="007C1B3D"/>
    <w:rsid w:val="007C38F2"/>
    <w:rsid w:val="007C4CE9"/>
    <w:rsid w:val="007C4DEA"/>
    <w:rsid w:val="007C4FCB"/>
    <w:rsid w:val="007C5ED3"/>
    <w:rsid w:val="007C6D9A"/>
    <w:rsid w:val="007D035C"/>
    <w:rsid w:val="007D1845"/>
    <w:rsid w:val="007D377E"/>
    <w:rsid w:val="007E21C8"/>
    <w:rsid w:val="007E3BB0"/>
    <w:rsid w:val="007E3CB3"/>
    <w:rsid w:val="007E3D1B"/>
    <w:rsid w:val="007E5751"/>
    <w:rsid w:val="007E61C4"/>
    <w:rsid w:val="007E6AD8"/>
    <w:rsid w:val="007F1297"/>
    <w:rsid w:val="007F2FD5"/>
    <w:rsid w:val="007F51BB"/>
    <w:rsid w:val="00810C9B"/>
    <w:rsid w:val="008207BB"/>
    <w:rsid w:val="00833B0E"/>
    <w:rsid w:val="008366B0"/>
    <w:rsid w:val="00853A93"/>
    <w:rsid w:val="00861116"/>
    <w:rsid w:val="00861A63"/>
    <w:rsid w:val="008624DB"/>
    <w:rsid w:val="008668FF"/>
    <w:rsid w:val="00872A4A"/>
    <w:rsid w:val="00874ADD"/>
    <w:rsid w:val="008750C8"/>
    <w:rsid w:val="0087660B"/>
    <w:rsid w:val="008810E3"/>
    <w:rsid w:val="008833A0"/>
    <w:rsid w:val="008838E5"/>
    <w:rsid w:val="008840D5"/>
    <w:rsid w:val="00894357"/>
    <w:rsid w:val="00896B1F"/>
    <w:rsid w:val="0089747F"/>
    <w:rsid w:val="008A1D6F"/>
    <w:rsid w:val="008A76B5"/>
    <w:rsid w:val="008B16FC"/>
    <w:rsid w:val="008B3EAB"/>
    <w:rsid w:val="008C683A"/>
    <w:rsid w:val="008C7C9F"/>
    <w:rsid w:val="008D5068"/>
    <w:rsid w:val="008E092A"/>
    <w:rsid w:val="008E37C9"/>
    <w:rsid w:val="008E3F99"/>
    <w:rsid w:val="008E447D"/>
    <w:rsid w:val="008F4734"/>
    <w:rsid w:val="00905C89"/>
    <w:rsid w:val="00907EE3"/>
    <w:rsid w:val="009123E2"/>
    <w:rsid w:val="00912B78"/>
    <w:rsid w:val="00913C24"/>
    <w:rsid w:val="00930F03"/>
    <w:rsid w:val="00932B97"/>
    <w:rsid w:val="009358E6"/>
    <w:rsid w:val="00940606"/>
    <w:rsid w:val="00941E8A"/>
    <w:rsid w:val="00944971"/>
    <w:rsid w:val="009515AE"/>
    <w:rsid w:val="00957A30"/>
    <w:rsid w:val="00961764"/>
    <w:rsid w:val="0096254C"/>
    <w:rsid w:val="00963B87"/>
    <w:rsid w:val="0096525A"/>
    <w:rsid w:val="0097557D"/>
    <w:rsid w:val="00981829"/>
    <w:rsid w:val="0098213D"/>
    <w:rsid w:val="00985D87"/>
    <w:rsid w:val="009867C2"/>
    <w:rsid w:val="0099150D"/>
    <w:rsid w:val="00994AFD"/>
    <w:rsid w:val="009A17E2"/>
    <w:rsid w:val="009A4132"/>
    <w:rsid w:val="009A7682"/>
    <w:rsid w:val="009B05BE"/>
    <w:rsid w:val="009B1D58"/>
    <w:rsid w:val="009C0C74"/>
    <w:rsid w:val="009C1492"/>
    <w:rsid w:val="009C22A7"/>
    <w:rsid w:val="009C2FF3"/>
    <w:rsid w:val="009C3FAF"/>
    <w:rsid w:val="009C72A7"/>
    <w:rsid w:val="009D04E0"/>
    <w:rsid w:val="009D23E0"/>
    <w:rsid w:val="009D5C96"/>
    <w:rsid w:val="009E531E"/>
    <w:rsid w:val="009E73F5"/>
    <w:rsid w:val="009E79C7"/>
    <w:rsid w:val="009F1CA4"/>
    <w:rsid w:val="009F2F7F"/>
    <w:rsid w:val="00A1054B"/>
    <w:rsid w:val="00A20008"/>
    <w:rsid w:val="00A203CE"/>
    <w:rsid w:val="00A30839"/>
    <w:rsid w:val="00A32105"/>
    <w:rsid w:val="00A3600F"/>
    <w:rsid w:val="00A4481C"/>
    <w:rsid w:val="00A504DD"/>
    <w:rsid w:val="00A51F28"/>
    <w:rsid w:val="00A522C0"/>
    <w:rsid w:val="00A60BCD"/>
    <w:rsid w:val="00A6392F"/>
    <w:rsid w:val="00A64029"/>
    <w:rsid w:val="00A64E43"/>
    <w:rsid w:val="00A706BA"/>
    <w:rsid w:val="00A70A9C"/>
    <w:rsid w:val="00A71C89"/>
    <w:rsid w:val="00A73E68"/>
    <w:rsid w:val="00A758E3"/>
    <w:rsid w:val="00A768A7"/>
    <w:rsid w:val="00A87F29"/>
    <w:rsid w:val="00A90665"/>
    <w:rsid w:val="00A911BC"/>
    <w:rsid w:val="00AB025F"/>
    <w:rsid w:val="00AB57E5"/>
    <w:rsid w:val="00AC62AA"/>
    <w:rsid w:val="00AC6A52"/>
    <w:rsid w:val="00AC76E7"/>
    <w:rsid w:val="00AD138A"/>
    <w:rsid w:val="00AD2B7C"/>
    <w:rsid w:val="00AD3373"/>
    <w:rsid w:val="00AD6161"/>
    <w:rsid w:val="00AE0436"/>
    <w:rsid w:val="00AE16AB"/>
    <w:rsid w:val="00AE4C40"/>
    <w:rsid w:val="00AF01DA"/>
    <w:rsid w:val="00AF142D"/>
    <w:rsid w:val="00AF516A"/>
    <w:rsid w:val="00AF64B0"/>
    <w:rsid w:val="00B075BD"/>
    <w:rsid w:val="00B14525"/>
    <w:rsid w:val="00B14BC1"/>
    <w:rsid w:val="00B17921"/>
    <w:rsid w:val="00B20E08"/>
    <w:rsid w:val="00B25190"/>
    <w:rsid w:val="00B3714E"/>
    <w:rsid w:val="00B37327"/>
    <w:rsid w:val="00B40D90"/>
    <w:rsid w:val="00B42AB6"/>
    <w:rsid w:val="00B42C08"/>
    <w:rsid w:val="00B51145"/>
    <w:rsid w:val="00B54A8B"/>
    <w:rsid w:val="00B54EB4"/>
    <w:rsid w:val="00B668F9"/>
    <w:rsid w:val="00B66EA5"/>
    <w:rsid w:val="00B74D9B"/>
    <w:rsid w:val="00B772D1"/>
    <w:rsid w:val="00B83983"/>
    <w:rsid w:val="00B84905"/>
    <w:rsid w:val="00B84A14"/>
    <w:rsid w:val="00B84C0F"/>
    <w:rsid w:val="00B85008"/>
    <w:rsid w:val="00B861D8"/>
    <w:rsid w:val="00B91C7C"/>
    <w:rsid w:val="00B92E14"/>
    <w:rsid w:val="00B94067"/>
    <w:rsid w:val="00BA1DC0"/>
    <w:rsid w:val="00BA57A7"/>
    <w:rsid w:val="00BA58BF"/>
    <w:rsid w:val="00BB25A0"/>
    <w:rsid w:val="00BB2EB8"/>
    <w:rsid w:val="00BB42F8"/>
    <w:rsid w:val="00BC3B49"/>
    <w:rsid w:val="00BC4AEA"/>
    <w:rsid w:val="00BC65E7"/>
    <w:rsid w:val="00BD5057"/>
    <w:rsid w:val="00BD50EC"/>
    <w:rsid w:val="00BE31A0"/>
    <w:rsid w:val="00BF6B7E"/>
    <w:rsid w:val="00C031AA"/>
    <w:rsid w:val="00C11268"/>
    <w:rsid w:val="00C20918"/>
    <w:rsid w:val="00C22030"/>
    <w:rsid w:val="00C22E94"/>
    <w:rsid w:val="00C25C2B"/>
    <w:rsid w:val="00C26CFD"/>
    <w:rsid w:val="00C32F5A"/>
    <w:rsid w:val="00C33A26"/>
    <w:rsid w:val="00C33D4E"/>
    <w:rsid w:val="00C3790A"/>
    <w:rsid w:val="00C410F0"/>
    <w:rsid w:val="00C4329E"/>
    <w:rsid w:val="00C4416C"/>
    <w:rsid w:val="00C450F9"/>
    <w:rsid w:val="00C453DC"/>
    <w:rsid w:val="00C51F6D"/>
    <w:rsid w:val="00C609D9"/>
    <w:rsid w:val="00C646E7"/>
    <w:rsid w:val="00C716BA"/>
    <w:rsid w:val="00C71ECA"/>
    <w:rsid w:val="00C820A2"/>
    <w:rsid w:val="00C93627"/>
    <w:rsid w:val="00C96142"/>
    <w:rsid w:val="00C973FB"/>
    <w:rsid w:val="00CA3074"/>
    <w:rsid w:val="00CA4653"/>
    <w:rsid w:val="00CB1ED2"/>
    <w:rsid w:val="00CB31E8"/>
    <w:rsid w:val="00CB419D"/>
    <w:rsid w:val="00CD30BD"/>
    <w:rsid w:val="00CD38D9"/>
    <w:rsid w:val="00CD41B3"/>
    <w:rsid w:val="00CE0A94"/>
    <w:rsid w:val="00CE525C"/>
    <w:rsid w:val="00CF7C3B"/>
    <w:rsid w:val="00D06190"/>
    <w:rsid w:val="00D06667"/>
    <w:rsid w:val="00D1322D"/>
    <w:rsid w:val="00D15472"/>
    <w:rsid w:val="00D155EF"/>
    <w:rsid w:val="00D20336"/>
    <w:rsid w:val="00D24084"/>
    <w:rsid w:val="00D36B90"/>
    <w:rsid w:val="00D37794"/>
    <w:rsid w:val="00D40A17"/>
    <w:rsid w:val="00D4523F"/>
    <w:rsid w:val="00D50B9E"/>
    <w:rsid w:val="00D55EA0"/>
    <w:rsid w:val="00D66EB8"/>
    <w:rsid w:val="00D76967"/>
    <w:rsid w:val="00D77383"/>
    <w:rsid w:val="00DA1E8F"/>
    <w:rsid w:val="00DA3E57"/>
    <w:rsid w:val="00DA4583"/>
    <w:rsid w:val="00DA6106"/>
    <w:rsid w:val="00DA6760"/>
    <w:rsid w:val="00DB53E0"/>
    <w:rsid w:val="00DC4A08"/>
    <w:rsid w:val="00DC63E8"/>
    <w:rsid w:val="00DD1753"/>
    <w:rsid w:val="00DE26CD"/>
    <w:rsid w:val="00DE27DE"/>
    <w:rsid w:val="00DE2E33"/>
    <w:rsid w:val="00DE3DE1"/>
    <w:rsid w:val="00DE7162"/>
    <w:rsid w:val="00DF1447"/>
    <w:rsid w:val="00DF2CF6"/>
    <w:rsid w:val="00DF2EFB"/>
    <w:rsid w:val="00DF3689"/>
    <w:rsid w:val="00E04F2C"/>
    <w:rsid w:val="00E07B50"/>
    <w:rsid w:val="00E13F8D"/>
    <w:rsid w:val="00E151B4"/>
    <w:rsid w:val="00E17E7B"/>
    <w:rsid w:val="00E304F5"/>
    <w:rsid w:val="00E3265C"/>
    <w:rsid w:val="00E32715"/>
    <w:rsid w:val="00E33F8D"/>
    <w:rsid w:val="00E42452"/>
    <w:rsid w:val="00E45DF5"/>
    <w:rsid w:val="00E525EE"/>
    <w:rsid w:val="00E57F3E"/>
    <w:rsid w:val="00E603DB"/>
    <w:rsid w:val="00E63399"/>
    <w:rsid w:val="00E635FC"/>
    <w:rsid w:val="00E65A20"/>
    <w:rsid w:val="00E67B25"/>
    <w:rsid w:val="00E67C55"/>
    <w:rsid w:val="00E77FC4"/>
    <w:rsid w:val="00E803B6"/>
    <w:rsid w:val="00E80A3A"/>
    <w:rsid w:val="00E84620"/>
    <w:rsid w:val="00E870F2"/>
    <w:rsid w:val="00E93DE4"/>
    <w:rsid w:val="00E975DA"/>
    <w:rsid w:val="00EA2C4F"/>
    <w:rsid w:val="00EA4B16"/>
    <w:rsid w:val="00EA6ABC"/>
    <w:rsid w:val="00EB04A4"/>
    <w:rsid w:val="00EB25A8"/>
    <w:rsid w:val="00EB62F9"/>
    <w:rsid w:val="00EB688C"/>
    <w:rsid w:val="00EC5F71"/>
    <w:rsid w:val="00ED28A8"/>
    <w:rsid w:val="00ED6B1B"/>
    <w:rsid w:val="00ED7F63"/>
    <w:rsid w:val="00EE1F13"/>
    <w:rsid w:val="00EE4053"/>
    <w:rsid w:val="00EE50FA"/>
    <w:rsid w:val="00EE6D71"/>
    <w:rsid w:val="00F0714B"/>
    <w:rsid w:val="00F0731C"/>
    <w:rsid w:val="00F4185A"/>
    <w:rsid w:val="00F42084"/>
    <w:rsid w:val="00F4288E"/>
    <w:rsid w:val="00F44334"/>
    <w:rsid w:val="00F5127C"/>
    <w:rsid w:val="00F5204B"/>
    <w:rsid w:val="00F53180"/>
    <w:rsid w:val="00F5463C"/>
    <w:rsid w:val="00F60844"/>
    <w:rsid w:val="00F63270"/>
    <w:rsid w:val="00F64AFC"/>
    <w:rsid w:val="00F661AD"/>
    <w:rsid w:val="00F70A9F"/>
    <w:rsid w:val="00F83B92"/>
    <w:rsid w:val="00F86F4A"/>
    <w:rsid w:val="00F957E6"/>
    <w:rsid w:val="00F962EF"/>
    <w:rsid w:val="00FA188C"/>
    <w:rsid w:val="00FA221F"/>
    <w:rsid w:val="00FB42FE"/>
    <w:rsid w:val="00FC3010"/>
    <w:rsid w:val="00FD2649"/>
    <w:rsid w:val="00FE02E4"/>
    <w:rsid w:val="00FE1347"/>
    <w:rsid w:val="00FE1CAF"/>
    <w:rsid w:val="00FE6C0E"/>
    <w:rsid w:val="00FF4D56"/>
    <w:rsid w:val="00FF67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cs="Tahoma" w:hAnsi="Tahoma" w:asci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rsid w:val="000F5B5D"/>
  </w:style>
  <w:style w:styleId="Bezproreda" w:type="paragraph">
    <w:name w:val="No Spacing"/>
    <w:uiPriority w:val="99"/>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F5463C"/>
    <w:rPr>
      <w:color w:val="808080"/>
      <w:bdr w:space="0" w:sz="0" w:color="auto" w:val="none"/>
      <w:shd w:fill="auto" w:color="auto" w:val="clear"/>
    </w:rPr>
  </w:style>
  <w:style w:customStyle="true" w:styleId="eSPISCCParagraphDefaultFont" w:type="character">
    <w:name w:val="eSPIS_CC_Paragraph Default Font"/>
    <w:basedOn w:val="Zadanifontodlomka"/>
    <w:rsid w:val="00F5463C"/>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5463C"/>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5463C"/>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5463C"/>
    <w:rPr>
      <w:rFonts w:cs="Times New Roman" w:hAnsi="Times New Roman" w:ascii="Times New Roman"/>
      <w:bCs w:val="false"/>
      <w:sz w:val="24"/>
      <w:szCs w:val="24"/>
      <w:bdr w:space="0" w:sz="0" w:color="auto" w:val="none"/>
      <w:shd w:fill="CCFFCC" w:color="auto" w:val="clear"/>
      <w:lang w:val="hr-HR"/>
    </w:rPr>
  </w:style>
  <w:style w:customStyle="true"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2" w:type="table">
    <w:name w:val="Rešetka tablice2"/>
    <w:basedOn w:val="Obinatablica"/>
    <w:next w:val="Reetkatablice"/>
    <w:uiPriority w:val="59"/>
    <w:rsid w:val="0018071D"/>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Default" w:type="paragraph">
    <w:name w:val="Default"/>
    <w:rsid w:val="009E73F5"/>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semiHidden/>
    <w:rsid w:val="003E3640"/>
    <w:rPr>
      <w:rFonts w:ascii="Tahoma" w:cs="Tahoma" w:hAnsi="Tahoma"/>
      <w:sz w:val="16"/>
      <w:szCs w:val="16"/>
    </w:rPr>
  </w:style>
  <w:style w:styleId="Podnoje" w:type="paragraph">
    <w:name w:val="footer"/>
    <w:basedOn w:val="Normal"/>
    <w:link w:val="PodnojeChar"/>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rsid w:val="000F5B5D"/>
  </w:style>
  <w:style w:styleId="Bezproreda" w:type="paragraph">
    <w:name w:val="No Spacing"/>
    <w:uiPriority w:val="99"/>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F5463C"/>
    <w:rPr>
      <w:color w:val="808080"/>
      <w:bdr w:color="auto" w:space="0" w:sz="0" w:val="none"/>
      <w:shd w:color="auto" w:fill="auto" w:val="clear"/>
    </w:rPr>
  </w:style>
  <w:style w:customStyle="1" w:styleId="eSPISCCParagraphDefaultFont" w:type="character">
    <w:name w:val="eSPIS_CC_Paragraph Default Font"/>
    <w:basedOn w:val="Zadanifontodlomka"/>
    <w:rsid w:val="00F5463C"/>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5463C"/>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5463C"/>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5463C"/>
    <w:rPr>
      <w:rFonts w:ascii="Times New Roman" w:cs="Times New Roman" w:hAnsi="Times New Roman"/>
      <w:bCs w:val="0"/>
      <w:sz w:val="24"/>
      <w:szCs w:val="24"/>
      <w:bdr w:color="auto" w:space="0" w:sz="0" w:val="none"/>
      <w:shd w:color="auto" w:fill="CCFFCC" w:val="clear"/>
      <w:lang w:val="hr-HR"/>
    </w:rPr>
  </w:style>
  <w:style w:customStyle="1" w:styleId="Reetkatablice1" w:type="table">
    <w:name w:val="Rešetka tablice1"/>
    <w:basedOn w:val="Obinatablica"/>
    <w:next w:val="Reetkatablice"/>
    <w:uiPriority w:val="59"/>
    <w:rsid w:val="005252A6"/>
    <w:rPr>
      <w:rFonts w:cstheme="minorBidi" w:eastAsiaTheme="minorHAnsi"/>
      <w:sz w:val="24"/>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2" w:type="table">
    <w:name w:val="Rešetka tablice2"/>
    <w:basedOn w:val="Obinatablica"/>
    <w:next w:val="Reetkatablice"/>
    <w:uiPriority w:val="59"/>
    <w:rsid w:val="0018071D"/>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Default" w:type="paragraph">
    <w:name w:val="Default"/>
    <w:rsid w:val="009E73F5"/>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7340464">
      <w:bodyDiv w:val="true"/>
      <w:marLeft w:val="0"/>
      <w:marRight w:val="0"/>
      <w:marTop w:val="0"/>
      <w:marBottom w:val="0"/>
      <w:divBdr>
        <w:top w:space="0" w:sz="0" w:color="auto" w:val="none"/>
        <w:left w:space="0" w:sz="0" w:color="auto" w:val="none"/>
        <w:bottom w:space="0" w:sz="0" w:color="auto" w:val="none"/>
        <w:right w:space="0" w:sz="0" w:color="auto" w:val="none"/>
      </w:divBdr>
    </w:div>
    <w:div w:id="162207350">
      <w:bodyDiv w:val="true"/>
      <w:marLeft w:val="0"/>
      <w:marRight w:val="0"/>
      <w:marTop w:val="0"/>
      <w:marBottom w:val="0"/>
      <w:divBdr>
        <w:top w:space="0" w:sz="0" w:color="auto" w:val="none"/>
        <w:left w:space="0" w:sz="0" w:color="auto" w:val="none"/>
        <w:bottom w:space="0" w:sz="0" w:color="auto" w:val="none"/>
        <w:right w:space="0" w:sz="0" w:color="auto" w:val="none"/>
      </w:divBdr>
    </w:div>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459111130">
      <w:bodyDiv w:val="true"/>
      <w:marLeft w:val="0"/>
      <w:marRight w:val="0"/>
      <w:marTop w:val="0"/>
      <w:marBottom w:val="0"/>
      <w:divBdr>
        <w:top w:space="0" w:sz="0" w:color="auto" w:val="none"/>
        <w:left w:space="0" w:sz="0" w:color="auto" w:val="none"/>
        <w:bottom w:space="0" w:sz="0" w:color="auto" w:val="none"/>
        <w:right w:space="0" w:sz="0" w:color="auto" w:val="none"/>
      </w:divBdr>
    </w:div>
    <w:div w:id="562448098">
      <w:bodyDiv w:val="true"/>
      <w:marLeft w:val="0"/>
      <w:marRight w:val="0"/>
      <w:marTop w:val="0"/>
      <w:marBottom w:val="0"/>
      <w:divBdr>
        <w:top w:space="0" w:sz="0" w:color="auto" w:val="none"/>
        <w:left w:space="0" w:sz="0" w:color="auto" w:val="none"/>
        <w:bottom w:space="0" w:sz="0" w:color="auto" w:val="none"/>
        <w:right w:space="0" w:sz="0" w:color="auto" w:val="none"/>
      </w:divBdr>
    </w:div>
    <w:div w:id="573047598">
      <w:bodyDiv w:val="true"/>
      <w:marLeft w:val="0"/>
      <w:marRight w:val="0"/>
      <w:marTop w:val="0"/>
      <w:marBottom w:val="0"/>
      <w:divBdr>
        <w:top w:space="0" w:sz="0" w:color="auto" w:val="none"/>
        <w:left w:space="0" w:sz="0" w:color="auto" w:val="none"/>
        <w:bottom w:space="0" w:sz="0" w:color="auto" w:val="none"/>
        <w:right w:space="0" w:sz="0" w:color="auto" w:val="none"/>
      </w:divBdr>
    </w:div>
    <w:div w:id="687752627">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753865867">
      <w:bodyDiv w:val="true"/>
      <w:marLeft w:val="0"/>
      <w:marRight w:val="0"/>
      <w:marTop w:val="0"/>
      <w:marBottom w:val="0"/>
      <w:divBdr>
        <w:top w:space="0" w:sz="0" w:color="auto" w:val="none"/>
        <w:left w:space="0" w:sz="0" w:color="auto" w:val="none"/>
        <w:bottom w:space="0" w:sz="0" w:color="auto" w:val="none"/>
        <w:right w:space="0" w:sz="0" w:color="auto" w:val="none"/>
      </w:divBdr>
    </w:div>
    <w:div w:id="760107267">
      <w:bodyDiv w:val="true"/>
      <w:marLeft w:val="0"/>
      <w:marRight w:val="0"/>
      <w:marTop w:val="0"/>
      <w:marBottom w:val="0"/>
      <w:divBdr>
        <w:top w:space="0" w:sz="0" w:color="auto" w:val="none"/>
        <w:left w:space="0" w:sz="0" w:color="auto" w:val="none"/>
        <w:bottom w:space="0" w:sz="0" w:color="auto" w:val="none"/>
        <w:right w:space="0" w:sz="0" w:color="auto" w:val="none"/>
      </w:divBdr>
    </w:div>
    <w:div w:id="900823834">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952783472">
      <w:bodyDiv w:val="true"/>
      <w:marLeft w:val="0"/>
      <w:marRight w:val="0"/>
      <w:marTop w:val="0"/>
      <w:marBottom w:val="0"/>
      <w:divBdr>
        <w:top w:space="0" w:sz="0" w:color="auto" w:val="none"/>
        <w:left w:space="0" w:sz="0" w:color="auto" w:val="none"/>
        <w:bottom w:space="0" w:sz="0" w:color="auto" w:val="none"/>
        <w:right w:space="0" w:sz="0" w:color="auto" w:val="none"/>
      </w:divBdr>
    </w:div>
    <w:div w:id="1057095863">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318536465">
      <w:bodyDiv w:val="true"/>
      <w:marLeft w:val="0"/>
      <w:marRight w:val="0"/>
      <w:marTop w:val="0"/>
      <w:marBottom w:val="0"/>
      <w:divBdr>
        <w:top w:space="0" w:sz="0" w:color="auto" w:val="none"/>
        <w:left w:space="0" w:sz="0" w:color="auto" w:val="none"/>
        <w:bottom w:space="0" w:sz="0" w:color="auto" w:val="none"/>
        <w:right w:space="0" w:sz="0" w:color="auto" w:val="none"/>
      </w:divBdr>
    </w:div>
    <w:div w:id="1374042969">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 w:id="1713189888">
      <w:bodyDiv w:val="true"/>
      <w:marLeft w:val="0"/>
      <w:marRight w:val="0"/>
      <w:marTop w:val="0"/>
      <w:marBottom w:val="0"/>
      <w:divBdr>
        <w:top w:space="0" w:sz="0" w:color="auto" w:val="none"/>
        <w:left w:space="0" w:sz="0" w:color="auto" w:val="none"/>
        <w:bottom w:space="0" w:sz="0" w:color="auto" w:val="none"/>
        <w:right w:space="0" w:sz="0" w:color="auto" w:val="none"/>
      </w:divBdr>
    </w:div>
    <w:div w:id="1879853911">
      <w:bodyDiv w:val="true"/>
      <w:marLeft w:val="0"/>
      <w:marRight w:val="0"/>
      <w:marTop w:val="0"/>
      <w:marBottom w:val="0"/>
      <w:divBdr>
        <w:top w:space="0" w:sz="0" w:color="auto" w:val="none"/>
        <w:left w:space="0" w:sz="0" w:color="auto" w:val="none"/>
        <w:bottom w:space="0" w:sz="0" w:color="auto" w:val="none"/>
        <w:right w:space="0" w:sz="0" w:color="auto" w:val="none"/>
      </w:divBdr>
    </w:div>
    <w:div w:id="1968661985">
      <w:bodyDiv w:val="true"/>
      <w:marLeft w:val="0"/>
      <w:marRight w:val="0"/>
      <w:marTop w:val="0"/>
      <w:marBottom w:val="0"/>
      <w:divBdr>
        <w:top w:space="0" w:sz="0" w:color="auto" w:val="none"/>
        <w:left w:space="0" w:sz="0" w:color="auto" w:val="none"/>
        <w:bottom w:space="0" w:sz="0" w:color="auto" w:val="none"/>
        <w:right w:space="0" w:sz="0" w:color="auto" w:val="none"/>
      </w:divBdr>
    </w:div>
    <w:div w:id="2025786387">
      <w:bodyDiv w:val="true"/>
      <w:marLeft w:val="0"/>
      <w:marRight w:val="0"/>
      <w:marTop w:val="0"/>
      <w:marBottom w:val="0"/>
      <w:divBdr>
        <w:top w:space="0" w:sz="0" w:color="auto" w:val="none"/>
        <w:left w:space="0" w:sz="0" w:color="auto" w:val="none"/>
        <w:bottom w:space="0" w:sz="0" w:color="auto" w:val="none"/>
        <w:right w:space="0" w:sz="0" w:color="auto" w:val="none"/>
      </w:divBdr>
    </w:div>
    <w:div w:id="2074546321">
      <w:bodyDiv w:val="true"/>
      <w:marLeft w:val="0"/>
      <w:marRight w:val="0"/>
      <w:marTop w:val="0"/>
      <w:marBottom w:val="0"/>
      <w:divBdr>
        <w:top w:space="0" w:sz="0" w:color="auto" w:val="none"/>
        <w:left w:space="0" w:sz="0" w:color="auto" w:val="none"/>
        <w:bottom w:space="0" w:sz="0" w:color="auto" w:val="none"/>
        <w:right w:space="0" w:sz="0" w:color="auto" w:val="none"/>
      </w:divBdr>
    </w:div>
    <w:div w:id="21200995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St-4765/2015-25</izvorni_sadrzaj>
    <derivirana_varijabla naziv="DomainObject.Oznaka_1">St-4765/2015-25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4765</izvorni_sadrzaj>
    <derivirana_varijabla naziv="DomainObject.Predmet.Broj_1">4765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svibnja 2016.</izvorni_sadrzaj>
    <derivirana_varijabla naziv="DomainObject.Predmet.DatumRjesavanja_1">27. svibnja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12. listopada 2016.</izvorni_sadrzaj>
    <derivirana_varijabla naziv="DomainObject.Predmet.DatumZatvaranja_1">12. listopada 2016.</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St-4765/2015</izvorni_sadrzaj>
    <derivirana_varijabla naziv="DomainObject.Predmet.OznakaBroj_1">St-4765/2015</derivirana_varijabla>
  </DomainObject.Predmet.OznakaBroj>
  <DomainObject.Predmet.OznakaBrojOptuznogAkta>
    <izvorni_sadrzaj/>
    <derivirana_varijabla naziv="DomainObject.Predmet.OznakaBrojOptuznogAkta_1"/>
  </DomainObject.Predmet.OznakaBrojOptuznogAkta>
  <DomainObject.Predmet.PredmetRijesio.Ime>
    <izvorni_sadrzaj>Ružica</izvorni_sadrzaj>
    <derivirana_varijabla naziv="DomainObject.Predmet.PredmetRijesio.Ime_1">Ružica</derivirana_varijabla>
  </DomainObject.Predmet.PredmetRijesio.Ime>
  <DomainObject.Predmet.PredmetRijesio.Oib>
    <izvorni_sadrzaj>61814319158</izvorni_sadrzaj>
    <derivirana_varijabla naziv="DomainObject.Predmet.PredmetRijesio.Oib_1">61814319158</derivirana_varijabla>
  </DomainObject.Predmet.PredmetRijesio.Oib>
  <DomainObject.Predmet.PredmetRijesio.Prezime>
    <izvorni_sadrzaj>Omazić</izvorni_sadrzaj>
    <derivirana_varijabla naziv="DomainObject.Predmet.PredmetRijesio.Prezime_1">Omazić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GRADITELJSTVO d.o.o. zastupanog po punomoćniku Ivo Ćosić</izvorni_sadrzaj>
    <derivirana_varijabla naziv="DomainObject.Predmet.ProtustrankaFormated_1">  IVAN GRADITELJSTVO d.o.o. zastupanog po punomoćniku Ivo Ćosić</derivirana_varijabla>
  </DomainObject.Predmet.ProtustrankaFormated>
  <DomainObject.Predmet.ProtustrankaFormatedOIB>
    <izvorni_sadrzaj>  IVAN GRADITELJSTVO d.o.o., OIB 54082286473 zastupanog po punomoćniku Ivo Ćosić</izvorni_sadrzaj>
    <derivirana_varijabla naziv="DomainObject.Predmet.ProtustrankaFormatedOIB_1">  IVAN GRADITELJSTVO d.o.o., OIB 54082286473 zastupanog po punomoćniku Ivo Ćosić</derivirana_varijabla>
  </DomainObject.Predmet.ProtustrankaFormatedOIB>
  <DomainObject.Predmet.ProtustrankaFormatedWithAdress>
    <izvorni_sadrzaj> IVAN GRADITELJSTVO d.o.o., Caginečka 9/B, 10310 Kloštar Ivanić zastupanog po punomoćniku Ivo Ćosić</izvorni_sadrzaj>
    <derivirana_varijabla naziv="DomainObject.Predmet.ProtustrankaFormatedWithAdress_1"> IVAN GRADITELJSTVO d.o.o., Caginečka 9/B, 10310 Kloštar Ivanić zastupanog po punomoćniku Ivo Ćosić</derivirana_varijabla>
  </DomainObject.Predmet.ProtustrankaFormatedWithAdress>
  <DomainObject.Predmet.ProtustrankaFormatedWithAdressOIB>
    <izvorni_sadrzaj> IVAN GRADITELJSTVO d.o.o., OIB 54082286473, Caginečka 9/B, 10310 Kloštar Ivanić zastupanog po punomoćniku Ivo Ćosić</izvorni_sadrzaj>
    <derivirana_varijabla naziv="DomainObject.Predmet.ProtustrankaFormatedWithAdressOIB_1"> IVAN GRADITELJSTVO d.o.o., OIB 54082286473, Caginečka 9/B, 10310 Kloštar Ivanić zastupanog po punomoćniku Ivo Ćosić</derivirana_varijabla>
  </DomainObject.Predmet.ProtustrankaFormatedWithAdressOIB>
  <DomainObject.Predmet.ProtustrankaWithAdress>
    <izvorni_sadrzaj>IVAN GRADITELJSTVO d.o.o. Caginečka 9/B, 10310 Kloštar Ivanić</izvorni_sadrzaj>
    <derivirana_varijabla naziv="DomainObject.Predmet.ProtustrankaWithAdress_1">IVAN GRADITELJSTVO d.o.o. Caginečka 9/B, 10310 Kloštar Ivanić</derivirana_varijabla>
  </DomainObject.Predmet.ProtustrankaWithAdress>
  <DomainObject.Predmet.ProtustrankaWithAdressOIB>
    <izvorni_sadrzaj>IVAN GRADITELJSTVO d.o.o., OIB 54082286473, Caginečka 9/B, 10310 Kloštar Ivanić</izvorni_sadrzaj>
    <derivirana_varijabla naziv="DomainObject.Predmet.ProtustrankaWithAdressOIB_1">IVAN GRADITELJSTVO d.o.o., OIB 54082286473, Caginečka 9/B, 10310 Kloštar Ivanić</derivirana_varijabla>
  </DomainObject.Predmet.ProtustrankaWithAdressOIB>
  <DomainObject.Predmet.ProtustrankaNazivFormated>
    <izvorni_sadrzaj>IVAN GRADITELJSTVO d.o.o.</izvorni_sadrzaj>
    <derivirana_varijabla naziv="DomainObject.Predmet.ProtustrankaNazivFormated_1">IVAN GRADITELJSTVO d.o.o.</derivirana_varijabla>
  </DomainObject.Predmet.ProtustrankaNazivFormated>
  <DomainObject.Predmet.ProtustrankaNazivFormatedOIB>
    <izvorni_sadrzaj>IVAN GRADITELJSTVO d.o.o., OIB 54082286473</izvorni_sadrzaj>
    <derivirana_varijabla naziv="DomainObject.Predmet.ProtustrankaNazivFormatedOIB_1">IVAN GRADITELJSTVO d.o.o., OIB 54082286473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IVAN GRADITELJSTVO d.o.o. zastupanog po punomoćniku Ivo Ćosić</item>
    </izvorni_sadrzaj>
    <derivirana_varijabla naziv="DomainObject.Predmet.ProtuStrankaListFormated_1">
      <item>IVAN GRADITELJSTVO d.o.o. zastupanog po punomoćniku Ivo Ćosić</item>
    </derivirana_varijabla>
  </DomainObject.Predmet.ProtuStrankaListFormated>
  <DomainObject.Predmet.ProtuStrankaListFormatedOIB>
    <izvorni_sadrzaj>
      <item>IVAN GRADITELJSTVO d.o.o., OIB 54082286473 zastupanog po punomoćniku Ivo Ćosić</item>
    </izvorni_sadrzaj>
    <derivirana_varijabla naziv="DomainObject.Predmet.ProtuStrankaListFormatedOIB_1">
      <item>IVAN GRADITELJSTVO d.o.o., OIB 54082286473 zastupanog po punomoćniku Ivo Ćosić</item>
    </derivirana_varijabla>
  </DomainObject.Predmet.ProtuStrankaListFormatedOIB>
  <DomainObject.Predmet.ProtuStrankaListFormatedWithAdress>
    <izvorni_sadrzaj>
      <item>IVAN GRADITELJSTVO d.o.o., Caginečka 9/B, 10310 Kloštar Ivanić zastupanog po punomoćniku Ivo Ćosić</item>
    </izvorni_sadrzaj>
    <derivirana_varijabla naziv="DomainObject.Predmet.ProtuStrankaListFormatedWithAdress_1">
      <item>IVAN GRADITELJSTVO d.o.o., Caginečka 9/B, 10310 Kloštar Ivanić zastupanog po punomoćniku Ivo Ćosić</item>
    </derivirana_varijabla>
  </DomainObject.Predmet.ProtuStrankaListFormatedWithAdress>
  <DomainObject.Predmet.ProtuStrankaListFormatedWithAdressOIB>
    <izvorni_sadrzaj>
      <item>IVAN GRADITELJSTVO d.o.o., OIB 54082286473, Caginečka 9/B, 10310 Kloštar Ivanić zastupanog po punomoćniku Ivo Ćosić</item>
    </izvorni_sadrzaj>
    <derivirana_varijabla naziv="DomainObject.Predmet.ProtuStrankaListFormatedWithAdressOIB_1">
      <item>IVAN GRADITELJSTVO d.o.o., OIB 54082286473, Caginečka 9/B, 10310 Kloštar Ivanić zastupanog po punomoćniku Ivo Ćosić</item>
    </derivirana_varijabla>
  </DomainObject.Predmet.ProtuStrankaListFormatedWithAdressOIB>
  <DomainObject.Predmet.ProtuStrankaListNazivFormated>
    <izvorni_sadrzaj>
      <item>IVAN GRADITELJSTVO d.o.o.</item>
    </izvorni_sadrzaj>
    <derivirana_varijabla naziv="DomainObject.Predmet.ProtuStrankaListNazivFormated_1">
      <item>IVAN GRADITELJSTVO d.o.o.</item>
    </derivirana_varijabla>
  </DomainObject.Predmet.ProtuStrankaListNazivFormated>
  <DomainObject.Predmet.ProtuStrankaListNazivFormatedOIB>
    <izvorni_sadrzaj>
      <item>IVAN GRADITELJSTVO d.o.o., OIB 54082286473</item>
    </izvorni_sadrzaj>
    <derivirana_varijabla naziv="DomainObject.Predmet.ProtuStrankaListNazivFormatedOIB_1">
      <item>IVAN GRADITELJSTVO d.o.o., OIB 54082286473</item>
    </derivirana_varijabla>
  </DomainObject.Predmet.ProtuStrankaListNazivFormatedOIB>
  <DomainObject.Predmet.OstaliListFormated>
    <izvorni_sadrzaj>
      <item>Ivo Ćosić punomoćnik sudionika u postupku IVAN GRADITELJSTVO d.o.o.</item>
    </izvorni_sadrzaj>
    <derivirana_varijabla naziv="DomainObject.Predmet.OstaliListFormated_1">
      <item>Ivo Ćosić punomoćnik sudionika u postupku IVAN GRADITELJSTVO d.o.o.</item>
    </derivirana_varijabla>
  </DomainObject.Predmet.OstaliListFormated>
  <DomainObject.Predmet.OstaliListFormatedOIB>
    <izvorni_sadrzaj>
      <item>Ivo Ćosić, OIB 30849577314 punomoćnik sudionika u postupku IVAN GRADITELJSTVO d.o.o.</item>
    </izvorni_sadrzaj>
    <derivirana_varijabla naziv="DomainObject.Predmet.OstaliListFormatedOIB_1">
      <item>Ivo Ćosić, OIB 30849577314 punomoćnik sudionika u postupku IVAN GRADITELJSTVO d.o.o.</item>
    </derivirana_varijabla>
  </DomainObject.Predmet.OstaliListFormatedOIB>
  <DomainObject.Predmet.OstaliListFormatedWithAdress>
    <izvorni_sadrzaj>
      <item>Ivo Ćosić, Caginečka Ulica 9 B, 10310 Kloštar Ivanić punomoćnik sudionika u postupku IVAN GRADITELJSTVO d.o.o.</item>
    </izvorni_sadrzaj>
    <derivirana_varijabla naziv="DomainObject.Predmet.OstaliListFormatedWithAdress_1">
      <item>Ivo Ćosić, Caginečka Ulica 9 B, 10310 Kloštar Ivanić punomoćnik sudionika u postupku IVAN GRADITELJSTVO d.o.o.</item>
    </derivirana_varijabla>
  </DomainObject.Predmet.OstaliListFormatedWithAdress>
  <DomainObject.Predmet.OstaliListFormatedWithAdressOIB>
    <izvorni_sadrzaj>
      <item>Ivo Ćosić, OIB 30849577314, Caginečka Ulica 9 B, 10310 Kloštar Ivanić punomoćnik sudionika u postupku IVAN GRADITELJSTVO d.o.o.</item>
    </izvorni_sadrzaj>
    <derivirana_varijabla naziv="DomainObject.Predmet.OstaliListFormatedWithAdressOIB_1">
      <item>Ivo Ćosić, OIB 30849577314, Caginečka Ulica 9 B, 10310 Kloštar Ivanić punomoćnik sudionika u postupku IVAN GRADITELJSTVO d.o.o.</item>
    </derivirana_varijabla>
  </DomainObject.Predmet.OstaliListFormatedWithAdressOIB>
  <DomainObject.Predmet.OstaliListNazivFormated>
    <izvorni_sadrzaj>
      <item>Ivo Ćosić</item>
    </izvorni_sadrzaj>
    <derivirana_varijabla naziv="DomainObject.Predmet.OstaliListNazivFormated_1">
      <item>Ivo Ćosić</item>
    </derivirana_varijabla>
  </DomainObject.Predmet.OstaliListNazivFormated>
  <DomainObject.Predmet.OstaliListNazivFormatedOIB>
    <izvorni_sadrzaj>
      <item>Ivo Ćosić, OIB 30849577314</item>
    </izvorni_sadrzaj>
    <derivirana_varijabla naziv="DomainObject.Predmet.OstaliListNazivFormatedOIB_1">
      <item>Ivo Ćosić, OIB 30849577314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St-4765/2015-25</izvorni_sadrzaj>
    <derivirana_varijabla naziv="DomainObject.PoslovniBrojDokumenta_1">St-4765/2015-25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IVAN GRADITELJSTVO d.o.o.</izvorni_sadrzaj>
    <derivirana_varijabla naziv="DomainObject.Predmet.ProtustrankaIDrugi_1">IVAN GRADITELJSTVO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IVAN GRADITELJSTVO d.o.o., OIB 54082286473, Caginečka 9/B, 10310 Kloštar Ivanić</izvorni_sadrzaj>
    <derivirana_varijabla naziv="DomainObject.Predmet.ProtustrankaIDrugiAdressOIB_1">IVAN GRADITELJSTVO d.o.o., OIB 54082286473, Caginečka 9/B,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travnja 2016.</izvorni_sadrzaj>
    <derivirana_varijabla naziv="DomainObject.Predmet.OdlukaRjesenje.DatumDonosenjaOdluke_1">7. travnja 2016.</derivirana_varijabla>
  </DomainObject.Predmet.OdlukaRjesenje.DatumDonosenjaOdluke>
  <DomainObject.Predmet.OdlukaRjesenje.DatumPravomocnosti>
    <izvorni_sadrzaj>26. travnja 2016.</izvorni_sadrzaj>
    <derivirana_varijabla naziv="DomainObject.Predmet.OdlukaRjesenje.DatumPravomocnosti_1">26. travnja 2016.</derivirana_varijabla>
  </DomainObject.Predmet.OdlukaRjesenje.DatumPravomocnosti>
  <DomainObject.Predmet.OdlukaRjesenje.Oznaka>
    <izvorni_sadrzaj>St-4765/2015-7</izvorni_sadrzaj>
    <derivirana_varijabla naziv="DomainObject.Predmet.OdlukaRjesenje.Oznaka_1">St-4765/2015-7</derivirana_varijabla>
  </DomainObject.Predmet.OdlukaRjesenje.Oznaka>
  <DomainObject.Predmet.SudioniciListNaziv>
    <izvorni_sadrzaj>
      <item>FINA Regionalni centar Zagreb</item>
      <item>IVAN GRADITELJSTVO d.o.o.</item>
      <item>Ivo Ćosić</item>
    </izvorni_sadrzaj>
    <derivirana_varijabla naziv="DomainObject.Predmet.SudioniciListNaziv_1">
      <item>FINA Regionalni centar Zagreb</item>
      <item>IVAN GRADITELJSTVO d.o.o.</item>
      <item>Ivo Ćosić</item>
    </derivirana_varijabla>
  </DomainObject.Predmet.SudioniciListNaziv>
  <DomainObject.Predmet.SudioniciListAdressOIB>
    <izvorni_sadrzaj>
      <item>FINA Regionalni centar Zagreb, OIB 85821130368, Trg svibanjskih žrtava 1995. 1,10000 Zagreb</item>
      <item>IVAN GRADITELJSTVO d.o.o., OIB 54082286473, Caginečka 9/B,10310 Kloštar Ivanić</item>
      <item>Ivo Ćosić, OIB 30849577314, Caginečka Ulica 9 B,10310 Kloštar Ivanić</item>
    </izvorni_sadrzaj>
    <derivirana_varijabla naziv="DomainObject.Predmet.SudioniciListAdressOIB_1">
      <item>FINA Regionalni centar Zagreb, OIB 85821130368, Trg svibanjskih žrtava 1995. 1,10000 Zagreb</item>
      <item>IVAN GRADITELJSTVO d.o.o., OIB 54082286473, Caginečka 9/B,10310 Kloštar Ivanić</item>
      <item>Ivo Ćosić, OIB 30849577314, Caginečka Ulica 9 B,10310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54082286473</item>
      <item>, OIB 30849577314</item>
    </izvorni_sadrzaj>
    <derivirana_varijabla naziv="DomainObject.Predmet.SudioniciListNazivOIB_1">
      <item>, OIB 85821130368</item>
      <item>, OIB 54082286473</item>
      <item>, OIB 30849577314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22A8AC-9254-436D-899B-CF701B770C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511</properties:Words>
  <properties:Characters>2778</properties:Characters>
  <properties:Lines>67</properties:Lines>
  <properties:Paragraphs>22</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2018-08-22T12:44:00Z</dcterms:created>
  <dc:creator>ilukac</dc:creator>
  <cp:lastModifiedBy>Natalija Perković</cp:lastModifiedBy>
  <cp:lastPrinted>2018-08-23T07:29:00Z</cp:lastPrinted>
  <dcterms:modified xmlns:xsi="http://www.w3.org/2001/XMLSchema-instance" xsi:type="dcterms:W3CDTF">2018-08-23T07:30:00Z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St-4765/2015-25 / Odluka - Rješenje o povlačenju prijedloga (Rj._povučen prijedlog za naknadnu diobu_RH.docx)</vt:lpwstr>
  </prop:property>
  <prop:property name="CC_coloring" pid="4" fmtid="{D5CDD505-2E9C-101B-9397-08002B2CF9AE}">
    <vt:bool>false</vt:bool>
  </prop:property>
  <prop:property name="BrojStranica" pid="5" fmtid="{D5CDD505-2E9C-101B-9397-08002B2CF9AE}">
    <vt:i4>2</vt:i4>
  </prop:property>
</prop:Properties>
</file>