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fdce" w14:paraId="fecfdce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4E5022" w:rsidP="00563A19" w:rsidR="004E5022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0E1B65" w:rsidP="00753689" w:rsidR="00B230A5" w:rsidRPr="00753689">
      <w:pPr>
        <w:spacing w:after="0"/>
        <w:jc w:val="center"/>
        <w:rPr>
          <w:b/>
        </w:rPr>
      </w:pPr>
      <w:r w:rsidRPr="00753689">
        <w:rPr>
          <w:b/>
        </w:rPr>
        <w:t>R E P U B L I K A   H R V A T S K A</w:t>
      </w:r>
    </w:p>
    <w:p w:rsidRDefault="00B230A5" w:rsidP="00753689" w:rsidR="00B230A5" w:rsidRPr="00753689">
      <w:pPr>
        <w:spacing w:after="0"/>
        <w:jc w:val="center"/>
        <w:rPr>
          <w:b/>
        </w:rPr>
      </w:pPr>
    </w:p>
    <w:p w:rsidRDefault="000E1B65" w:rsidP="00753689" w:rsidR="00B230A5" w:rsidRPr="00753689">
      <w:pPr>
        <w:spacing w:after="0"/>
        <w:jc w:val="center"/>
        <w:rPr>
          <w:b/>
        </w:rPr>
      </w:pPr>
      <w:r w:rsidRPr="00753689">
        <w:rPr>
          <w:b/>
        </w:rPr>
        <w:t>R J E Š E NJ E</w:t>
      </w:r>
    </w:p>
    <w:p w:rsidRDefault="000E1B65" w:rsidP="00563A19" w:rsidR="000E1B65">
      <w:pPr>
        <w:spacing w:after="0"/>
        <w:jc w:val="both"/>
      </w:pPr>
    </w:p>
    <w:p w:rsidRDefault="000E1B65" w:rsidP="00563A19" w:rsidR="000E1B65">
      <w:pPr>
        <w:spacing w:after="0"/>
        <w:jc w:val="both"/>
      </w:pPr>
    </w:p>
    <w:p w:rsidRDefault="000E1B65" w:rsidP="00563A19" w:rsidR="000E1B65">
      <w:pPr>
        <w:spacing w:after="0"/>
        <w:jc w:val="both"/>
      </w:pPr>
      <w:r>
        <w:t>Visoki trgovački sud Republike Hrvatske, u vijeću sastavljenom od sudaca Raoula Dubravca, predsjednika vijeća, Draženke Deladio, suca izvjestitelja i Josipa Turkalja, člana vijeća, u stečajnom predmetu nad dužnikom ARHITEKTONSKO-GRAĐEVNI KAMEN DINARIT d.o.o., OIB 92671429499, Vrlika, Radna zona Kosore bb, odlučujući o žalbi Željka Ćurka iz Vrl</w:t>
      </w:r>
      <w:r w:rsidR="00DB5052">
        <w:t>i</w:t>
      </w:r>
      <w:r>
        <w:t xml:space="preserve">ke, </w:t>
      </w:r>
      <w:r w:rsidR="00F85BDF">
        <w:t>Bana Berislavića 3, OIB 74050896838, kojeg zastupa punomoćnik Milan Veić, odvjetnik u Splitu, protiv rješenja Trgovačkog suda u Splitu poslovni broj St-2040/16 od 13. listopada 2017. u točkama III. i IV. njegove izreke, u sjednici vijeća održanoj 15. studenog 2017.</w:t>
      </w:r>
    </w:p>
    <w:p w:rsidRDefault="00F85BDF" w:rsidP="00563A19" w:rsidR="00F85BDF">
      <w:pPr>
        <w:spacing w:after="0"/>
        <w:jc w:val="both"/>
      </w:pPr>
    </w:p>
    <w:p w:rsidRDefault="00F85BDF" w:rsidP="00563A19" w:rsidR="00F85BDF">
      <w:pPr>
        <w:spacing w:after="0"/>
        <w:jc w:val="both"/>
      </w:pPr>
    </w:p>
    <w:p w:rsidRDefault="00F85BDF" w:rsidP="00753689" w:rsidR="00F85BDF">
      <w:pPr>
        <w:spacing w:after="0"/>
        <w:jc w:val="center"/>
      </w:pPr>
      <w:r>
        <w:t>r i j e š i o   j e</w:t>
      </w:r>
    </w:p>
    <w:p w:rsidRDefault="00753689" w:rsidP="00563A19" w:rsidR="00753689">
      <w:pPr>
        <w:spacing w:after="0"/>
        <w:jc w:val="both"/>
      </w:pPr>
    </w:p>
    <w:p w:rsidRDefault="00753689" w:rsidP="00563A19" w:rsidR="00753689">
      <w:pPr>
        <w:spacing w:after="0"/>
        <w:jc w:val="both"/>
      </w:pPr>
    </w:p>
    <w:p w:rsidRDefault="00753689" w:rsidP="00563A19" w:rsidR="00753689">
      <w:pPr>
        <w:spacing w:after="0"/>
        <w:jc w:val="both"/>
      </w:pPr>
      <w:r>
        <w:tab/>
        <w:t>Uvažava se žalba Željka Ćurka iz Vrlike</w:t>
      </w:r>
      <w:r w:rsidR="004E5022">
        <w:t>,</w:t>
      </w:r>
      <w:r>
        <w:t xml:space="preserve"> ukida rješenje Trgovačkog suda u Splitu poslovni broj St-2040/16 od 13. listopada 2017. u točki III. i IV. njegove izreke</w:t>
      </w:r>
      <w:r w:rsidR="004E5022">
        <w:t xml:space="preserve"> i predmet vraća prvostupanjskom sudu na ponovan postupak</w:t>
      </w:r>
      <w:r>
        <w:t>.</w:t>
      </w:r>
    </w:p>
    <w:p w:rsidRDefault="00753689" w:rsidP="00563A19" w:rsidR="00753689">
      <w:pPr>
        <w:spacing w:after="0"/>
        <w:jc w:val="both"/>
      </w:pPr>
    </w:p>
    <w:p w:rsidRDefault="00753689" w:rsidP="00563A19" w:rsidR="00753689">
      <w:pPr>
        <w:spacing w:after="0"/>
        <w:jc w:val="both"/>
      </w:pPr>
    </w:p>
    <w:p w:rsidRDefault="00753689" w:rsidP="00753689" w:rsidR="00753689">
      <w:pPr>
        <w:spacing w:after="0"/>
        <w:jc w:val="center"/>
      </w:pPr>
      <w:r>
        <w:t>Obrazloženje</w:t>
      </w:r>
    </w:p>
    <w:p w:rsidRDefault="00753689" w:rsidP="00753689" w:rsidR="00753689">
      <w:pPr>
        <w:spacing w:after="0"/>
      </w:pPr>
    </w:p>
    <w:p w:rsidRDefault="00753689" w:rsidP="00753689" w:rsidR="00753689">
      <w:pPr>
        <w:spacing w:after="0"/>
      </w:pPr>
    </w:p>
    <w:p w:rsidRDefault="00753689" w:rsidP="00753689" w:rsidR="00753689">
      <w:pPr>
        <w:spacing w:after="0"/>
        <w:jc w:val="both"/>
      </w:pPr>
      <w:r>
        <w:tab/>
        <w:t>Prvostupanjskim rješenjem, Trgovački sud u Splitu, u pobijanoj točki III. njegove izreke, osporio je tražbinu Željka Ćurka u iznosu od 682.798,00 kn, kao tražbine drugog višeg isplatnog reda, a u pobijanoj točki IV. njegove izreke, upućen je Željko Ćurko da u roku od 8 dana pokrene parnicu protiv stečajnog dužnika radi utvrđivanja osporene tražbine ili da predloži nastavak parnice ukoliko je u vrijeme otvaranja stečajnog postupka već pokrenut parnični postupak u odnosu na osporenu tražbinu ili će se smatrati da je odustao od prava na vođenje parnica.</w:t>
      </w:r>
    </w:p>
    <w:p w:rsidRDefault="00753689" w:rsidP="00753689" w:rsidR="00753689">
      <w:pPr>
        <w:spacing w:after="0"/>
        <w:jc w:val="both"/>
      </w:pPr>
    </w:p>
    <w:p w:rsidRDefault="006B63AC" w:rsidP="00753689" w:rsidR="00753689">
      <w:pPr>
        <w:spacing w:after="0"/>
        <w:jc w:val="both"/>
      </w:pPr>
      <w:r>
        <w:tab/>
        <w:t xml:space="preserve">Iz obrazloženja prvostupanjskog rješenja proizlazi da je prvostupanjski sud tako odlučio zato što </w:t>
      </w:r>
      <w:r w:rsidR="004E5022">
        <w:t xml:space="preserve">je </w:t>
      </w:r>
      <w:r>
        <w:t>stečajni upravitelj na ispitnom ročištu održanom 13. listopada 2017. u cijelosti osporio žaliteljevu tražbinu budući da smatra da se radi o tražbini nižeg isplatnog reda – zajmu kojim se nadomješta kapital. Izjavljeno osporavanje nije otklonjeno, a žaliteljevo potraživanje ne temelji se na ovršnoj ispravi. Odluka se temelji na odredbi članka 266. stavka 1. Stečajnog zakona („Narodne novine“ broj 71/15; dalje: SZ).</w:t>
      </w:r>
    </w:p>
    <w:p w:rsidRDefault="006B63AC" w:rsidP="00753689" w:rsidR="006B63AC">
      <w:pPr>
        <w:spacing w:after="0"/>
        <w:jc w:val="both"/>
      </w:pPr>
    </w:p>
    <w:p w:rsidRDefault="006B63AC" w:rsidP="00753689" w:rsidR="006B63AC">
      <w:pPr>
        <w:spacing w:after="0"/>
        <w:jc w:val="both"/>
      </w:pPr>
      <w:r>
        <w:tab/>
        <w:t>Žalitelj pobija prvostupanjsko rješenje u točkama III. i IV. njegove izreke zbog svih žalbenih razloga. U žalbi tvrdi da je njegova tražbina bila pozajmica stečajnom dužniku, a koj</w:t>
      </w:r>
      <w:r w:rsidR="004E5022">
        <w:t>a</w:t>
      </w:r>
      <w:r>
        <w:t xml:space="preserve"> se ima smatrati zajmom koji treba vratiti budući da je tom pozajmicom stečajni dužnik kupio apartman koji je sada dio stečajne mase, a ne kapital uložen u društvo.</w:t>
      </w:r>
    </w:p>
    <w:p w:rsidRDefault="006B63AC" w:rsidP="00753689" w:rsidR="006B63AC">
      <w:pPr>
        <w:spacing w:after="0"/>
        <w:jc w:val="both"/>
      </w:pPr>
    </w:p>
    <w:p w:rsidRDefault="006B63AC" w:rsidP="00753689" w:rsidR="006B63AC">
      <w:pPr>
        <w:spacing w:after="0"/>
        <w:jc w:val="both"/>
      </w:pPr>
      <w:r>
        <w:tab/>
      </w:r>
      <w:r w:rsidR="00596B26">
        <w:t>Žalba je osnovana ali iz drugih žalbenih razloga.</w:t>
      </w:r>
    </w:p>
    <w:p w:rsidRDefault="00596B26" w:rsidP="00753689" w:rsidR="00596B26">
      <w:pPr>
        <w:spacing w:after="0"/>
        <w:jc w:val="both"/>
      </w:pPr>
    </w:p>
    <w:p w:rsidRDefault="00596B26" w:rsidP="00753689" w:rsidR="00596B26">
      <w:pPr>
        <w:spacing w:after="0"/>
        <w:jc w:val="both"/>
      </w:pPr>
      <w:r>
        <w:tab/>
        <w:t>Pobijano rješenje ispitano je sukladno odredbi članka 365. i članka 381. Zakona o parničnom postupku („Narodne novine“ broj 148/11 i 25/13; dalje: ZPP) u vezi s odredbom članka 10. SZ-a, pazeći po službenoj dužnosti na bitne povrede odredaba postupka iz članka 354. stavka 2. točaka, 2., 4., 8., 9., 11., 13. i 14. toga Zakona i na pravilnu primjenu materijalnog prava.</w:t>
      </w:r>
    </w:p>
    <w:p w:rsidRDefault="00604EB3" w:rsidP="00753689" w:rsidR="00604EB3">
      <w:pPr>
        <w:spacing w:after="0"/>
        <w:jc w:val="both"/>
      </w:pPr>
    </w:p>
    <w:p w:rsidRDefault="00604EB3" w:rsidP="00753689" w:rsidR="00604EB3">
      <w:pPr>
        <w:spacing w:after="0"/>
        <w:jc w:val="both"/>
      </w:pPr>
      <w:r>
        <w:tab/>
      </w:r>
      <w:r w:rsidR="00FF378A">
        <w:t xml:space="preserve">Pobijano rješenje zahvaćeno je bitnom povredom odredaba postupka iz članka 354. stavka 2. točke 11. ZPP-a u vezi s odredbom članka 10. SZ-a zato što nema razloga o odlučnim činjenicama, a osnovan je </w:t>
      </w:r>
      <w:r w:rsidR="004E5022">
        <w:t xml:space="preserve">i </w:t>
      </w:r>
      <w:r w:rsidR="00FF378A">
        <w:t>žalbeni razlog pogrešn</w:t>
      </w:r>
      <w:r w:rsidR="004E5022">
        <w:t>e</w:t>
      </w:r>
      <w:r w:rsidR="00FF378A">
        <w:t xml:space="preserve"> primjene materijalnog prava.</w:t>
      </w:r>
    </w:p>
    <w:p w:rsidRDefault="00FF378A" w:rsidP="00753689" w:rsidR="00FF378A">
      <w:pPr>
        <w:spacing w:after="0"/>
        <w:jc w:val="both"/>
      </w:pPr>
    </w:p>
    <w:p w:rsidRDefault="00FF378A" w:rsidP="00753689" w:rsidR="00FF378A">
      <w:pPr>
        <w:spacing w:after="0"/>
        <w:jc w:val="both"/>
      </w:pPr>
      <w:r>
        <w:tab/>
      </w:r>
      <w:r w:rsidR="00CF0047">
        <w:t xml:space="preserve">Iz stanja u spisu proizlazi da je žalitelj, inače član stečajnog dužnika, prijavio svoju tražbinu stečajnom upravitelju na temelju Ugovora o kratkoročnoj pozajmici stečajnom dužniku broj 2008-01 od 3. lipnja 2008. (kojom pozajmljuje stečajnom dužniku iznos od 461.350,00 kn s ugovorenom kamatom od 6% godišnje) i Aneksa tom ugovoru broj 1-5 (kojim su produživani rokovi otplate). Aneks broj 5 sklopljen je 2. siječnja 2017., a povrat zajma ugovoren je </w:t>
      </w:r>
      <w:r w:rsidR="00AE78EB">
        <w:t>za dvije godine od dana potpisa tog Aneksa (2. siječnja 2019.). Žalitelj (član društva stečajnog dužnika) prijavio je tražbinu u ukupnom iznosu od 682.798,00 kn (glavnica u iznosu od 461.350,00 kn i ugovorena kamata u iznosu od 221.448,00 kn).</w:t>
      </w:r>
    </w:p>
    <w:p w:rsidRDefault="00616DBC" w:rsidP="00753689" w:rsidR="00616DBC" w:rsidRPr="00B230A5">
      <w:pPr>
        <w:spacing w:after="0"/>
        <w:jc w:val="both"/>
      </w:pPr>
    </w:p>
    <w:p w:rsidRDefault="00616DBC" w:rsidR="00753689">
      <w:pPr>
        <w:spacing w:after="0"/>
        <w:jc w:val="both"/>
      </w:pPr>
      <w:r>
        <w:tab/>
        <w:t>Stečajni upravitelj ispitao je žaliteljevu tražbinu i ocijenio da se radi o tražbini koja predstavlja zajam kojim se nadomješta kapital, odnosno o tražbini nižeg isplatnog reda, a na ispitnom ročištu</w:t>
      </w:r>
      <w:r w:rsidR="00B53E1F">
        <w:t xml:space="preserve"> predmetnu tražbinu osporio je kao tražbinu drugog višeg isplatnog reda.</w:t>
      </w:r>
    </w:p>
    <w:p w:rsidRDefault="00616DBC" w:rsidR="00616DBC">
      <w:pPr>
        <w:spacing w:after="0"/>
        <w:jc w:val="both"/>
      </w:pPr>
    </w:p>
    <w:p w:rsidRDefault="00B53E1F" w:rsidR="00616DBC">
      <w:pPr>
        <w:spacing w:after="0"/>
        <w:jc w:val="both"/>
      </w:pPr>
      <w:r>
        <w:tab/>
        <w:t xml:space="preserve">Odredbom članka 408. stavka 1. Zakona o trgovačkim društvima („Narodne novine“ broj 111/93, 34/99, 121/99, 52/00, 118/03, 107/07, 146/07, 137/09, 125/11, 111/12, 68/13 i 110/15; dalje: ZTD) propisano je da član koji društvu u vrijeme kad je ono u krizi, umjesto da mu pribavi vlastiti kapital, kada bi mu ga inače uredni gospodarstvenici trebali pribaviti, dade zajam, može u stečajnom postupku ostvarivati zahtjev za povrat zajma samo kao stečajni vjerovnik nižeg isplatnog reda. </w:t>
      </w:r>
    </w:p>
    <w:p w:rsidRDefault="00B53E1F" w:rsidR="00B53E1F">
      <w:pPr>
        <w:spacing w:after="0"/>
        <w:jc w:val="both"/>
      </w:pPr>
    </w:p>
    <w:p w:rsidRDefault="00B53E1F" w:rsidR="00B53E1F">
      <w:pPr>
        <w:spacing w:after="0"/>
        <w:jc w:val="both"/>
      </w:pPr>
      <w:r>
        <w:tab/>
      </w:r>
      <w:r w:rsidR="00467B16">
        <w:t>Iz stanja u spisu proizlazi da</w:t>
      </w:r>
      <w:r w:rsidR="004E5022">
        <w:t xml:space="preserve"> </w:t>
      </w:r>
      <w:r w:rsidR="00467B16">
        <w:t>je prijedlog za otvaranje stečajnog postupka podnesen 30. listopada 2015., a da</w:t>
      </w:r>
      <w:r w:rsidR="004E5022">
        <w:t xml:space="preserve"> </w:t>
      </w:r>
      <w:r w:rsidR="00467B16">
        <w:t>je stečajni dužnik na dan 1. rujna 2015. u Očevidniku redoslijeda osnova za plaćanje ima</w:t>
      </w:r>
      <w:r w:rsidR="004E5022">
        <w:t>o</w:t>
      </w:r>
      <w:r w:rsidR="00467B16">
        <w:t xml:space="preserve"> evidentirane neizvršene osnove za plaćanje u neprekinutom razdoblju od 1821 dan. Stečajni postupak otvoren je 5. srpnja 20</w:t>
      </w:r>
      <w:r w:rsidR="004E5022">
        <w:t>1</w:t>
      </w:r>
      <w:r w:rsidR="00467B16">
        <w:t xml:space="preserve">7. Slijedom ovih činjenica, pravilan je zaključak stečajnog upravitelja da predmetni zajam koji je jedini član stečajnog dužnika dao društvu </w:t>
      </w:r>
      <w:r w:rsidR="001444CD">
        <w:t>predstavlja zajam kojim se nadomješta kapital.</w:t>
      </w:r>
    </w:p>
    <w:p w:rsidRDefault="001444CD" w:rsidR="001444CD">
      <w:pPr>
        <w:spacing w:after="0"/>
        <w:jc w:val="both"/>
      </w:pPr>
    </w:p>
    <w:p w:rsidRDefault="001444CD" w:rsidR="001444CD">
      <w:pPr>
        <w:spacing w:after="0"/>
        <w:jc w:val="both"/>
      </w:pPr>
      <w:r>
        <w:tab/>
        <w:t>Odredbom član</w:t>
      </w:r>
      <w:r w:rsidR="004E5022">
        <w:t>k</w:t>
      </w:r>
      <w:r>
        <w:t>a 138. stavka 2. SZ-a propisano je da u tražbine drugog višeg isplatnog reda ulaze sve ostale tražbine prema dužniku, osim onih koje su razvrstane u niže isplatne redove.</w:t>
      </w:r>
    </w:p>
    <w:p w:rsidRDefault="001444CD" w:rsidR="001444CD">
      <w:pPr>
        <w:spacing w:after="0"/>
        <w:jc w:val="both"/>
      </w:pPr>
    </w:p>
    <w:p w:rsidRDefault="001444CD" w:rsidR="001444CD">
      <w:pPr>
        <w:spacing w:after="0"/>
        <w:jc w:val="both"/>
      </w:pPr>
      <w:r>
        <w:tab/>
        <w:t>Slijedom navedenog, stečajni upravitelj, koji je pravilno utvrdi</w:t>
      </w:r>
      <w:r w:rsidR="004E5022">
        <w:t>o</w:t>
      </w:r>
      <w:r>
        <w:t xml:space="preserve"> da žaliteljeva tražbina predstavlja tražbinu nižeg isplatnog reda, nije mogao </w:t>
      </w:r>
      <w:r w:rsidR="00DB5052">
        <w:t>tu prijavu ispitati i osporiti ju kao tražbinu drugog višeg isplatnog reda.</w:t>
      </w:r>
    </w:p>
    <w:p w:rsidRDefault="00DB5052" w:rsidR="00DB5052">
      <w:pPr>
        <w:spacing w:after="0"/>
        <w:jc w:val="both"/>
      </w:pPr>
    </w:p>
    <w:p w:rsidRDefault="00DB5052" w:rsidR="00DB5052">
      <w:pPr>
        <w:spacing w:after="0"/>
        <w:jc w:val="both"/>
      </w:pPr>
      <w:r>
        <w:tab/>
        <w:t>Slijedom navedenog, pogrešno je i nezakonito rješenje prvostupanjskog suda u točkama III. i IV. njegove izreke pa je žalbu valjalo uvažiti i ukinuti pobijani dio prvostupanjskog rješenja sukladno odredbi članka 380. točke 3. ZPP-a u vezi s odredbom članka 10. SZ-a.</w:t>
      </w:r>
    </w:p>
    <w:p w:rsidRDefault="004E5022" w:rsidR="004E5022">
      <w:pPr>
        <w:spacing w:after="0"/>
        <w:jc w:val="both"/>
      </w:pPr>
    </w:p>
    <w:p w:rsidRDefault="004E5022" w:rsidR="004E5022">
      <w:pPr>
        <w:spacing w:after="0"/>
        <w:jc w:val="both"/>
      </w:pPr>
      <w:r>
        <w:tab/>
        <w:t>U nastavku postupka sud će, uvažavajući navedeno, utvrditi dopuštenost prijave žaliteljeve tražbine te donijeti novu na zakonu osnovanu odluku.</w:t>
      </w:r>
    </w:p>
    <w:p w:rsidRDefault="00DB5052" w:rsidR="00DB5052">
      <w:pPr>
        <w:spacing w:after="0"/>
        <w:jc w:val="both"/>
      </w:pPr>
    </w:p>
    <w:p w:rsidRDefault="00DB5052" w:rsidP="00DB5052" w:rsidR="00DB5052">
      <w:pPr>
        <w:spacing w:after="0"/>
        <w:jc w:val="center"/>
      </w:pPr>
      <w:r>
        <w:t>U Zagrebu 15. studenog 2017.</w:t>
      </w:r>
    </w:p>
    <w:p w:rsidRDefault="00DB5052" w:rsidR="00DB5052">
      <w:pPr>
        <w:spacing w:after="0"/>
        <w:jc w:val="both"/>
      </w:pPr>
    </w:p>
    <w:p w:rsidRDefault="004E5022" w:rsidR="00DB5052">
      <w:pPr>
        <w:spacing w:after="0"/>
        <w:jc w:val="both"/>
      </w:pPr>
      <w:r>
        <w:tab/>
      </w:r>
      <w:r>
        <w:tab/>
      </w:r>
      <w:r w:rsidR="00DB5052">
        <w:tab/>
      </w:r>
      <w:r w:rsidR="00DB5052">
        <w:tab/>
      </w:r>
      <w:r w:rsidR="00DB5052">
        <w:tab/>
      </w:r>
      <w:r w:rsidR="00DB5052">
        <w:tab/>
      </w:r>
      <w:r w:rsidR="00DB5052">
        <w:tab/>
      </w:r>
      <w:r>
        <w:tab/>
      </w:r>
      <w:r w:rsidR="00DB5052">
        <w:t>PREDSJEDNIK VIJEĆA</w:t>
      </w:r>
    </w:p>
    <w:p w:rsidRDefault="00DB5052" w:rsidR="00DB5052">
      <w:pPr>
        <w:spacing w:after="0"/>
        <w:jc w:val="both"/>
      </w:pPr>
      <w:r>
        <w:tab/>
      </w:r>
      <w:r>
        <w:tab/>
      </w:r>
      <w:r w:rsidR="004E5022">
        <w:tab/>
      </w:r>
      <w:r w:rsidR="004E5022">
        <w:tab/>
      </w:r>
      <w:r w:rsidR="004E5022">
        <w:tab/>
      </w:r>
      <w:r>
        <w:tab/>
      </w:r>
      <w:r>
        <w:tab/>
      </w:r>
      <w:r w:rsidR="004E5022">
        <w:tab/>
      </w:r>
      <w:r>
        <w:t>RAOUL DUBRAVEC</w:t>
      </w:r>
      <w:r w:rsidR="004E5022">
        <w:t>, v.r.</w:t>
      </w:r>
    </w:p>
    <w:p w:rsidRDefault="004E5022" w:rsidR="004E5022">
      <w:pPr>
        <w:spacing w:after="0"/>
        <w:jc w:val="both"/>
      </w:pPr>
    </w:p>
    <w:p w:rsidRDefault="004E5022" w:rsidP="00287933" w:rsidR="004E5022" w:rsidRPr="00287933">
      <w:pPr>
        <w:pStyle w:val="Bezproreda"/>
        <w:ind w:left="5670"/>
      </w:pPr>
      <w:r w:rsidRPr="00287933">
        <w:t>Za točnost otpravka</w:t>
      </w:r>
    </w:p>
    <w:p w:rsidRDefault="004E5022" w:rsidP="00287933" w:rsidR="004E5022">
      <w:pPr>
        <w:pStyle w:val="Bezproreda"/>
        <w:ind w:left="5670"/>
      </w:pPr>
      <w:r>
        <w:t>ovlašteni službenik</w:t>
      </w:r>
    </w:p>
    <w:p w:rsidRDefault="004E5022" w:rsidP="00287933" w:rsidR="004E5022">
      <w:pPr>
        <w:pStyle w:val="Bezproreda"/>
        <w:ind w:left="5670"/>
      </w:pPr>
    </w:p>
    <w:p w:rsidRDefault="004E5022" w:rsidP="00287933" w:rsidR="004E5022" w:rsidRPr="00287933">
      <w:pPr>
        <w:pStyle w:val="Bezproreda"/>
        <w:ind w:left="5670"/>
      </w:pPr>
      <w:r>
        <w:t>Brankica Curman</w:t>
      </w:r>
    </w:p>
    <w:p w:rsidRDefault="004E5022" w:rsidR="004E5022">
      <w:pPr>
        <w:spacing w:after="0"/>
        <w:jc w:val="both"/>
      </w:pPr>
      <w:r>
        <w:t xml:space="preserve"> </w:t>
      </w:r>
    </w:p>
    <w:sectPr w:rsidSect="00C635AC" w:rsidR="004E5022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3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9D3" w:rsidP="00537B78" w:rsidR="007B69D3">
      <w:r>
        <w:separator/>
      </w:r>
    </w:p>
  </w:endnote>
  <w:endnote w:id="0" w:type="continuationSeparator">
    <w:p w:rsidRDefault="007B69D3" w:rsidP="00537B78" w:rsidR="007B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BED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9D3" w:rsidP="00537B78" w:rsidR="007B69D3">
      <w:r>
        <w:separator/>
      </w:r>
    </w:p>
  </w:footnote>
  <w:footnote w:id="0" w:type="continuationSeparator">
    <w:p w:rsidRDefault="007B69D3" w:rsidP="00537B78" w:rsidR="007B6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D5BED" w:rsidRPr="00ED5BED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ED5BED" w:rsidRPr="00ED5BED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65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CB4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44CD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B16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022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96B26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EB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DBC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3AC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689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9D3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E78B1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8EB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3E1F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4A0"/>
    <w:rsid w:val="00C57DF5"/>
    <w:rsid w:val="00C6077F"/>
    <w:rsid w:val="00C62738"/>
    <w:rsid w:val="00C635AC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04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5D8D"/>
    <w:rsid w:val="00DA6D4E"/>
    <w:rsid w:val="00DB00F3"/>
    <w:rsid w:val="00DB09A5"/>
    <w:rsid w:val="00DB11DF"/>
    <w:rsid w:val="00DB1315"/>
    <w:rsid w:val="00DB5052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3B39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BED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5BDF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378A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1D4E4A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BA3BFF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  <derivirana_varijabla naziv="Padez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  <derivirana_varijabla naziv="Padez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  <derivirana_varijabla naziv="DrugaOsoba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  <derivirana_varijabla naziv="OstaliSudionici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ADD8A-B3B4-4E68-B1F0-CD04C008E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915</properties:Words>
  <properties:Characters>4998</properties:Characters>
  <properties:Lines>119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2017-12-06T09:29:00Z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2017-11-29T08:22:00Z</cp:lastPrinted>
  <dcterms:modified xmlns:xsi="http://www.w3.org/2001/XMLSchema-instance" xsi:type="dcterms:W3CDTF">2017-12-06T09:29:00Z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