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06df" w14:paraId="7bc06df" w:rsidRDefault="00447552" w:rsidR="00230D2F">
      <w:pPr>
        <w15:collapsed w:val="false"/>
        <w:rPr>
          <w:b/>
          <w:sz w:val="20"/>
          <w:szCs w:val="20"/>
        </w:rPr>
      </w:pPr>
      <w:bookmarkStart w:name="_GoBack" w:id="0"/>
      <w:bookmarkEnd w:id="0"/>
      <w:r>
        <w:rPr>
          <w:b/>
          <w:sz w:val="20"/>
          <w:szCs w:val="20"/>
        </w:rPr>
        <w:t>P. MAXI d.o.o.</w:t>
      </w:r>
      <w:r w:rsidR="00462738">
        <w:rPr>
          <w:b/>
          <w:sz w:val="20"/>
          <w:szCs w:val="20"/>
        </w:rPr>
        <w:t xml:space="preserve"> u stečaju</w:t>
      </w:r>
    </w:p>
    <w:p w:rsidRDefault="00447552" w:rsidR="00230D2F">
      <w:pPr>
        <w:rPr>
          <w:b/>
          <w:sz w:val="20"/>
          <w:szCs w:val="20"/>
        </w:rPr>
      </w:pPr>
      <w:r>
        <w:rPr>
          <w:b/>
          <w:sz w:val="20"/>
          <w:szCs w:val="20"/>
        </w:rPr>
        <w:t>Maršala Tita 50</w:t>
      </w:r>
    </w:p>
    <w:p w:rsidRDefault="00447552" w:rsidR="00447552">
      <w:pPr>
        <w:rPr>
          <w:b/>
          <w:sz w:val="20"/>
          <w:szCs w:val="20"/>
        </w:rPr>
      </w:pPr>
      <w:r>
        <w:rPr>
          <w:b/>
          <w:sz w:val="20"/>
          <w:szCs w:val="20"/>
        </w:rPr>
        <w:t>40 305  Nedelišće</w:t>
      </w:r>
    </w:p>
    <w:p w:rsidRDefault="00230D2F" w:rsidR="00230D2F">
      <w:pPr>
        <w:rPr>
          <w:b/>
          <w:sz w:val="20"/>
          <w:szCs w:val="20"/>
        </w:rPr>
      </w:pPr>
    </w:p>
    <w:p w:rsidRDefault="00230D2F" w:rsidR="00230D2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Poslovni broj: </w:t>
      </w:r>
      <w:r w:rsidR="00447552">
        <w:rPr>
          <w:b/>
          <w:sz w:val="20"/>
          <w:szCs w:val="20"/>
        </w:rPr>
        <w:t>3 St-13/15-13</w:t>
      </w:r>
    </w:p>
    <w:p w:rsidRDefault="003A0CB0" w:rsidR="003A0CB0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Stečajni </w:t>
      </w:r>
      <w:r w:rsidR="001B72D9">
        <w:rPr>
          <w:b/>
          <w:sz w:val="20"/>
          <w:szCs w:val="20"/>
        </w:rPr>
        <w:t xml:space="preserve">sudac: </w:t>
      </w:r>
      <w:r w:rsidR="00447552">
        <w:rPr>
          <w:b/>
          <w:sz w:val="20"/>
          <w:szCs w:val="20"/>
        </w:rPr>
        <w:t>Jasna Lekić</w:t>
      </w:r>
    </w:p>
    <w:p w:rsidRDefault="00230D2F" w:rsidR="00230D2F">
      <w:pPr>
        <w:rPr>
          <w:b/>
          <w:sz w:val="20"/>
          <w:szCs w:val="20"/>
        </w:rPr>
      </w:pPr>
    </w:p>
    <w:p w:rsidRDefault="00444AB3" w:rsidR="00230D2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TABLICA</w:t>
      </w:r>
      <w:r w:rsidR="00230D2F">
        <w:rPr>
          <w:b/>
          <w:sz w:val="20"/>
          <w:szCs w:val="20"/>
        </w:rPr>
        <w:t xml:space="preserve"> </w:t>
      </w:r>
      <w:r w:rsidR="00462738">
        <w:rPr>
          <w:b/>
          <w:sz w:val="20"/>
          <w:szCs w:val="20"/>
        </w:rPr>
        <w:t>UTV</w:t>
      </w:r>
      <w:r w:rsidR="003263A0">
        <w:rPr>
          <w:b/>
          <w:sz w:val="20"/>
          <w:szCs w:val="20"/>
        </w:rPr>
        <w:t>R</w:t>
      </w:r>
      <w:r w:rsidR="00462738">
        <w:rPr>
          <w:b/>
          <w:sz w:val="20"/>
          <w:szCs w:val="20"/>
        </w:rPr>
        <w:t>ĐENI</w:t>
      </w:r>
      <w:r w:rsidR="003A0CB0">
        <w:rPr>
          <w:b/>
          <w:sz w:val="20"/>
          <w:szCs w:val="20"/>
        </w:rPr>
        <w:t>H</w:t>
      </w:r>
      <w:r w:rsidR="00230D2F">
        <w:rPr>
          <w:b/>
          <w:sz w:val="20"/>
          <w:szCs w:val="20"/>
        </w:rPr>
        <w:t xml:space="preserve"> TRAŽBINA  </w:t>
      </w:r>
      <w:r w:rsidR="00462738">
        <w:rPr>
          <w:b/>
          <w:sz w:val="20"/>
          <w:szCs w:val="20"/>
        </w:rPr>
        <w:t>na ispitnom ročištu</w:t>
      </w:r>
      <w:r w:rsidR="00230D2F">
        <w:rPr>
          <w:b/>
          <w:sz w:val="20"/>
          <w:szCs w:val="20"/>
        </w:rPr>
        <w:t xml:space="preserve"> </w:t>
      </w:r>
      <w:r w:rsidR="00447552">
        <w:rPr>
          <w:b/>
          <w:sz w:val="20"/>
          <w:szCs w:val="20"/>
        </w:rPr>
        <w:t>19. siječnja 2016</w:t>
      </w:r>
      <w:r w:rsidR="00230D2F">
        <w:rPr>
          <w:b/>
          <w:sz w:val="20"/>
          <w:szCs w:val="20"/>
        </w:rPr>
        <w:t>.– I isplatni red</w:t>
      </w:r>
    </w:p>
    <w:p w:rsidRDefault="00230D2F" w:rsidR="00230D2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828"/>
        <w:gridCol w:w="3234"/>
        <w:gridCol w:w="2031"/>
        <w:gridCol w:w="2031"/>
        <w:gridCol w:w="2031"/>
        <w:gridCol w:w="1473"/>
        <w:gridCol w:w="1980"/>
      </w:tblGrid>
      <w:tr w:rsidTr="003329D8" w:rsidR="00230D2F">
        <w:tc>
          <w:tcPr>
            <w:tcW w:type="dxa" w:w="828"/>
            <w:vMerge w:val="restart"/>
            <w:tcBorders>
              <w:top w:space="0" w:sz="18" w:color="auto" w:val="single"/>
              <w:left w:space="0" w:sz="18" w:color="auto" w:val="single"/>
              <w:bottom w:space="0" w:sz="2" w:color="auto" w:val="single"/>
              <w:right w:space="0" w:sz="2" w:color="auto" w:val="single"/>
            </w:tcBorders>
          </w:tcPr>
          <w:p w:rsidRDefault="00230D2F" w:rsidR="00230D2F">
            <w:pPr>
              <w:jc w:val="center"/>
              <w:rPr>
                <w:b/>
                <w:sz w:val="20"/>
                <w:szCs w:val="20"/>
              </w:rPr>
            </w:pPr>
          </w:p>
          <w:p w:rsidRDefault="00230D2F" w:rsidR="00230D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Redni</w:t>
            </w:r>
          </w:p>
          <w:p w:rsidRDefault="00230D2F" w:rsidR="00230D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broj</w:t>
            </w:r>
          </w:p>
        </w:tc>
        <w:tc>
          <w:tcPr>
            <w:tcW w:type="dxa" w:w="3234"/>
            <w:vMerge w:val="restart"/>
            <w:tcBorders>
              <w:top w:space="0" w:sz="18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230D2F" w:rsidR="00230D2F">
            <w:pPr>
              <w:jc w:val="center"/>
              <w:rPr>
                <w:b/>
                <w:sz w:val="20"/>
                <w:szCs w:val="20"/>
              </w:rPr>
            </w:pPr>
          </w:p>
          <w:p w:rsidRDefault="00230D2F" w:rsidR="00230D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Naziv i adresa vjerovnika</w:t>
            </w:r>
          </w:p>
        </w:tc>
        <w:tc>
          <w:tcPr>
            <w:tcW w:type="dxa" w:w="6093"/>
            <w:gridSpan w:val="3"/>
            <w:tcBorders>
              <w:top w:space="0" w:sz="18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230D2F" w:rsidR="00230D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Tražbine stečajnih vjerovnika u kunama</w:t>
            </w:r>
          </w:p>
        </w:tc>
        <w:tc>
          <w:tcPr>
            <w:tcW w:type="dxa" w:w="1473"/>
            <w:vMerge w:val="restart"/>
            <w:tcBorders>
              <w:top w:space="0" w:sz="18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230D2F" w:rsidR="00230D2F">
            <w:pPr>
              <w:jc w:val="center"/>
              <w:rPr>
                <w:b/>
                <w:sz w:val="20"/>
                <w:szCs w:val="20"/>
              </w:rPr>
            </w:pPr>
          </w:p>
          <w:p w:rsidRDefault="00462738" w:rsidR="00230D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Postotak </w:t>
            </w:r>
          </w:p>
        </w:tc>
        <w:tc>
          <w:tcPr>
            <w:tcW w:type="dxa" w:w="1980"/>
            <w:vMerge w:val="restart"/>
            <w:tcBorders>
              <w:top w:space="0" w:sz="18" w:color="auto" w:val="single"/>
              <w:left w:space="0" w:sz="2" w:color="auto" w:val="single"/>
              <w:bottom w:space="0" w:sz="2" w:color="auto" w:val="single"/>
              <w:right w:space="0" w:sz="18" w:color="auto" w:val="single"/>
            </w:tcBorders>
          </w:tcPr>
          <w:p w:rsidRDefault="00230D2F" w:rsidR="00230D2F">
            <w:pPr>
              <w:jc w:val="center"/>
              <w:rPr>
                <w:b/>
                <w:sz w:val="20"/>
                <w:szCs w:val="20"/>
              </w:rPr>
            </w:pPr>
          </w:p>
          <w:p w:rsidRDefault="00462738" w:rsidR="00230D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Iznos namirenja</w:t>
            </w:r>
          </w:p>
        </w:tc>
      </w:tr>
      <w:tr w:rsidTr="003329D8" w:rsidR="00230D2F">
        <w:tc>
          <w:tcPr>
            <w:tcW w:type="dxa" w:w="828"/>
            <w:vMerge/>
            <w:tcBorders>
              <w:top w:space="0" w:sz="2" w:color="auto" w:val="single"/>
              <w:left w:space="0" w:sz="18" w:color="auto" w:val="single"/>
              <w:bottom w:space="0" w:sz="2" w:color="auto" w:val="single"/>
              <w:right w:space="0" w:sz="2" w:color="auto" w:val="single"/>
            </w:tcBorders>
          </w:tcPr>
          <w:p w:rsidRDefault="00230D2F" w:rsidR="00230D2F">
            <w:pPr>
              <w:rPr>
                <w:b/>
                <w:sz w:val="20"/>
                <w:szCs w:val="20"/>
              </w:rPr>
            </w:pPr>
          </w:p>
        </w:tc>
        <w:tc>
          <w:tcPr>
            <w:tcW w:type="dxa" w:w="3234"/>
            <w:vMerge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230D2F" w:rsidR="00230D2F">
            <w:pPr>
              <w:rPr>
                <w:b/>
                <w:sz w:val="20"/>
                <w:szCs w:val="20"/>
              </w:rPr>
            </w:pPr>
          </w:p>
        </w:tc>
        <w:tc>
          <w:tcPr>
            <w:tcW w:type="dxa" w:w="203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230D2F" w:rsidR="00230D2F">
            <w:pPr>
              <w:jc w:val="center"/>
              <w:rPr>
                <w:b/>
                <w:sz w:val="20"/>
                <w:szCs w:val="20"/>
              </w:rPr>
            </w:pPr>
          </w:p>
          <w:p w:rsidRDefault="00230D2F" w:rsidR="00230D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Prijavljene</w:t>
            </w:r>
          </w:p>
        </w:tc>
        <w:tc>
          <w:tcPr>
            <w:tcW w:type="dxa" w:w="203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230D2F" w:rsidR="00230D2F">
            <w:pPr>
              <w:jc w:val="center"/>
              <w:rPr>
                <w:b/>
                <w:sz w:val="20"/>
                <w:szCs w:val="20"/>
              </w:rPr>
            </w:pPr>
          </w:p>
          <w:p w:rsidRDefault="00880CCC" w:rsidR="00230D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Iznos namirenja Agencija za osiguranje radničkih potraživanja z slučaju stečaja poslodavca</w:t>
            </w:r>
          </w:p>
        </w:tc>
        <w:tc>
          <w:tcPr>
            <w:tcW w:type="dxa" w:w="203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230D2F" w:rsidR="00230D2F">
            <w:pPr>
              <w:jc w:val="center"/>
              <w:rPr>
                <w:b/>
                <w:sz w:val="20"/>
                <w:szCs w:val="20"/>
              </w:rPr>
            </w:pPr>
          </w:p>
          <w:p w:rsidRDefault="00230D2F" w:rsidR="00230D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Utvrđene</w:t>
            </w:r>
          </w:p>
        </w:tc>
        <w:tc>
          <w:tcPr>
            <w:tcW w:type="dxa" w:w="1473"/>
            <w:vMerge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230D2F" w:rsidR="00230D2F">
            <w:pPr>
              <w:rPr>
                <w:b/>
                <w:sz w:val="20"/>
                <w:szCs w:val="20"/>
              </w:rPr>
            </w:pPr>
          </w:p>
        </w:tc>
        <w:tc>
          <w:tcPr>
            <w:tcW w:type="dxa" w:w="1980"/>
            <w:vMerge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18" w:color="auto" w:val="single"/>
            </w:tcBorders>
          </w:tcPr>
          <w:p w:rsidRDefault="00230D2F" w:rsidR="00230D2F">
            <w:pPr>
              <w:rPr>
                <w:b/>
                <w:sz w:val="20"/>
                <w:szCs w:val="20"/>
              </w:rPr>
            </w:pPr>
          </w:p>
        </w:tc>
      </w:tr>
      <w:tr w:rsidTr="003329D8" w:rsidR="00230D2F">
        <w:tc>
          <w:tcPr>
            <w:tcW w:type="dxa" w:w="828"/>
            <w:tcBorders>
              <w:top w:space="0" w:sz="2" w:color="auto" w:val="single"/>
              <w:left w:space="0" w:sz="18" w:color="auto" w:val="single"/>
              <w:bottom w:space="0" w:sz="18" w:color="auto" w:val="single"/>
              <w:right w:space="0" w:sz="2" w:color="auto" w:val="single"/>
            </w:tcBorders>
          </w:tcPr>
          <w:p w:rsidRDefault="00230D2F" w:rsidR="00230D2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type="dxa" w:w="3234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2" w:color="auto" w:val="single"/>
            </w:tcBorders>
          </w:tcPr>
          <w:p w:rsidRDefault="00230D2F" w:rsidR="00230D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type="dxa" w:w="2031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2" w:color="auto" w:val="single"/>
            </w:tcBorders>
          </w:tcPr>
          <w:p w:rsidRDefault="00230D2F" w:rsidR="00230D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type="dxa" w:w="2031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2" w:color="auto" w:val="single"/>
            </w:tcBorders>
          </w:tcPr>
          <w:p w:rsidRDefault="00230D2F" w:rsidR="00230D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type="dxa" w:w="2031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2" w:color="auto" w:val="single"/>
            </w:tcBorders>
          </w:tcPr>
          <w:p w:rsidRDefault="00230D2F" w:rsidR="00230D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type="dxa" w:w="1473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2" w:color="auto" w:val="single"/>
            </w:tcBorders>
          </w:tcPr>
          <w:p w:rsidRDefault="00230D2F" w:rsidR="00230D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type="dxa" w:w="1980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18" w:color="auto" w:val="single"/>
            </w:tcBorders>
          </w:tcPr>
          <w:p w:rsidRDefault="00230D2F" w:rsidR="00230D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</w:tr>
      <w:tr w:rsidTr="003329D8" w:rsidR="00230D2F">
        <w:tc>
          <w:tcPr>
            <w:tcW w:type="dxa" w:w="828"/>
            <w:tcBorders>
              <w:top w:space="0" w:sz="18" w:color="auto" w:val="single"/>
              <w:left w:val="nil"/>
              <w:bottom w:space="0" w:sz="4" w:color="auto" w:val="single"/>
              <w:right w:val="nil"/>
            </w:tcBorders>
          </w:tcPr>
          <w:p w:rsidRDefault="00230D2F" w:rsidR="00230D2F"/>
        </w:tc>
        <w:tc>
          <w:tcPr>
            <w:tcW w:type="dxa" w:w="3234"/>
            <w:tcBorders>
              <w:top w:space="0" w:sz="18" w:color="auto" w:val="single"/>
              <w:left w:val="nil"/>
              <w:bottom w:space="0" w:sz="4" w:color="auto" w:val="single"/>
              <w:right w:val="nil"/>
            </w:tcBorders>
          </w:tcPr>
          <w:p w:rsidRDefault="00230D2F" w:rsidR="00230D2F"/>
        </w:tc>
        <w:tc>
          <w:tcPr>
            <w:tcW w:type="dxa" w:w="2031"/>
            <w:tcBorders>
              <w:top w:space="0" w:sz="18" w:color="auto" w:val="single"/>
              <w:left w:val="nil"/>
              <w:bottom w:space="0" w:sz="4" w:color="auto" w:val="single"/>
              <w:right w:val="nil"/>
            </w:tcBorders>
          </w:tcPr>
          <w:p w:rsidRDefault="00230D2F" w:rsidR="00230D2F"/>
        </w:tc>
        <w:tc>
          <w:tcPr>
            <w:tcW w:type="dxa" w:w="2031"/>
            <w:tcBorders>
              <w:top w:space="0" w:sz="18" w:color="auto" w:val="single"/>
              <w:left w:val="nil"/>
              <w:bottom w:space="0" w:sz="4" w:color="auto" w:val="single"/>
              <w:right w:val="nil"/>
            </w:tcBorders>
          </w:tcPr>
          <w:p w:rsidRDefault="00230D2F" w:rsidR="00230D2F"/>
        </w:tc>
        <w:tc>
          <w:tcPr>
            <w:tcW w:type="dxa" w:w="2031"/>
            <w:tcBorders>
              <w:top w:space="0" w:sz="18" w:color="auto" w:val="single"/>
              <w:left w:val="nil"/>
              <w:bottom w:space="0" w:sz="4" w:color="auto" w:val="single"/>
              <w:right w:val="nil"/>
            </w:tcBorders>
          </w:tcPr>
          <w:p w:rsidRDefault="00230D2F" w:rsidR="00230D2F"/>
        </w:tc>
        <w:tc>
          <w:tcPr>
            <w:tcW w:type="dxa" w:w="1473"/>
            <w:tcBorders>
              <w:top w:space="0" w:sz="18" w:color="auto" w:val="single"/>
              <w:left w:val="nil"/>
              <w:bottom w:space="0" w:sz="4" w:color="auto" w:val="single"/>
              <w:right w:val="nil"/>
            </w:tcBorders>
          </w:tcPr>
          <w:p w:rsidRDefault="00230D2F" w:rsidR="00230D2F"/>
        </w:tc>
        <w:tc>
          <w:tcPr>
            <w:tcW w:type="dxa" w:w="1980"/>
            <w:tcBorders>
              <w:top w:space="0" w:sz="18" w:color="auto" w:val="single"/>
              <w:left w:val="nil"/>
              <w:bottom w:space="0" w:sz="4" w:color="auto" w:val="single"/>
              <w:right w:val="nil"/>
            </w:tcBorders>
          </w:tcPr>
          <w:p w:rsidRDefault="00230D2F" w:rsidR="00230D2F"/>
        </w:tc>
      </w:tr>
      <w:tr w:rsidTr="003329D8" w:rsidR="00462738">
        <w:tc>
          <w:tcPr>
            <w:tcW w:type="dxa" w:w="828"/>
            <w:tcBorders>
              <w:top w:space="0" w:sz="6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447552" w:rsidP="00447552" w:rsidR="004627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type="dxa" w:w="3234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447552" w:rsidP="00230D2F" w:rsidR="00462738" w:rsidRPr="003263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PRPROVIĆ ŽELJKO, Maršala Tita 50, 40305 Nedelišće, OIB: 06457421228</w:t>
            </w:r>
          </w:p>
        </w:tc>
        <w:tc>
          <w:tcPr>
            <w:tcW w:type="dxa" w:w="203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447552" w:rsidP="00230D2F" w:rsidR="00462738" w:rsidRPr="003263A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27.273,55</w:t>
            </w:r>
          </w:p>
        </w:tc>
        <w:tc>
          <w:tcPr>
            <w:tcW w:type="dxa" w:w="203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447552" w:rsidP="00462738" w:rsidR="00462738" w:rsidRPr="003263A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6.389,19</w:t>
            </w:r>
          </w:p>
        </w:tc>
        <w:tc>
          <w:tcPr>
            <w:tcW w:type="dxa" w:w="203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447552" w:rsidP="00230D2F" w:rsidR="00462738" w:rsidRPr="003263A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20.884,36</w:t>
            </w:r>
          </w:p>
        </w:tc>
        <w:tc>
          <w:tcPr>
            <w:tcW w:type="dxa" w:w="1473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447552" w:rsidP="00447552" w:rsidR="00462738" w:rsidRPr="003263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14,82 %</w:t>
            </w:r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12" w:color="auto" w:val="single"/>
            </w:tcBorders>
          </w:tcPr>
          <w:p w:rsidRDefault="003329D8" w:rsidP="00230D2F" w:rsidR="00462738" w:rsidRPr="002554F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148,20</w:t>
            </w:r>
          </w:p>
        </w:tc>
      </w:tr>
      <w:tr w:rsidTr="003329D8" w:rsidR="00462738">
        <w:tc>
          <w:tcPr>
            <w:tcW w:type="dxa" w:w="828"/>
            <w:tcBorders>
              <w:top w:space="0" w:sz="6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462738" w:rsidP="00230D2F" w:rsidR="004627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</w:t>
            </w:r>
          </w:p>
        </w:tc>
        <w:tc>
          <w:tcPr>
            <w:tcW w:type="dxa" w:w="3234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3263A0" w:rsidP="00447552" w:rsidR="00462738" w:rsidRPr="003263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RH </w:t>
            </w:r>
            <w:r w:rsidR="00447552">
              <w:rPr>
                <w:sz w:val="16"/>
                <w:szCs w:val="16"/>
              </w:rPr>
              <w:t>MINISTARSTVO FINANCIJA, Porezna uprava, Područni ured Sjeverna Hrvatska</w:t>
            </w:r>
          </w:p>
        </w:tc>
        <w:tc>
          <w:tcPr>
            <w:tcW w:type="dxa" w:w="203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447552" w:rsidP="00230D2F" w:rsidR="00462738" w:rsidRPr="003263A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113.601,96</w:t>
            </w:r>
          </w:p>
        </w:tc>
        <w:tc>
          <w:tcPr>
            <w:tcW w:type="dxa" w:w="203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447552" w:rsidP="00462738" w:rsidR="00462738" w:rsidRPr="003263A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4.262,70</w:t>
            </w:r>
          </w:p>
        </w:tc>
        <w:tc>
          <w:tcPr>
            <w:tcW w:type="dxa" w:w="203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447552" w:rsidP="00230D2F" w:rsidR="0046273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109.339,26</w:t>
            </w:r>
          </w:p>
          <w:p w:rsidRDefault="003A0CB0" w:rsidP="00230D2F" w:rsidR="003A0CB0" w:rsidRPr="003263A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1473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447552" w:rsidP="00447552" w:rsidR="00462738" w:rsidRPr="003263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77.61 %</w:t>
            </w:r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12" w:color="auto" w:val="single"/>
            </w:tcBorders>
          </w:tcPr>
          <w:p w:rsidRDefault="003329D8" w:rsidP="00880CCC" w:rsidR="00462738" w:rsidRPr="002554F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776,10</w:t>
            </w:r>
          </w:p>
        </w:tc>
      </w:tr>
      <w:tr w:rsidTr="003329D8" w:rsidR="00462738">
        <w:tc>
          <w:tcPr>
            <w:tcW w:type="dxa" w:w="828"/>
            <w:tcBorders>
              <w:top w:space="0" w:sz="6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880CCC" w:rsidP="00230D2F" w:rsidR="004627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</w:t>
            </w:r>
          </w:p>
        </w:tc>
        <w:tc>
          <w:tcPr>
            <w:tcW w:type="dxa" w:w="3234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880CCC" w:rsidP="00230D2F" w:rsidR="00462738" w:rsidRPr="00880CC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Agencija za osiguranje radničkih potraživanja u slučaju stečaja poslodavca, Frankopanska 11, 10 000 Zagreb</w:t>
            </w:r>
            <w:r w:rsidR="00447552">
              <w:rPr>
                <w:sz w:val="16"/>
                <w:szCs w:val="16"/>
              </w:rPr>
              <w:t>, OIB: 04323472109</w:t>
            </w:r>
          </w:p>
        </w:tc>
        <w:tc>
          <w:tcPr>
            <w:tcW w:type="dxa" w:w="203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462738" w:rsidP="00230D2F" w:rsidR="00462738" w:rsidRPr="00880CC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203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462738" w:rsidP="00230D2F" w:rsidR="00462738" w:rsidRPr="00880CC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203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462738" w:rsidP="00230D2F" w:rsidR="00462738">
            <w:pPr>
              <w:jc w:val="right"/>
              <w:rPr>
                <w:sz w:val="16"/>
                <w:szCs w:val="16"/>
              </w:rPr>
            </w:pPr>
          </w:p>
          <w:p w:rsidRDefault="00880CCC" w:rsidP="00230D2F" w:rsidR="00880CCC">
            <w:pPr>
              <w:jc w:val="right"/>
              <w:rPr>
                <w:sz w:val="16"/>
                <w:szCs w:val="16"/>
              </w:rPr>
            </w:pPr>
          </w:p>
          <w:p w:rsidRDefault="00447552" w:rsidP="00230D2F" w:rsidR="00880CCC" w:rsidRPr="00880CC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10.651,89</w:t>
            </w:r>
          </w:p>
        </w:tc>
        <w:tc>
          <w:tcPr>
            <w:tcW w:type="dxa" w:w="1473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880CCC" w:rsidP="00444AB3" w:rsidR="00880CCC">
            <w:pPr>
              <w:rPr>
                <w:sz w:val="16"/>
                <w:szCs w:val="16"/>
              </w:rPr>
            </w:pPr>
          </w:p>
          <w:p w:rsidRDefault="00447552" w:rsidP="00444AB3" w:rsidR="00447552">
            <w:pPr>
              <w:rPr>
                <w:sz w:val="16"/>
                <w:szCs w:val="16"/>
              </w:rPr>
            </w:pPr>
          </w:p>
          <w:p w:rsidRDefault="00447552" w:rsidP="00447552" w:rsidR="00447552" w:rsidRPr="00880CC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7,57 %            </w:t>
            </w:r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12" w:color="auto" w:val="single"/>
            </w:tcBorders>
          </w:tcPr>
          <w:p w:rsidRDefault="003329D8" w:rsidP="00444AB3" w:rsidR="003329D8">
            <w:pPr>
              <w:rPr>
                <w:b/>
                <w:sz w:val="16"/>
                <w:szCs w:val="16"/>
              </w:rPr>
            </w:pPr>
          </w:p>
          <w:p w:rsidRDefault="003329D8" w:rsidP="00444AB3" w:rsidR="003329D8">
            <w:pPr>
              <w:rPr>
                <w:b/>
                <w:sz w:val="16"/>
                <w:szCs w:val="16"/>
              </w:rPr>
            </w:pPr>
          </w:p>
          <w:p w:rsidRDefault="003329D8" w:rsidP="003329D8" w:rsidR="003329D8" w:rsidRPr="00880CC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75,70</w:t>
            </w:r>
          </w:p>
        </w:tc>
      </w:tr>
      <w:tr w:rsidTr="003329D8" w:rsidR="00880CCC" w:rsidRPr="001B72D9">
        <w:tc>
          <w:tcPr>
            <w:tcW w:type="dxa" w:w="828"/>
            <w:tcBorders>
              <w:top w:space="0" w:sz="6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880CCC" w:rsidP="004C43CA" w:rsidR="00880CCC">
            <w:pPr>
              <w:rPr>
                <w:sz w:val="16"/>
                <w:szCs w:val="16"/>
              </w:rPr>
            </w:pPr>
          </w:p>
        </w:tc>
        <w:tc>
          <w:tcPr>
            <w:tcW w:type="dxa" w:w="3234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880CCC" w:rsidP="004C43CA" w:rsidR="00880CC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SVEUKUPNO- I isplatni red</w:t>
            </w:r>
          </w:p>
        </w:tc>
        <w:tc>
          <w:tcPr>
            <w:tcW w:type="dxa" w:w="203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447552" w:rsidP="004C43CA" w:rsidR="00880CC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140.875,51</w:t>
            </w:r>
          </w:p>
        </w:tc>
        <w:tc>
          <w:tcPr>
            <w:tcW w:type="dxa" w:w="203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880CCC" w:rsidP="004C43CA" w:rsidR="00880CC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type="dxa" w:w="203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447552" w:rsidP="004C43CA" w:rsidR="00880CC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140.875,51</w:t>
            </w:r>
          </w:p>
        </w:tc>
        <w:tc>
          <w:tcPr>
            <w:tcW w:type="dxa" w:w="1473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880CCC" w:rsidP="004C43CA" w:rsidR="00880CCC" w:rsidRPr="002554F1">
            <w:pPr>
              <w:rPr>
                <w:b/>
                <w:sz w:val="16"/>
                <w:szCs w:val="16"/>
              </w:rPr>
            </w:pPr>
            <w:r w:rsidRPr="002554F1">
              <w:rPr>
                <w:b/>
                <w:sz w:val="16"/>
                <w:szCs w:val="16"/>
              </w:rPr>
              <w:t xml:space="preserve">                100,00%</w:t>
            </w:r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12" w:color="auto" w:val="single"/>
            </w:tcBorders>
          </w:tcPr>
          <w:p w:rsidRDefault="003329D8" w:rsidP="004C43CA" w:rsidR="00880CCC" w:rsidRPr="00880CC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1.000,00</w:t>
            </w:r>
          </w:p>
        </w:tc>
      </w:tr>
    </w:tbl>
    <w:p w:rsidRDefault="003A0CB0" w:rsidP="00462738" w:rsidR="003A0CB0">
      <w:pPr>
        <w:rPr>
          <w:sz w:val="16"/>
          <w:szCs w:val="16"/>
        </w:rPr>
      </w:pPr>
    </w:p>
    <w:p w:rsidRDefault="003A0CB0" w:rsidP="00462738" w:rsidR="003A0CB0">
      <w:pPr>
        <w:rPr>
          <w:sz w:val="16"/>
          <w:szCs w:val="16"/>
        </w:rPr>
      </w:pPr>
    </w:p>
    <w:p w:rsidRDefault="00230D2F" w:rsidP="00462738" w:rsidR="00230D2F" w:rsidRPr="00462738">
      <w:pPr>
        <w:rPr>
          <w:sz w:val="16"/>
          <w:szCs w:val="16"/>
        </w:rPr>
      </w:pPr>
      <w:r>
        <w:rPr>
          <w:sz w:val="16"/>
          <w:szCs w:val="16"/>
        </w:rPr>
        <w:t xml:space="preserve">U  </w:t>
      </w:r>
      <w:r w:rsidR="00880CCC">
        <w:rPr>
          <w:sz w:val="16"/>
          <w:szCs w:val="16"/>
        </w:rPr>
        <w:t xml:space="preserve">Varaždinu                      </w:t>
      </w:r>
      <w:r>
        <w:rPr>
          <w:sz w:val="16"/>
          <w:szCs w:val="16"/>
        </w:rPr>
        <w:t xml:space="preserve"> godin</w:t>
      </w:r>
      <w:r w:rsidR="00462738">
        <w:rPr>
          <w:sz w:val="16"/>
          <w:szCs w:val="16"/>
        </w:rPr>
        <w:t>e.</w:t>
      </w:r>
    </w:p>
    <w:p w:rsidRDefault="00230D2F" w:rsidR="00230D2F">
      <w:pPr>
        <w:ind w:firstLine="708" w:left="9204"/>
        <w:rPr>
          <w:sz w:val="18"/>
          <w:szCs w:val="18"/>
        </w:rPr>
      </w:pPr>
      <w:r>
        <w:rPr>
          <w:sz w:val="18"/>
          <w:szCs w:val="18"/>
        </w:rPr>
        <w:t xml:space="preserve">Stečajni </w:t>
      </w:r>
      <w:r w:rsidR="001B72D9">
        <w:rPr>
          <w:sz w:val="18"/>
          <w:szCs w:val="18"/>
        </w:rPr>
        <w:t>sudac:</w:t>
      </w:r>
    </w:p>
    <w:p w:rsidRDefault="00230D2F" w:rsidR="00230D2F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3329D8">
        <w:rPr>
          <w:sz w:val="18"/>
          <w:szCs w:val="18"/>
        </w:rPr>
        <w:t>Jasna Lekić</w:t>
      </w:r>
      <w:r>
        <w:rPr>
          <w:sz w:val="18"/>
          <w:szCs w:val="18"/>
        </w:rPr>
        <w:t xml:space="preserve"> </w:t>
      </w:r>
    </w:p>
    <w:sectPr w:rsidR="00230D2F">
      <w:headerReference w:type="even" r:id="rId8"/>
      <w:headerReference w:type="default" r:id="rId9"/>
      <w:pgSz w:orient="landscape" w:h="11906" w:w="16838"/>
      <w:pgMar w:gutter="0" w:footer="709" w:header="709" w:left="1418" w:bottom="1134" w:right="1418" w:top="179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9E3" w:rsidR="004229E3">
      <w:r>
        <w:separator/>
      </w:r>
    </w:p>
  </w:endnote>
  <w:endnote w:id="0" w:type="continuationSeparator">
    <w:p w:rsidRDefault="004229E3" w:rsidR="00422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9E3" w:rsidR="004229E3">
      <w:r>
        <w:separator/>
      </w:r>
    </w:p>
  </w:footnote>
  <w:footnote w:id="0" w:type="continuationSeparator">
    <w:p w:rsidRDefault="004229E3" w:rsidR="004229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D2F" w:rsidR="00230D2F">
    <w:pPr>
      <w:pStyle w:val="Zaglavlje"/>
      <w:framePr w:y="1" w:xAlign="right" w:vAnchor="text" w:hAnchor="margin" w:wrap="around" w:h="0"/>
      <w:rPr>
        <w:rStyle w:val="Brojstranice"/>
      </w:rPr>
    </w:pPr>
    <w:r>
      <w:fldChar w:fldCharType="begin"/>
    </w:r>
    <w:r>
      <w:rPr>
        <w:rStyle w:val="Brojstranice"/>
      </w:rPr>
      <w:instrText xml:space="preserve">PAGE  </w:instrText>
    </w:r>
    <w:r>
      <w:fldChar w:fldCharType="separate"/>
    </w:r>
    <w:r>
      <w:rPr>
        <w:rStyle w:val="Brojstranice"/>
      </w:rPr>
      <w:t>1</w:t>
    </w:r>
    <w:r>
      <w:fldChar w:fldCharType="end"/>
    </w:r>
  </w:p>
  <w:p w:rsidRDefault="00230D2F" w:rsidR="00230D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D2F" w:rsidR="00230D2F">
    <w:pPr>
      <w:pStyle w:val="Zaglavlje"/>
      <w:framePr w:y="1" w:xAlign="right" w:vAnchor="text" w:hAnchor="margin" w:wrap="around" w:h="0"/>
      <w:rPr>
        <w:rStyle w:val="Brojstranice"/>
      </w:rPr>
    </w:pPr>
    <w:r>
      <w:fldChar w:fldCharType="begin"/>
    </w:r>
    <w:r>
      <w:rPr>
        <w:rStyle w:val="Brojstranice"/>
      </w:rPr>
      <w:instrText xml:space="preserve">PAGE  </w:instrText>
    </w:r>
    <w:r>
      <w:fldChar w:fldCharType="separate"/>
    </w:r>
    <w:r w:rsidR="00171762">
      <w:rPr>
        <w:rStyle w:val="Brojstranice"/>
        <w:noProof/>
      </w:rPr>
      <w:t>1</w:t>
    </w:r>
    <w:r>
      <w:fldChar w:fldCharType="end"/>
    </w:r>
  </w:p>
  <w:p w:rsidRDefault="00230D2F" w:rsidR="00230D2F">
    <w:pPr>
      <w:pStyle w:val="Zaglavlje"/>
      <w:ind w:right="36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A27"/>
    <w:rsid w:val="00142D72"/>
    <w:rsid w:val="00171762"/>
    <w:rsid w:val="00172A27"/>
    <w:rsid w:val="001B72D9"/>
    <w:rsid w:val="00230D2F"/>
    <w:rsid w:val="002554F1"/>
    <w:rsid w:val="003263A0"/>
    <w:rsid w:val="003329D8"/>
    <w:rsid w:val="00385981"/>
    <w:rsid w:val="003A0CB0"/>
    <w:rsid w:val="004229E3"/>
    <w:rsid w:val="00444AB3"/>
    <w:rsid w:val="00447552"/>
    <w:rsid w:val="00462738"/>
    <w:rsid w:val="004C43CA"/>
    <w:rsid w:val="00880CCC"/>
    <w:rsid w:val="008B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trokecolor="#739cc3" fillcolor="#9cbee0" spidmax="1026">
      <v:fill color2="#bbd5f0" color="#9cbee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semiHidden/>
    <w:unhideWhenUsed/>
    <w:rsid w:val="004627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6273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762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762"/>
    <w:rPr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762"/>
    <w:rPr>
      <w:rFonts w:cs="Times New Roman" w:hAnsi="Times New Roman" w:ascii="Times New Roman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762"/>
    <w:rPr>
      <w:rFonts w:cs="Times New Roman" w:hAnsi="Times New Roman" w:ascii="Times New Roman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semiHidden/>
    <w:unhideWhenUsed/>
    <w:rsid w:val="004627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6273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762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762"/>
    <w:rPr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762"/>
    <w:rPr>
      <w:rFonts w:ascii="Times New Roman" w:cs="Times New Roman" w:hAnsi="Times New Roman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762"/>
    <w:rPr>
      <w:rFonts w:ascii="Times New Roman" w:cs="Times New Roman" w:hAnsi="Times New Roman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utf-8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AKS</properties:Company>
  <properties:Pages>1</properties:Pages>
  <properties:Words>133</properties:Words>
  <properties:Characters>803</properties:Characters>
  <properties:PresentationFormat/>
  <properties:Lines>92</properties:Lines>
  <properties:Paragraphs>49</properties:Paragraphs>
  <properties:Slides>0</properties:Slides>
  <properties:Notes>0</properties:Notes>
  <properties:TotalTime>2</properties:TotalTime>
  <properties:HiddenSlides>0</properties:HiddenSlides>
  <properties:MMClips>0</properties:MMClips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</vt:lpstr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2018-03-22T07:03:00Z</dcterms:created>
  <dc:creator>User</dc:creator>
  <cp:lastModifiedBy>Tatjana Rukelj</cp:lastModifiedBy>
  <cp:lastPrinted>2014-08-12T16:32:00Z</cp:lastPrinted>
  <dcterms:modified xmlns:xsi="http://www.w3.org/2001/XMLSchema-instance" xsi:type="dcterms:W3CDTF">2018-03-22T07:06:00Z</dcterms:modified>
  <cp:revision>3</cp:revision>
  <dc:title>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KSOProductBuildVer" pid="2" fmtid="{D5CDD505-2E9C-101B-9397-08002B2CF9AE}">
    <vt:lpwstr>1033-9.1.0.4246</vt:lpwstr>
  </prop:property>
  <prop:property name="Saved" pid="3" fmtid="{D5CDD505-2E9C-101B-9397-08002B2CF9AE}">
    <vt:bool>true</vt:bool>
  </prop:property>
  <prop:property name="Naslov" pid="4" fmtid="{D5CDD505-2E9C-101B-9397-08002B2CF9AE}">
    <vt:lpwstr>St-13/2015-48 / Podnesak - Izvješće stečajnog upravitelja (TABELA  UTVRDENE TRAZBINE P.MAXI-postoci.docx)</vt:lpwstr>
  </prop:property>
  <prop:property name="CC_coloring" pid="5" fmtid="{D5CDD505-2E9C-101B-9397-08002B2CF9AE}">
    <vt:bool>false</vt:bool>
  </prop:property>
  <prop:property name="BrojStranica" pid="6" fmtid="{D5CDD505-2E9C-101B-9397-08002B2CF9AE}">
    <vt:i4>1</vt:i4>
  </prop:property>
</prop:Properties>
</file>