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189c" w14:paraId="424189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val="en-GB"/>
        </w:rPr>
      </w:pPr>
      <w:r w:rsidRPr="00A86A5B">
        <w:rPr>
          <w:rFonts w:cs="Times New Roman" w:eastAsia="Times New Roman"/>
          <w:noProof/>
          <w:szCs w:val="20"/>
          <w:lang w:eastAsia="hr-HR" w:val="en-GB"/>
        </w:rPr>
        <w:t xml:space="preserve">                                                                                         5. St-1419/2016-7</w:t>
      </w: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val="en-GB"/>
        </w:rPr>
      </w:pP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val="en-GB"/>
        </w:rPr>
      </w:pP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val="en-GB"/>
        </w:rPr>
      </w:pP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val="en-GB"/>
        </w:rPr>
      </w:pP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val="en-GB"/>
        </w:rPr>
      </w:pP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val="en-GB"/>
        </w:rPr>
      </w:pPr>
      <w:r w:rsidRPr="00A86A5B">
        <w:rPr>
          <w:rFonts w:cs="Times New Roman" w:eastAsia="Times New Roman"/>
          <w:noProof/>
          <w:szCs w:val="20"/>
          <w:lang w:eastAsia="hr-HR" w:val="en-GB"/>
        </w:rPr>
        <w:t>U I M E  R E P U B L I K E  H R V A T S K E</w:t>
      </w:r>
    </w:p>
    <w:p w:rsidRDefault="00A86A5B" w:rsidP="00A86A5B" w:rsidR="00A86A5B" w:rsidRPr="00A86A5B">
      <w:pPr>
        <w:overflowPunct w:val="false"/>
        <w:autoSpaceDE w:val="false"/>
        <w:autoSpaceDN w:val="false"/>
        <w:adjustRightInd w:val="false"/>
        <w:spacing w:after="0"/>
        <w:rPr>
          <w:rFonts w:cs="Times New Roman" w:eastAsia="Times New Roman"/>
          <w:noProof/>
          <w:szCs w:val="20"/>
          <w:lang w:eastAsia="hr-HR" w:val="en-GB"/>
        </w:rPr>
      </w:pPr>
    </w:p>
    <w:p w:rsidRDefault="00A86A5B" w:rsidP="00A86A5B" w:rsidR="00A86A5B" w:rsidRPr="00A86A5B">
      <w:pPr>
        <w:overflowPunct w:val="false"/>
        <w:autoSpaceDE w:val="false"/>
        <w:autoSpaceDN w:val="false"/>
        <w:adjustRightInd w:val="false"/>
        <w:spacing w:after="0"/>
        <w:jc w:val="center"/>
        <w:outlineLvl w:val="0"/>
        <w:rPr>
          <w:rFonts w:cs="Times New Roman" w:eastAsia="Times New Roman"/>
          <w:noProof/>
          <w:lang w:eastAsia="hr-HR"/>
        </w:rPr>
      </w:pPr>
      <w:r w:rsidRPr="00A86A5B">
        <w:rPr>
          <w:rFonts w:cs="Times New Roman" w:eastAsia="Times New Roman"/>
          <w:noProof/>
          <w:szCs w:val="20"/>
          <w:lang w:eastAsia="hr-HR" w:val="en-GB"/>
        </w:rPr>
        <w:t>R J E Š E N J E</w:t>
      </w:r>
      <w:r w:rsidRPr="00A86A5B">
        <w:rPr>
          <w:rFonts w:cs="Times New Roman" w:eastAsia="Times New Roman"/>
          <w:noProof/>
          <w:lang w:eastAsia="hr-HR"/>
        </w:rPr>
        <w:t xml:space="preserve">          </w:t>
      </w:r>
    </w:p>
    <w:p w:rsidRDefault="00A86A5B" w:rsidP="00A86A5B" w:rsidR="00A86A5B" w:rsidRPr="00A86A5B">
      <w:pPr>
        <w:overflowPunct w:val="false"/>
        <w:autoSpaceDE w:val="false"/>
        <w:autoSpaceDN w:val="false"/>
        <w:adjustRightInd w:val="false"/>
        <w:spacing w:after="0"/>
        <w:jc w:val="center"/>
        <w:outlineLvl w:val="0"/>
        <w:rPr>
          <w:rFonts w:cs="Times New Roman" w:eastAsia="Times New Roman"/>
          <w:noProof/>
          <w:szCs w:val="20"/>
          <w:lang w:eastAsia="hr-HR" w:val="en-GB"/>
        </w:rPr>
      </w:pPr>
      <w:r w:rsidRPr="00A86A5B">
        <w:rPr>
          <w:rFonts w:cs="Times New Roman" w:eastAsia="Times New Roman"/>
          <w:noProof/>
          <w:lang w:eastAsia="hr-HR"/>
        </w:rPr>
        <w:t xml:space="preserve">      </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noProof/>
          <w:szCs w:val="20"/>
          <w:lang w:eastAsia="hr-HR"/>
        </w:rPr>
      </w:pPr>
      <w:r w:rsidRPr="00A86A5B">
        <w:rPr>
          <w:rFonts w:cs="Times New Roman" w:eastAsia="Times New Roman"/>
          <w:noProof/>
          <w:szCs w:val="20"/>
          <w:lang w:eastAsia="hr-HR"/>
        </w:rPr>
        <w:t xml:space="preserve">Trgovački sud u Bjelovaru, po stečajnom sucu Mariji Petrina Kubica, </w:t>
      </w:r>
      <w:r w:rsidRPr="00A86A5B">
        <w:rPr>
          <w:rFonts w:cs="Times New Roman" w:eastAsia="Times New Roman"/>
          <w:szCs w:val="20"/>
          <w:lang w:eastAsia="hr-HR"/>
        </w:rPr>
        <w:t>povodom prijedloga Financijske agencije, OIB: 85821130368, RC ZAGREB, Podružnica Bjelovar, Bjelovar, F. Supila 4,</w:t>
      </w:r>
      <w:r w:rsidRPr="00A86A5B">
        <w:rPr>
          <w:rFonts w:cs="Times New Roman" w:eastAsia="Times New Roman"/>
          <w:noProof/>
          <w:szCs w:val="20"/>
          <w:lang w:eastAsia="hr-HR"/>
        </w:rPr>
        <w:t xml:space="preserve"> u prethodnom postupku radi utvrđivanja uvjeta za otvaranje stečajnog postupka nad dužnikom </w:t>
      </w:r>
      <w:r w:rsidRPr="00A86A5B">
        <w:rPr>
          <w:rFonts w:cs="Times New Roman" w:eastAsia="Times New Roman"/>
          <w:szCs w:val="20"/>
          <w:lang w:eastAsia="hr-HR"/>
        </w:rPr>
        <w:t xml:space="preserve">CRO-ing jednostavno društvo s ograničenom odgovornošću za usluge i trgovinu, Veliki </w:t>
      </w:r>
      <w:proofErr w:type="spellStart"/>
      <w:r w:rsidRPr="00A86A5B">
        <w:rPr>
          <w:rFonts w:cs="Times New Roman" w:eastAsia="Times New Roman"/>
          <w:szCs w:val="20"/>
          <w:lang w:eastAsia="hr-HR"/>
        </w:rPr>
        <w:t>Grđevac</w:t>
      </w:r>
      <w:proofErr w:type="spellEnd"/>
      <w:r w:rsidRPr="00A86A5B">
        <w:rPr>
          <w:rFonts w:cs="Times New Roman" w:eastAsia="Times New Roman"/>
          <w:szCs w:val="20"/>
          <w:lang w:eastAsia="hr-HR"/>
        </w:rPr>
        <w:t xml:space="preserve">, Bjelovarska 23, MBS: 010097716, OIB: 31855198962, 3. listopada </w:t>
      </w:r>
      <w:r w:rsidRPr="00A86A5B">
        <w:rPr>
          <w:rFonts w:cs="Times New Roman" w:eastAsia="Times New Roman"/>
          <w:noProof/>
          <w:szCs w:val="20"/>
          <w:lang w:eastAsia="hr-HR"/>
        </w:rPr>
        <w:t xml:space="preserve">2017. </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86A5B" w:rsidP="00A86A5B" w:rsidR="00A86A5B" w:rsidRPr="00A86A5B">
      <w:pPr>
        <w:overflowPunct w:val="false"/>
        <w:autoSpaceDE w:val="false"/>
        <w:autoSpaceDN w:val="false"/>
        <w:adjustRightInd w:val="false"/>
        <w:spacing w:after="0"/>
        <w:jc w:val="both"/>
        <w:rPr>
          <w:rFonts w:cs="Times New Roman" w:eastAsia="Times New Roman"/>
          <w:noProof/>
          <w:szCs w:val="20"/>
          <w:lang w:eastAsia="hr-HR"/>
        </w:rPr>
      </w:pP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rPr>
      </w:pPr>
      <w:r w:rsidRPr="00A86A5B">
        <w:rPr>
          <w:rFonts w:cs="Times New Roman" w:eastAsia="Times New Roman"/>
          <w:noProof/>
          <w:szCs w:val="20"/>
          <w:lang w:eastAsia="hr-HR"/>
        </w:rPr>
        <w:t>r i j e š i o   j e</w:t>
      </w:r>
    </w:p>
    <w:p w:rsidRDefault="00A86A5B" w:rsidP="00A86A5B" w:rsidR="00A86A5B" w:rsidRPr="00A86A5B">
      <w:pPr>
        <w:overflowPunct w:val="false"/>
        <w:autoSpaceDE w:val="false"/>
        <w:autoSpaceDN w:val="false"/>
        <w:adjustRightInd w:val="false"/>
        <w:spacing w:after="0"/>
        <w:jc w:val="center"/>
        <w:rPr>
          <w:rFonts w:cs="Times New Roman" w:eastAsia="Times New Roman"/>
          <w:noProof/>
          <w:szCs w:val="20"/>
          <w:lang w:eastAsia="hr-HR"/>
        </w:rPr>
      </w:pPr>
    </w:p>
    <w:p w:rsidRDefault="00A86A5B" w:rsidP="00A86A5B" w:rsidR="00A86A5B" w:rsidRPr="00A86A5B">
      <w:pPr>
        <w:overflowPunct w:val="false"/>
        <w:autoSpaceDE w:val="false"/>
        <w:autoSpaceDN w:val="false"/>
        <w:adjustRightInd w:val="false"/>
        <w:spacing w:after="0"/>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 xml:space="preserve">I. Otvara se stečajni postupak nad dužnikom CRO-ing jednostavno društvo s ograničenom odgovornošću za usluge i trgovinu, Veliki </w:t>
      </w:r>
      <w:proofErr w:type="spellStart"/>
      <w:r w:rsidRPr="00A86A5B">
        <w:rPr>
          <w:rFonts w:cs="Times New Roman" w:eastAsia="Times New Roman"/>
          <w:szCs w:val="20"/>
          <w:lang w:eastAsia="hr-HR"/>
        </w:rPr>
        <w:t>Grđevac</w:t>
      </w:r>
      <w:proofErr w:type="spellEnd"/>
      <w:r w:rsidRPr="00A86A5B">
        <w:rPr>
          <w:rFonts w:cs="Times New Roman" w:eastAsia="Times New Roman"/>
          <w:szCs w:val="20"/>
          <w:lang w:eastAsia="hr-HR"/>
        </w:rPr>
        <w:t>, Bjelovarska 23, MBS: 010097716, OIB: 31855198962.</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 xml:space="preserve">II. Za stečajnog upravitelja imenuje se Zorislav </w:t>
      </w:r>
      <w:proofErr w:type="spellStart"/>
      <w:r w:rsidRPr="00A86A5B">
        <w:rPr>
          <w:rFonts w:cs="Times New Roman" w:eastAsia="Times New Roman"/>
          <w:szCs w:val="20"/>
          <w:lang w:eastAsia="hr-HR"/>
        </w:rPr>
        <w:t>Novoselac</w:t>
      </w:r>
      <w:proofErr w:type="spellEnd"/>
      <w:r w:rsidRPr="00A86A5B">
        <w:rPr>
          <w:rFonts w:cs="Times New Roman" w:eastAsia="Times New Roman"/>
          <w:szCs w:val="20"/>
          <w:lang w:eastAsia="hr-HR"/>
        </w:rPr>
        <w:t>, dipl. pravnik iz Osijeka, Kapucinska 27/II, OIB: 35178090537.</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 xml:space="preserve">III. Zaključuje se stečajni postupak nad dužnikom CRO-ing jednostavno društvo s ograničenom odgovornošću za usluge i trgovinu, Veliki </w:t>
      </w:r>
      <w:proofErr w:type="spellStart"/>
      <w:r w:rsidRPr="00A86A5B">
        <w:rPr>
          <w:rFonts w:cs="Times New Roman" w:eastAsia="Times New Roman"/>
          <w:szCs w:val="20"/>
          <w:lang w:eastAsia="hr-HR"/>
        </w:rPr>
        <w:t>Grđevac</w:t>
      </w:r>
      <w:proofErr w:type="spellEnd"/>
      <w:r w:rsidRPr="00A86A5B">
        <w:rPr>
          <w:rFonts w:cs="Times New Roman" w:eastAsia="Times New Roman"/>
          <w:szCs w:val="20"/>
          <w:lang w:eastAsia="hr-HR"/>
        </w:rPr>
        <w:t>, Bjelovarska 23, MBS: 010097716, OIB: 31855198962.</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IV. Stečajni postupak je otvoren i zaključen s danom 3. listopada 2017. u 14,00 sati, kada je ovo rješenje objavljeno na e-oglasnoj ploči ovoga suda.</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Calibri"/>
          <w:szCs w:val="20"/>
          <w:lang w:eastAsia="hr-HR"/>
        </w:rPr>
      </w:pPr>
      <w:r w:rsidRPr="00A86A5B">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86A5B" w:rsidP="00A86A5B" w:rsidR="00A86A5B" w:rsidRPr="00A86A5B">
      <w:pPr>
        <w:overflowPunct w:val="false"/>
        <w:autoSpaceDE w:val="false"/>
        <w:autoSpaceDN w:val="false"/>
        <w:adjustRightInd w:val="false"/>
        <w:spacing w:after="0"/>
        <w:ind w:firstLine="851"/>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VI. Nakon pravomoćnosti ovoga rješenja stečajni dužnik će se brisati iz sudskog registra.</w:t>
      </w:r>
    </w:p>
    <w:p w:rsidRDefault="00A86A5B" w:rsidP="00A86A5B" w:rsidR="00A86A5B" w:rsidRPr="00A86A5B">
      <w:pPr>
        <w:overflowPunct w:val="false"/>
        <w:autoSpaceDE w:val="false"/>
        <w:autoSpaceDN w:val="false"/>
        <w:adjustRightInd w:val="false"/>
        <w:spacing w:after="0"/>
        <w:ind w:firstLine="851"/>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jc w:val="center"/>
        <w:rPr>
          <w:rFonts w:cs="Times New Roman" w:eastAsia="Times New Roman"/>
          <w:szCs w:val="20"/>
          <w:lang w:eastAsia="hr-HR"/>
        </w:rPr>
      </w:pPr>
      <w:r w:rsidRPr="00A86A5B">
        <w:rPr>
          <w:rFonts w:cs="Times New Roman" w:eastAsia="Times New Roman"/>
          <w:szCs w:val="20"/>
          <w:lang w:eastAsia="hr-HR"/>
        </w:rPr>
        <w:t>Obrazloženje</w:t>
      </w:r>
    </w:p>
    <w:p w:rsidRDefault="00A86A5B" w:rsidP="00A86A5B" w:rsidR="00A86A5B" w:rsidRPr="00A86A5B">
      <w:pPr>
        <w:overflowPunct w:val="false"/>
        <w:autoSpaceDE w:val="false"/>
        <w:autoSpaceDN w:val="false"/>
        <w:adjustRightInd w:val="false"/>
        <w:spacing w:after="0"/>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noProof/>
          <w:szCs w:val="20"/>
          <w:lang w:eastAsia="hr-HR"/>
        </w:rPr>
      </w:pPr>
      <w:r w:rsidRPr="00A86A5B">
        <w:rPr>
          <w:rFonts w:cs="Times New Roman" w:eastAsia="Times New Roman"/>
          <w:noProof/>
          <w:szCs w:val="20"/>
          <w:lang w:eastAsia="hr-HR"/>
        </w:rPr>
        <w:lastRenderedPageBreak/>
        <w:t xml:space="preserve">Financijska agencija je, na temelju čl.110. st.1. Stečajnog zakona ("Narodne novine" broj 71/15, dalje: SZ), 20. prosinca 2016. podnijela prijedlog za otvaranje stečajnog postupka nad dužnikom </w:t>
      </w:r>
      <w:r w:rsidRPr="00A86A5B">
        <w:rPr>
          <w:rFonts w:cs="Times New Roman" w:eastAsia="Times New Roman"/>
          <w:szCs w:val="20"/>
          <w:lang w:eastAsia="hr-HR"/>
        </w:rPr>
        <w:t xml:space="preserve">CRO-ing jednostavno društvo s ograničenom odgovornošću za usluge i trgovinu, Veliki </w:t>
      </w:r>
      <w:proofErr w:type="spellStart"/>
      <w:r w:rsidRPr="00A86A5B">
        <w:rPr>
          <w:rFonts w:cs="Times New Roman" w:eastAsia="Times New Roman"/>
          <w:szCs w:val="20"/>
          <w:lang w:eastAsia="hr-HR"/>
        </w:rPr>
        <w:t>Grđevac</w:t>
      </w:r>
      <w:proofErr w:type="spellEnd"/>
      <w:r w:rsidRPr="00A86A5B">
        <w:rPr>
          <w:rFonts w:cs="Times New Roman" w:eastAsia="Times New Roman"/>
          <w:szCs w:val="20"/>
          <w:lang w:eastAsia="hr-HR"/>
        </w:rPr>
        <w:t xml:space="preserve">. Iz prijedloga proizlazi je dužnik na dan 14. prosinca 2016. u Očevidniku redoslijeda osnova za plaćanje imao evidentirane neizvršene osnove za plaćanje u neprekinutom razdoblju od 120 dana, u ukupnom iznosu od 110.842,47 kn, u koji iznos je uračunata kamata i naknada Financijske agencije za provedbu ovrhe na novčanim sredstvima. Prema podacima koje je FINI dostavio Hrvatski zavod za mirovinsko osiguranje </w:t>
      </w:r>
      <w:r w:rsidRPr="00A86A5B">
        <w:rPr>
          <w:rFonts w:cs="Times New Roman" w:eastAsia="Times New Roman"/>
          <w:noProof/>
          <w:szCs w:val="20"/>
          <w:lang w:eastAsia="hr-HR"/>
        </w:rPr>
        <w:t>dužnik ima jednog zaposlenog.</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Iz prijedloga je proizlazila vjerojatnost postojanja stečajnog razloga – nesposobnosti za plaćanje iz čl.6. st.2. SZ-a, te je sud temeljem čl.115. st.1. SZ-a, donio rješenje od 10. veljače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Marko Karakaš, kojem je, sukladno čl.117. st.2. SZ, naloženo da</w:t>
      </w:r>
      <w:r w:rsidRPr="00A86A5B">
        <w:rPr>
          <w:rFonts w:cs="Times New Roman" w:eastAsia="Times New Roman"/>
          <w:b/>
          <w:szCs w:val="20"/>
          <w:lang w:eastAsia="hr-HR"/>
        </w:rPr>
        <w:t xml:space="preserve"> </w:t>
      </w:r>
      <w:r w:rsidRPr="00A86A5B">
        <w:rPr>
          <w:rFonts w:cs="Times New Roman" w:eastAsia="Times New Roman"/>
          <w:szCs w:val="20"/>
          <w:lang w:eastAsia="hr-HR"/>
        </w:rPr>
        <w:t>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Osoba ovlaštena za zastupanje dužnika po zakonu je dostavio pisano izvješće o financijsko-gospodarskom stanju dužnika iz kojeg proizlazi da dužnik nema vrednije imovine, jedino potraživanje od tvrtke BIFA-</w:t>
      </w:r>
      <w:proofErr w:type="spellStart"/>
      <w:r w:rsidRPr="00A86A5B">
        <w:rPr>
          <w:rFonts w:cs="Times New Roman" w:eastAsia="Times New Roman"/>
          <w:szCs w:val="20"/>
          <w:lang w:eastAsia="hr-HR"/>
        </w:rPr>
        <w:t>Roof</w:t>
      </w:r>
      <w:proofErr w:type="spellEnd"/>
      <w:r w:rsidRPr="00A86A5B">
        <w:rPr>
          <w:rFonts w:cs="Times New Roman" w:eastAsia="Times New Roman"/>
          <w:szCs w:val="20"/>
          <w:lang w:eastAsia="hr-HR"/>
        </w:rPr>
        <w:t xml:space="preserve"> iz Italije. Na ročištu 15. ožujka 2017. zakonski zastupnik dužnika ostao je kod navoda pisanog izvješća i nije se protivio prijedlogu za otvaranje stečajnog postupka. </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 xml:space="preserve">Kako iz podataka koji je dostavio zakonski zastupnik dužnika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15.000,00 kn, a odnosili bi se na izradu žiga, otvaranje i zatvaranje računa, knjigovodstvene poslove i zbrinjavanje arhive, telefon, uredski materijal i poštarinu, putovanje stečajnog upravitelja, nagradu i osiguranje stečajnog upravitelja. </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noProof/>
          <w:szCs w:val="20"/>
          <w:lang w:eastAsia="hr-HR"/>
        </w:rPr>
      </w:pPr>
      <w:r w:rsidRPr="00A86A5B">
        <w:rPr>
          <w:rFonts w:cs="Times New Roman" w:eastAsia="Times New Roman"/>
          <w:szCs w:val="20"/>
          <w:lang w:eastAsia="hr-HR"/>
        </w:rPr>
        <w:t xml:space="preserve"> Slijedom navedenog sud je, sukladno odredbi čl.132 st.1. SZ,</w:t>
      </w:r>
      <w:r w:rsidRPr="00A86A5B">
        <w:rPr>
          <w:rFonts w:cs="Times New Roman" w:eastAsia="Times New Roman"/>
          <w:noProof/>
          <w:szCs w:val="20"/>
          <w:lang w:eastAsia="hr-HR"/>
        </w:rPr>
        <w:t xml:space="preserve"> rješenjem od 31. kolovoza 2016., pozvao </w:t>
      </w:r>
      <w:r w:rsidRPr="00A86A5B">
        <w:rPr>
          <w:rFonts w:cs="Times New Roman" w:eastAsia="Times New Roman"/>
          <w:szCs w:val="20"/>
          <w:lang w:eastAsia="hr-HR"/>
        </w:rPr>
        <w:t>osobe koje imaju interes za provedbom stečajnog postupka da u roku od 15 dana uplate predujam za namirenje troškova prethodnog i stečajnog postupka u visini od 15.000,00 kn. Osobe pozvane na uplatu predujma upozorene su da će sud, ukoliko predujam ne bude plaćen u roku od 15 dana, donijeti rješenje o otvaranju i zaključenju stečajnog postupka nad dužnikom.</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Rješenje je objavljeno na e-oglasnoj ploči suda 12. travnja 2017. U roku od 15 dana od objave oglasa nije predujmljen iznos od 15.000,00 kn.</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Na temelju navoda Financijske agencije o evidentiranim neizvršenim osnovama za plaćanje u neprekinutom razdoblju od 120 dana, koji podatak zakonski zastupnik dužnika nije osporio, sud utvrđuje da je ispunjen razlog nesposobnosti za plaćanje, propisan čl.6. st.2. SZ.</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 xml:space="preserve">S obzirom da dužnik ne raspolaže imovinom kojom bi se mogli namiriti troškovi stečajnog postupka, ispunjeni su uvjeti za otvaranje i zaključenje stečajnog postupka jer </w:t>
      </w:r>
      <w:r w:rsidRPr="00A86A5B">
        <w:rPr>
          <w:rFonts w:cs="Times New Roman" w:eastAsia="Times New Roman"/>
          <w:szCs w:val="20"/>
          <w:lang w:eastAsia="hr-HR"/>
        </w:rPr>
        <w:lastRenderedPageBreak/>
        <w:t>stečajna masa nije dovoljna za namirenje troškova toga postupka. Stoga je sud, temeljem odredbe čl.132. st.1. i 2. SZ-a riješio kao u izreci. Objava rješenja na e-oglasnoj ploči suda određena je sukladno čl.132. st.3. SZ-a.</w:t>
      </w:r>
    </w:p>
    <w:p w:rsidRDefault="00A86A5B" w:rsidP="00A86A5B" w:rsidR="00A86A5B" w:rsidRPr="00A86A5B">
      <w:pPr>
        <w:overflowPunct w:val="false"/>
        <w:autoSpaceDE w:val="false"/>
        <w:autoSpaceDN w:val="false"/>
        <w:adjustRightInd w:val="false"/>
        <w:spacing w:after="0"/>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r w:rsidRPr="00A86A5B">
        <w:rPr>
          <w:rFonts w:cs="Times New Roman" w:eastAsia="Times New Roman"/>
          <w:szCs w:val="20"/>
          <w:lang w:eastAsia="hr-HR"/>
        </w:rPr>
        <w:t xml:space="preserve">Stečajni upravitelj imenovan je sukladno odredbi čl.84. st.1. i čl.85. st.2. SZ-a, s liste A stečajnih upravitelja za područje ovog suda. </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Calibri"/>
          <w:szCs w:val="20"/>
          <w:lang w:eastAsia="hr-HR"/>
        </w:rPr>
      </w:pPr>
      <w:r w:rsidRPr="00A86A5B">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A86A5B" w:rsidP="00A86A5B" w:rsidR="00A86A5B" w:rsidRPr="00A86A5B">
      <w:pPr>
        <w:overflowPunct w:val="false"/>
        <w:autoSpaceDE w:val="false"/>
        <w:autoSpaceDN w:val="false"/>
        <w:adjustRightInd w:val="false"/>
        <w:spacing w:after="0"/>
        <w:ind w:firstLine="709"/>
        <w:jc w:val="both"/>
        <w:rPr>
          <w:rFonts w:cs="Times New Roman" w:eastAsia="Times New Roman"/>
          <w:i/>
          <w:noProof/>
          <w:szCs w:val="20"/>
          <w:lang w:eastAsia="hr-HR"/>
        </w:rPr>
      </w:pPr>
      <w:r w:rsidRPr="00A86A5B">
        <w:rPr>
          <w:rFonts w:cs="Times New Roman" w:eastAsia="Times New Roman"/>
          <w:szCs w:val="20"/>
          <w:lang w:eastAsia="hr-HR"/>
        </w:rPr>
        <w:t xml:space="preserve">O brisanju dužnika iz sudskog registra odlučeno je sukladno čl.286. st.3. SZ-a.  </w:t>
      </w: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i/>
          <w:noProof/>
          <w:szCs w:val="20"/>
          <w:lang w:eastAsia="hr-HR"/>
        </w:rPr>
      </w:pPr>
    </w:p>
    <w:p w:rsidRDefault="00A86A5B" w:rsidP="00A86A5B" w:rsidR="00A86A5B" w:rsidRPr="00A86A5B">
      <w:pPr>
        <w:overflowPunct w:val="false"/>
        <w:autoSpaceDE w:val="false"/>
        <w:autoSpaceDN w:val="false"/>
        <w:adjustRightInd w:val="false"/>
        <w:spacing w:after="0"/>
        <w:jc w:val="center"/>
        <w:rPr>
          <w:rFonts w:cs="Times New Roman" w:eastAsia="Times New Roman"/>
          <w:szCs w:val="20"/>
          <w:lang w:eastAsia="hr-HR"/>
        </w:rPr>
      </w:pPr>
      <w:r w:rsidRPr="00A86A5B">
        <w:rPr>
          <w:rFonts w:cs="Times New Roman" w:eastAsia="Times New Roman"/>
          <w:szCs w:val="20"/>
          <w:lang w:eastAsia="hr-HR"/>
        </w:rPr>
        <w:t>U Bjelovaru 3. listopada 2017.</w:t>
      </w:r>
    </w:p>
    <w:p w:rsidRDefault="00A86A5B" w:rsidP="00A86A5B" w:rsidR="00A86A5B" w:rsidRPr="00A86A5B">
      <w:pPr>
        <w:overflowPunct w:val="false"/>
        <w:autoSpaceDE w:val="false"/>
        <w:autoSpaceDN w:val="false"/>
        <w:adjustRightInd w:val="false"/>
        <w:spacing w:after="0"/>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rPr>
          <w:rFonts w:cs="Times New Roman" w:eastAsia="Times New Roman"/>
          <w:szCs w:val="20"/>
          <w:lang w:eastAsia="hr-HR"/>
        </w:rPr>
      </w:pPr>
      <w:r w:rsidRPr="00A86A5B">
        <w:rPr>
          <w:rFonts w:cs="Times New Roman" w:eastAsia="Times New Roman"/>
          <w:szCs w:val="20"/>
          <w:lang w:eastAsia="hr-HR"/>
        </w:rPr>
        <w:t xml:space="preserve">                                                                                        STEČAJNI SUDAC</w:t>
      </w:r>
    </w:p>
    <w:p w:rsidRDefault="00A86A5B" w:rsidP="00A86A5B" w:rsidR="00A86A5B" w:rsidRPr="00A86A5B">
      <w:pPr>
        <w:overflowPunct w:val="false"/>
        <w:autoSpaceDE w:val="false"/>
        <w:autoSpaceDN w:val="false"/>
        <w:adjustRightInd w:val="false"/>
        <w:spacing w:after="0"/>
        <w:rPr>
          <w:rFonts w:cs="Times New Roman" w:eastAsia="Times New Roman"/>
          <w:szCs w:val="20"/>
          <w:lang w:eastAsia="hr-HR"/>
        </w:rPr>
      </w:pPr>
      <w:r w:rsidRPr="00A86A5B">
        <w:rPr>
          <w:rFonts w:cs="Times New Roman" w:eastAsia="Times New Roman"/>
          <w:szCs w:val="20"/>
          <w:lang w:eastAsia="hr-HR"/>
        </w:rPr>
        <w:t xml:space="preserve">                                                                                 MARIJA PETRINA KUBICA v.r.</w:t>
      </w:r>
    </w:p>
    <w:p w:rsidRDefault="00A86A5B" w:rsidP="00A86A5B" w:rsidR="00A86A5B" w:rsidRPr="00A86A5B">
      <w:pPr>
        <w:overflowPunct w:val="false"/>
        <w:autoSpaceDE w:val="false"/>
        <w:autoSpaceDN w:val="false"/>
        <w:adjustRightInd w:val="false"/>
        <w:spacing w:after="0"/>
        <w:rPr>
          <w:rFonts w:cs="Times New Roman" w:eastAsia="Times New Roman"/>
          <w:szCs w:val="20"/>
          <w:lang w:eastAsia="hr-HR"/>
        </w:rPr>
      </w:pPr>
    </w:p>
    <w:p w:rsidRDefault="00A86A5B" w:rsidP="00A86A5B" w:rsidR="00A86A5B" w:rsidRPr="00A86A5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A86A5B">
        <w:rPr>
          <w:rFonts w:cs="Times New Roman" w:eastAsia="Times New Roman"/>
          <w:noProof/>
          <w:szCs w:val="20"/>
          <w:lang w:eastAsia="hr-HR"/>
        </w:rPr>
        <w:t>Za točnost otpravka-</w:t>
      </w:r>
    </w:p>
    <w:p w:rsidRDefault="00A86A5B" w:rsidP="00A86A5B" w:rsidR="00A86A5B" w:rsidRPr="00A86A5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A86A5B">
        <w:rPr>
          <w:rFonts w:cs="Times New Roman" w:eastAsia="Times New Roman"/>
          <w:noProof/>
          <w:szCs w:val="20"/>
          <w:lang w:eastAsia="hr-HR"/>
        </w:rPr>
        <w:t>ovlašteni službenik</w:t>
      </w:r>
    </w:p>
    <w:p w:rsidRDefault="00A86A5B" w:rsidP="00A86A5B" w:rsidR="00A86A5B" w:rsidRPr="00A86A5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A86A5B">
        <w:rPr>
          <w:rFonts w:cs="Times New Roman" w:eastAsia="Times New Roman"/>
          <w:noProof/>
          <w:szCs w:val="20"/>
          <w:lang w:eastAsia="hr-HR"/>
        </w:rPr>
        <w:t xml:space="preserve">     Željka Vitez</w:t>
      </w:r>
    </w:p>
    <w:p w:rsidRDefault="00A86A5B" w:rsidP="00A86A5B" w:rsidR="00A86A5B" w:rsidRPr="00A86A5B">
      <w:pPr>
        <w:overflowPunct w:val="false"/>
        <w:autoSpaceDE w:val="false"/>
        <w:autoSpaceDN w:val="false"/>
        <w:adjustRightInd w:val="false"/>
        <w:spacing w:after="0"/>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ind w:firstLine="851"/>
        <w:jc w:val="both"/>
        <w:rPr>
          <w:rFonts w:cs="Times New Roman" w:eastAsia="Times New Roman"/>
          <w:szCs w:val="20"/>
          <w:lang w:eastAsia="hr-HR"/>
        </w:rPr>
      </w:pPr>
    </w:p>
    <w:p w:rsidRDefault="00A86A5B" w:rsidP="00A86A5B" w:rsidR="00A86A5B" w:rsidRPr="00A86A5B">
      <w:pPr>
        <w:overflowPunct w:val="false"/>
        <w:autoSpaceDE w:val="false"/>
        <w:autoSpaceDN w:val="false"/>
        <w:adjustRightInd w:val="false"/>
        <w:spacing w:after="0"/>
        <w:jc w:val="both"/>
        <w:rPr>
          <w:rFonts w:cs="Times New Roman" w:eastAsia="Times New Roman"/>
          <w:lang w:eastAsia="hr-HR"/>
        </w:rPr>
      </w:pPr>
    </w:p>
    <w:p w:rsidRDefault="00A86A5B" w:rsidP="00A86A5B" w:rsidR="00A86A5B" w:rsidRPr="00A86A5B">
      <w:pPr>
        <w:overflowPunct w:val="false"/>
        <w:autoSpaceDE w:val="false"/>
        <w:autoSpaceDN w:val="false"/>
        <w:adjustRightInd w:val="false"/>
        <w:spacing w:after="0"/>
        <w:jc w:val="both"/>
        <w:rPr>
          <w:rFonts w:cs="Times New Roman" w:eastAsia="Times New Roman"/>
          <w:lang w:eastAsia="hr-HR"/>
        </w:rPr>
      </w:pPr>
    </w:p>
    <w:p w:rsidRDefault="00A86A5B" w:rsidP="00A86A5B" w:rsidR="00A86A5B" w:rsidRPr="00A86A5B">
      <w:pPr>
        <w:overflowPunct w:val="false"/>
        <w:autoSpaceDE w:val="false"/>
        <w:autoSpaceDN w:val="false"/>
        <w:adjustRightInd w:val="false"/>
        <w:spacing w:after="0"/>
        <w:jc w:val="both"/>
        <w:rPr>
          <w:rFonts w:cs="Times New Roman" w:eastAsia="Times New Roman"/>
          <w:szCs w:val="20"/>
          <w:lang w:eastAsia="hr-HR"/>
        </w:rPr>
      </w:pPr>
      <w:r w:rsidRPr="00A86A5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6A5B"/>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60238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St-1419/2016-6</izvorni_sadrzaj>
    <derivirana_varijabla naziv="DomainObject.Oznaka_1">St-1419/2016-6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1419</izvorni_sadrzaj>
    <derivirana_varijabla naziv="DomainObject.Predmet.Broj_1">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St-1419/2016</izvorni_sadrzaj>
    <derivirana_varijabla naziv="DomainObject.Predmet.OznakaBroj_1">St-1419/2016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CRO-ing jednostavno društvo s ograničenom odgovornošću za usluge i trgovinu zastupanog po punomoćniku Marko Karakaš</izvorni_sadrzaj>
    <derivirana_varijabla naziv="DomainObject.Predmet.ProtustrankaFormated_1">  CRO-ing jednostavno društvo s ograničenom odgovornošću za usluge i trgovinu zastupanog po punomoćniku Marko Karakaš</derivirana_varijabla>
  </DomainObject.Predmet.ProtustrankaFormated>
  <DomainObject.Predmet.ProtustrankaFormatedOIB>
    <izvorni_sadrzaj>  CRO-ing jednostavno društvo s ograničenom odgovornošću za usluge i trgovinu, OIB 31855198962 zastupanog po punomoćniku Marko Karakaš</izvorni_sadrzaj>
    <derivirana_varijabla naziv="DomainObject.Predmet.ProtustrankaFormatedOIB_1">  CRO-ing jednostavno društvo s ograničenom odgovornošću za usluge i trgovinu, OIB 31855198962 zastupanog po punomoćniku Marko Karakaš</derivirana_varijabla>
  </DomainObject.Predmet.ProtustrankaFormatedOIB>
  <DomainObject.Predmet.ProtustrankaFormatedWithAdress>
    <izvorni_sadrzaj> CRO-ing jednostavno društvo s ograničenom odgovornošću za usluge i trgovinu, Bjelovarska 23, 43270 Veliki Grđevac zastupanog po punomoćniku Marko Karakaš</izvorni_sadrzaj>
    <derivirana_varijabla naziv="DomainObject.Predmet.ProtustrankaFormatedWithAdress_1"> CRO-ing jednostavno društvo s ograničenom odgovornošću za usluge i trgovinu, Bjelovarska 23, 43270 Veliki Grđevac zastupanog po punomoćniku Marko Karakaš</derivirana_varijabla>
  </DomainObject.Predmet.ProtustrankaFormatedWithAdress>
  <DomainObject.Predmet.ProtustrankaFormatedWithAdressOIB>
    <izvorni_sadrzaj> CRO-ing jednostavno društvo s ograničenom odgovornošću za usluge i trgovinu, OIB 31855198962, Bjelovarska 23, 43270 Veliki Grđevac zastupanog po punomoćniku Marko Karakaš</izvorni_sadrzaj>
    <derivirana_varijabla naziv="DomainObject.Predmet.ProtustrankaFormatedWithAdressOIB_1"> CRO-ing jednostavno društvo s ograničenom odgovornošću za usluge i trgovinu, OIB 31855198962, Bjelovarska 23, 43270 Veliki Grđevac zastupanog po punomoćniku Marko Karakaš</derivirana_varijabla>
  </DomainObject.Predmet.ProtustrankaFormatedWithAdressOIB>
  <DomainObject.Predmet.ProtustrankaWithAdress>
    <izvorni_sadrzaj>CRO-ing jednostavno društvo s ograničenom odgovornošću za usluge i trgovinu Bjelovarska 23, 43270 Veliki Grđevac</izvorni_sadrzaj>
    <derivirana_varijabla naziv="DomainObject.Predmet.ProtustrankaWithAdress_1">CRO-ing jednostavno društvo s ograničenom odgovornošću za usluge i trgovinu Bjelovarska 23, 43270 Veliki Grđevac</derivirana_varijabla>
  </DomainObject.Predmet.ProtustrankaWithAdress>
  <DomainObject.Predmet.ProtustrankaWithAdressOIB>
    <izvorni_sadrzaj>CRO-ing jednostavno društvo s ograničenom odgovornošću za usluge i trgovinu, OIB 31855198962, Bjelovarska 23, 43270 Veliki Grđevac</izvorni_sadrzaj>
    <derivirana_varijabla naziv="DomainObject.Predmet.ProtustrankaWithAdressOIB_1">CRO-ing jednostavno društvo s ograničenom odgovornošću za usluge i trgovinu, OIB 31855198962, Bjelovarska 23, 43270 Veliki Grđevac</derivirana_varijabla>
  </DomainObject.Predmet.ProtustrankaWithAdressOIB>
  <DomainObject.Predmet.ProtustrankaNazivFormated>
    <izvorni_sadrzaj>CRO-ing jednostavno društvo s ograničenom odgovornošću za usluge i trgovinu</izvorni_sadrzaj>
    <derivirana_varijabla naziv="DomainObject.Predmet.ProtustrankaNazivFormated_1">CRO-ing jednostavno društvo s ograničenom odgovornošću za usluge i trgovinu</derivirana_varijabla>
  </DomainObject.Predmet.ProtustrankaNazivFormated>
  <DomainObject.Predmet.ProtustrankaNazivFormatedOIB>
    <izvorni_sadrzaj>CRO-ing jednostavno društvo s ograničenom odgovornošću za usluge i trgovinu, OIB 31855198962</izvorni_sadrzaj>
    <derivirana_varijabla naziv="DomainObject.Predmet.ProtustrankaNazivFormatedOIB_1">CRO-ing jednostavno društvo s ograničenom odgovornošću za usluge i trgovinu, OIB 31855198962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CRO-ing jednostavno društvo s ograničenom odgovornošću za usluge i trgovinu zastupanog po punomoćniku Marko Karakaš</item>
    </izvorni_sadrzaj>
    <derivirana_varijabla naziv="DomainObject.Predmet.ProtuStrankaListFormated_1">
      <item>CRO-ing jednostavno društvo s ograničenom odgovornošću za usluge i trgovinu zastupanog po punomoćniku Marko Karakaš</item>
    </derivirana_varijabla>
  </DomainObject.Predmet.ProtuStrankaListFormated>
  <DomainObject.Predmet.ProtuStrankaListFormatedOIB>
    <izvorni_sadrzaj>
      <item>CRO-ing jednostavno društvo s ograničenom odgovornošću za usluge i trgovinu, OIB 31855198962 zastupanog po punomoćniku Marko Karakaš</item>
    </izvorni_sadrzaj>
    <derivirana_varijabla naziv="DomainObject.Predmet.ProtuStrankaListFormatedOIB_1">
      <item>CRO-ing jednostavno društvo s ograničenom odgovornošću za usluge i trgovinu, OIB 31855198962 zastupanog po punomoćniku Marko Karakaš</item>
    </derivirana_varijabla>
  </DomainObject.Predmet.ProtuStrankaListFormatedOIB>
  <DomainObject.Predmet.ProtuStrankaListFormatedWithAdress>
    <izvorni_sadrzaj>
      <item>CRO-ing jednostavno društvo s ograničenom odgovornošću za usluge i trgovinu, Bjelovarska 23, 43270 Veliki Grđevac zastupanog po punomoćniku Marko Karakaš</item>
    </izvorni_sadrzaj>
    <derivirana_varijabla naziv="DomainObject.Predmet.ProtuStrankaListFormatedWithAdress_1">
      <item>CRO-ing jednostavno društvo s ograničenom odgovornošću za usluge i trgovinu, Bjelovarska 23, 43270 Veliki Grđevac zastupanog po punomoćniku Marko Karakaš</item>
    </derivirana_varijabla>
  </DomainObject.Predmet.ProtuStrankaListFormatedWithAdress>
  <DomainObject.Predmet.ProtuStrankaListFormatedWithAdressOIB>
    <izvorni_sadrzaj>
      <item>CRO-ing jednostavno društvo s ograničenom odgovornošću za usluge i trgovinu, OIB 31855198962, Bjelovarska 23, 43270 Veliki Grđevac zastupanog po punomoćniku Marko Karakaš</item>
    </izvorni_sadrzaj>
    <derivirana_varijabla naziv="DomainObject.Predmet.ProtuStrankaListFormatedWithAdressOIB_1">
      <item>CRO-ing jednostavno društvo s ograničenom odgovornošću za usluge i trgovinu, OIB 31855198962, Bjelovarska 23, 43270 Veliki Grđevac zastupanog po punomoćniku Marko Karakaš</item>
    </derivirana_varijabla>
  </DomainObject.Predmet.ProtuStrankaListFormatedWithAdressOIB>
  <DomainObject.Predmet.ProtuStrankaListNazivFormated>
    <izvorni_sadrzaj>
      <item>CRO-ing jednostavno društvo s ograničenom odgovornošću za usluge i trgovinu</item>
    </izvorni_sadrzaj>
    <derivirana_varijabla naziv="DomainObject.Predmet.ProtuStrankaListNazivFormated_1">
      <item>CRO-ing jednostavno društvo s ograničenom odgovornošću za usluge i trgovinu</item>
    </derivirana_varijabla>
  </DomainObject.Predmet.ProtuStrankaListNazivFormated>
  <DomainObject.Predmet.ProtuStrankaListNazivFormatedOIB>
    <izvorni_sadrzaj>
      <item>CRO-ing jednostavno društvo s ograničenom odgovornošću za usluge i trgovinu, OIB 31855198962</item>
    </izvorni_sadrzaj>
    <derivirana_varijabla naziv="DomainObject.Predmet.ProtuStrankaListNazivFormatedOIB_1">
      <item>CRO-ing jednostavno društvo s ograničenom odgovornošću za usluge i trgovinu, OIB 31855198962</item>
    </derivirana_varijabla>
  </DomainObject.Predmet.ProtuStrankaListNazivFormatedOIB>
  <DomainObject.Predmet.OstaliListFormated>
    <izvorni_sadrzaj>
      <item>Marko Karakaš punomoćnik sudionika u postupku CRO-ing jednostavno društvo s ograničenom odgovornošću za usluge i trgovinu</item>
      <item>Zorislav Novoselac</item>
    </izvorni_sadrzaj>
    <derivirana_varijabla naziv="DomainObject.Predmet.OstaliListFormated_1">
      <item>Marko Karakaš punomoćnik sudionika u postupku CRO-ing jednostavno društvo s ograničenom odgovornošću za usluge i trgovinu</item>
      <item>Zorislav Novoselac</item>
    </derivirana_varijabla>
  </DomainObject.Predmet.OstaliListFormated>
  <DomainObject.Predmet.OstaliListFormatedOIB>
    <izvorni_sadrzaj>
      <item>Marko Karakaš, OIB 10749321581 punomoćnik sudionika u postupku CRO-ing jednostavno društvo s ograničenom odgovornošću za usluge i trgovinu</item>
      <item>Zorislav Novoselac, OIB 35178090537</item>
    </izvorni_sadrzaj>
    <derivirana_varijabla naziv="DomainObject.Predmet.OstaliListFormatedOIB_1">
      <item>Marko Karakaš, OIB 10749321581 punomoćnik sudionika u postupku CRO-ing jednostavno društvo s ograničenom odgovornošću za usluge i trgovinu</item>
      <item>Zorislav Novoselac, OIB 35178090537</item>
    </derivirana_varijabla>
  </DomainObject.Predmet.OstaliListFormatedOIB>
  <DomainObject.Predmet.OstaliListFormatedWithAdress>
    <izvorni_sadrzaj>
      <item>Marko Karakaš, Bjelovarska 23, 43270 Veliki Grđevac punomoćnik sudionika u postupku CRO-ing jednostavno društvo s ograničenom odgovornošću za usluge i trgovinu</item>
      <item>Zorislav Novoselac, Kapucinska 27/II, 31000 Osijek</item>
    </izvorni_sadrzaj>
    <derivirana_varijabla naziv="DomainObject.Predmet.OstaliListFormatedWithAdress_1">
      <item>Marko Karakaš, Bjelovarska 23, 43270 Veliki Grđevac punomoćnik sudionika u postupku CRO-ing jednostavno društvo s ograničenom odgovornošću za usluge i trgovinu</item>
      <item>Zorislav Novoselac, Kapucinska 27/II, 31000 Osijek</item>
    </derivirana_varijabla>
  </DomainObject.Predmet.OstaliListFormatedWithAdress>
  <DomainObject.Predmet.OstaliListFormatedWithAdressOIB>
    <izvorni_sadrzaj>
      <item>Marko Karakaš, OIB 10749321581, Bjelovarska 23, 43270 Veliki Grđevac punomoćnik sudionika u postupku CRO-ing jednostavno društvo s ograničenom odgovornošću za usluge i trgovinu</item>
      <item>Zorislav Novoselac, OIB 35178090537, Kapucinska 27/II, 31000 Osijek</item>
    </izvorni_sadrzaj>
    <derivirana_varijabla naziv="DomainObject.Predmet.OstaliListFormatedWithAdressOIB_1">
      <item>Marko Karakaš, OIB 10749321581, Bjelovarska 23, 43270 Veliki Grđevac punomoćnik sudionika u postupku CRO-ing jednostavno društvo s ograničenom odgovornošću za usluge i trgovinu</item>
      <item>Zorislav Novoselac, OIB 35178090537, Kapucinska 27/II, 31000 Osijek</item>
    </derivirana_varijabla>
  </DomainObject.Predmet.OstaliListFormatedWithAdressOIB>
  <DomainObject.Predmet.OstaliListNazivFormated>
    <izvorni_sadrzaj>
      <item>Marko Karakaš</item>
      <item>Zorislav Novoselac</item>
    </izvorni_sadrzaj>
    <derivirana_varijabla naziv="DomainObject.Predmet.OstaliListNazivFormated_1">
      <item>Marko Karakaš</item>
      <item>Zorislav Novoselac</item>
    </derivirana_varijabla>
  </DomainObject.Predmet.OstaliListNazivFormated>
  <DomainObject.Predmet.OstaliListNazivFormatedOIB>
    <izvorni_sadrzaj>
      <item>Marko Karakaš, OIB 10749321581</item>
      <item>Zorislav Novoselac, OIB 35178090537</item>
    </izvorni_sadrzaj>
    <derivirana_varijabla naziv="DomainObject.Predmet.OstaliListNazivFormatedOIB_1">
      <item>Marko Karakaš, OIB 10749321581</item>
      <item>Zorislav Novoselac, OIB 35178090537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St-1419/2016-6</izvorni_sadrzaj>
    <derivirana_varijabla naziv="DomainObject.PoslovniBrojDokumenta_1">St-1419/2016-6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CRO-ing jednostavno društvo s ograničenom odgovornošću za usluge i trgovinu</izvorni_sadrzaj>
    <derivirana_varijabla naziv="DomainObject.Predmet.ProtustrankaIDrugi_1">CRO-ing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CRO-ing jednostavno društvo s ograničenom odgovornošću za usluge i trgovinu, OIB 31855198962, Bjelovarska 23, 43270 Veliki Grđevac</izvorni_sadrzaj>
    <derivirana_varijabla naziv="DomainObject.Predmet.ProtustrankaIDrugiAdressOIB_1">CRO-ing jednostavno društvo s ograničenom odgovornošću za usluge i trgovinu, OIB 31855198962, Bjelovarska 23, 43270 Veliki Grđevac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CRO-ing jednostavno društvo s ograničenom odgovornošću za usluge i trgovinu</item>
      <item>Marko Karakaš</item>
      <item>Zorislav Novoselac</item>
    </izvorni_sadrzaj>
    <derivirana_varijabla naziv="DomainObject.Predmet.SudioniciListNaziv_1">
      <item>FINA, RC ZAGREB, Podružnica Bjelovar</item>
      <item>CRO-ing jednostavno društvo s ograničenom odgovornošću za usluge i trgovinu</item>
      <item>Marko Karakaš</item>
      <item>Zorislav Novoselac</item>
    </derivirana_varijabla>
  </DomainObject.Predmet.SudioniciListNaziv>
  <DomainObject.Predmet.SudioniciListAdressOIB>
    <izvorni_sadrzaj>
      <item>FINA, RC ZAGREB, Podružnica Bjelovar, OIB 85821130368, F. Supila 4,43000 Bjelovar</item>
      <item>CRO-ing jednostavno društvo s ograničenom odgovornošću za usluge i trgovinu, OIB 31855198962, Bjelovarska 23,43270 Veliki Grđevac</item>
      <item>Marko Karakaš, OIB 10749321581, Bjelovarska 23,43270 Veliki Grđevac</item>
      <item>Zorislav Novoselac, OIB 35178090537, Kapucinska 27/II,31000 Osijek</item>
    </izvorni_sadrzaj>
    <derivirana_varijabla naziv="DomainObject.Predmet.SudioniciListAdressOIB_1">
      <item>FINA, RC ZAGREB, Podružnica Bjelovar, OIB 85821130368, F. Supila 4,43000 Bjelovar</item>
      <item>CRO-ing jednostavno društvo s ograničenom odgovornošću za usluge i trgovinu, OIB 31855198962, Bjelovarska 23,43270 Veliki Grđevac</item>
      <item>Marko Karakaš, OIB 10749321581, Bjelovarska 23,43270 Veliki Grđevac</item>
      <item>Zorislav Novoselac, OIB 35178090537, Kapucinska 27/II,31000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974B6A-192F-4AEE-A068-EEEAF08E5F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5681</properties:Characters>
  <properties:Lines>129</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2017-10-03T12:02:00Z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St-1419/2016-6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