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929d2" w14:paraId="33929d2" w:rsidRDefault="009B3A1F" w:rsidP="009B3A1F" w:rsidR="009B3A1F">
      <w:pPr>
        <w:pStyle w:val="Bezproreda"/>
        <w15:collapsed w:val="false"/>
        <w:rPr>
          <w:rFonts w:hAnsi="Times New Roman" w:ascii="Times New Roman"/>
          <w:b/>
          <w:sz w:val="24"/>
          <w:szCs w:val="24"/>
        </w:rPr>
      </w:pPr>
      <w:bookmarkStart w:name="_GoBack" w:id="0"/>
      <w:bookmarkEnd w:id="0"/>
      <w:r>
        <w:rPr>
          <w:rFonts w:hAnsi="Times New Roman" w:ascii="Times New Roman"/>
          <w:b/>
          <w:sz w:val="24"/>
          <w:szCs w:val="24"/>
        </w:rPr>
        <w:t>REPUBLIKA HRVATSKA                                                                      14.St-297/2018.</w:t>
      </w:r>
    </w:p>
    <w:p w:rsidRDefault="009B3A1F" w:rsidP="009B3A1F" w:rsidR="009B3A1F">
      <w:pPr>
        <w:pStyle w:val="Bezproreda"/>
        <w:rPr>
          <w:rFonts w:hAnsi="Times New Roman" w:ascii="Times New Roman"/>
          <w:b/>
          <w:sz w:val="24"/>
          <w:szCs w:val="24"/>
        </w:rPr>
      </w:pPr>
      <w:r>
        <w:rPr>
          <w:rFonts w:hAnsi="Times New Roman" w:ascii="Times New Roman"/>
          <w:b/>
          <w:sz w:val="24"/>
          <w:szCs w:val="24"/>
        </w:rPr>
        <w:t>TRGOVAČKI SUD U SPLITU</w:t>
      </w:r>
    </w:p>
    <w:p w:rsidRDefault="009B3A1F" w:rsidP="009B3A1F" w:rsidR="009B3A1F">
      <w:pPr>
        <w:pStyle w:val="Bezproreda"/>
        <w:rPr>
          <w:rFonts w:hAnsi="Times New Roman" w:ascii="Times New Roman"/>
          <w:b/>
          <w:sz w:val="24"/>
          <w:szCs w:val="24"/>
        </w:rPr>
      </w:pPr>
    </w:p>
    <w:p w:rsidRDefault="009B3A1F" w:rsidP="009B3A1F" w:rsidR="009B3A1F">
      <w:pPr>
        <w:pStyle w:val="Bezproreda"/>
        <w:jc w:val="center"/>
        <w:rPr>
          <w:rFonts w:hAnsi="Times New Roman" w:ascii="Times New Roman"/>
          <w:b/>
          <w:sz w:val="24"/>
          <w:szCs w:val="24"/>
        </w:rPr>
      </w:pPr>
      <w:r>
        <w:rPr>
          <w:rFonts w:hAnsi="Times New Roman" w:ascii="Times New Roman"/>
          <w:b/>
          <w:sz w:val="24"/>
          <w:szCs w:val="24"/>
        </w:rPr>
        <w:t>Z A P I S N I K</w:t>
      </w:r>
    </w:p>
    <w:p w:rsidRDefault="009B3A1F" w:rsidP="009B3A1F" w:rsidR="009B3A1F">
      <w:pPr>
        <w:pStyle w:val="Bezproreda"/>
        <w:jc w:val="both"/>
        <w:rPr>
          <w:rFonts w:hAnsi="Times New Roman" w:ascii="Times New Roman"/>
          <w:b/>
          <w:sz w:val="24"/>
          <w:szCs w:val="24"/>
        </w:rPr>
      </w:pPr>
    </w:p>
    <w:p w:rsidRDefault="009B3A1F" w:rsidP="009B3A1F" w:rsidR="009B3A1F" w:rsidRPr="0079068C">
      <w:pPr>
        <w:pStyle w:val="Bezproreda"/>
        <w:jc w:val="both"/>
        <w:rPr>
          <w:rFonts w:cs="Times New Roman" w:hAnsi="Times New Roman" w:ascii="Times New Roman"/>
          <w:b/>
          <w:sz w:val="24"/>
          <w:szCs w:val="24"/>
        </w:rPr>
      </w:pPr>
      <w:r>
        <w:rPr>
          <w:rFonts w:hAnsi="Times New Roman" w:ascii="Times New Roman"/>
          <w:sz w:val="24"/>
          <w:szCs w:val="24"/>
        </w:rPr>
        <w:t xml:space="preserve">sa Ispitnog i Izvještajnog ročišta vjerovnika, održano dana 28. lipnja 2018. godine, s početkom u 09,00 sati kod Trgovačkog suda u Splitu, u stečajnom postupku nad  stečajnom masom iza </w:t>
      </w:r>
      <w:r w:rsidRPr="0079068C">
        <w:rPr>
          <w:rFonts w:cs="Times New Roman" w:hAnsi="Times New Roman" w:ascii="Times New Roman"/>
          <w:b/>
          <w:sz w:val="24"/>
          <w:szCs w:val="24"/>
        </w:rPr>
        <w:t>SALONA COMMERCE, d.o.o., za trgovinu, ugostiteljstvo, turizam, transport i usluge, u stečaju“,</w:t>
      </w:r>
      <w:r>
        <w:rPr>
          <w:rFonts w:cs="Times New Roman" w:hAnsi="Times New Roman" w:ascii="Times New Roman"/>
          <w:sz w:val="24"/>
          <w:szCs w:val="24"/>
        </w:rPr>
        <w:t xml:space="preserve"> </w:t>
      </w:r>
      <w:r w:rsidRPr="0079068C">
        <w:rPr>
          <w:rFonts w:cs="Times New Roman" w:hAnsi="Times New Roman" w:ascii="Times New Roman"/>
          <w:b/>
          <w:sz w:val="24"/>
          <w:szCs w:val="24"/>
        </w:rPr>
        <w:t xml:space="preserve">OIB: </w:t>
      </w:r>
      <w:r w:rsidRPr="002523A9">
        <w:rPr>
          <w:rFonts w:cs="Times New Roman" w:hAnsi="Times New Roman" w:ascii="Times New Roman"/>
          <w:b/>
          <w:sz w:val="24"/>
          <w:szCs w:val="24"/>
        </w:rPr>
        <w:t>93851034778</w:t>
      </w:r>
      <w:r>
        <w:rPr>
          <w:rFonts w:cs="Times New Roman" w:hAnsi="Times New Roman" w:ascii="Times New Roman"/>
          <w:b/>
          <w:sz w:val="24"/>
          <w:szCs w:val="24"/>
        </w:rPr>
        <w:t>, Split, Matice hrvatske 10.</w:t>
      </w: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r>
        <w:rPr>
          <w:rFonts w:hAnsi="Times New Roman" w:ascii="Times New Roman"/>
          <w:sz w:val="24"/>
          <w:szCs w:val="24"/>
        </w:rPr>
        <w:t>Nazočni od suda:</w:t>
      </w:r>
    </w:p>
    <w:p w:rsidRDefault="009B3A1F" w:rsidP="009B3A1F" w:rsidR="009B3A1F">
      <w:pPr>
        <w:pStyle w:val="Bezproreda"/>
        <w:jc w:val="both"/>
        <w:rPr>
          <w:rFonts w:hAnsi="Times New Roman" w:ascii="Times New Roman"/>
          <w:sz w:val="24"/>
          <w:szCs w:val="24"/>
        </w:rPr>
      </w:pPr>
      <w:r>
        <w:rPr>
          <w:rFonts w:hAnsi="Times New Roman" w:ascii="Times New Roman"/>
          <w:sz w:val="24"/>
          <w:szCs w:val="24"/>
        </w:rPr>
        <w:t>Sudac JOZO ĆALETA</w:t>
      </w:r>
    </w:p>
    <w:p w:rsidRDefault="009B3A1F" w:rsidP="009B3A1F" w:rsidR="009B3A1F">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r>
        <w:rPr>
          <w:rFonts w:hAnsi="Times New Roman" w:ascii="Times New Roman"/>
          <w:sz w:val="24"/>
          <w:szCs w:val="24"/>
        </w:rPr>
        <w:t>,</w:t>
      </w: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ajna upraviteljica  ADA RAJKOVIĆ</w:t>
      </w:r>
      <w:r>
        <w:rPr>
          <w:rFonts w:hAnsi="Times New Roman" w:ascii="Times New Roman"/>
          <w:sz w:val="24"/>
          <w:szCs w:val="24"/>
        </w:rPr>
        <w:t>.</w:t>
      </w:r>
    </w:p>
    <w:p w:rsidRDefault="009B3A1F" w:rsidP="009B3A1F" w:rsidR="009B3A1F">
      <w:pPr>
        <w:pStyle w:val="Bezproreda"/>
        <w:jc w:val="center"/>
        <w:rPr>
          <w:rFonts w:hAnsi="Times New Roman" w:ascii="Times New Roman"/>
          <w:b/>
          <w:sz w:val="24"/>
          <w:szCs w:val="24"/>
        </w:rPr>
      </w:pPr>
    </w:p>
    <w:p w:rsidRDefault="009B3A1F" w:rsidP="009B3A1F" w:rsidR="009B3A1F">
      <w:pPr>
        <w:pStyle w:val="Bezproreda"/>
        <w:jc w:val="center"/>
        <w:rPr>
          <w:rFonts w:hAnsi="Times New Roman" w:ascii="Times New Roman"/>
          <w:b/>
          <w:sz w:val="24"/>
          <w:szCs w:val="24"/>
        </w:rPr>
      </w:pPr>
      <w:r>
        <w:rPr>
          <w:rFonts w:hAnsi="Times New Roman" w:ascii="Times New Roman"/>
          <w:b/>
          <w:sz w:val="24"/>
          <w:szCs w:val="24"/>
        </w:rPr>
        <w:t>ISPITNO ROČIŠTE</w:t>
      </w: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r>
        <w:rPr>
          <w:rFonts w:hAnsi="Times New Roman" w:ascii="Times New Roman"/>
          <w:sz w:val="24"/>
          <w:szCs w:val="24"/>
          <w:lang w:val="fr-FR"/>
        </w:rPr>
        <w:t>Utvrđuje se kako nije pristupio nitko od vjerovnika.</w:t>
      </w: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r>
        <w:rPr>
          <w:rFonts w:hAnsi="Times New Roman" w:ascii="Times New Roman"/>
          <w:sz w:val="24"/>
          <w:szCs w:val="24"/>
        </w:rPr>
        <w:t>Utvrđuje se kako je predmet današnjeg Ispitnog ročišta ispitivanje tražbina vjerovnika pa se stečajna upraviteljica poziva izjasniti se o svakoj prijavljenoj tražbini na način priznaje li istu ili ju osporava.</w:t>
      </w: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r>
        <w:rPr>
          <w:rFonts w:hAnsi="Times New Roman" w:ascii="Times New Roman"/>
          <w:sz w:val="24"/>
          <w:szCs w:val="24"/>
        </w:rPr>
        <w:t>Prije izjašnjenja stečajne upraviteljice,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r>
        <w:rPr>
          <w:rFonts w:hAnsi="Times New Roman" w:ascii="Times New Roman"/>
          <w:sz w:val="24"/>
          <w:szCs w:val="24"/>
        </w:rPr>
        <w:t>Nakon toga stečajna upraviteljica iznosi kako slijedi:</w:t>
      </w:r>
    </w:p>
    <w:p w:rsidRDefault="009B3A1F" w:rsidP="009B3A1F" w:rsidR="009B3A1F">
      <w:pPr>
        <w:pStyle w:val="Bezproreda"/>
        <w:jc w:val="both"/>
        <w:rPr>
          <w:rFonts w:hAnsi="Times New Roman" w:ascii="Times New Roman"/>
          <w:sz w:val="24"/>
          <w:szCs w:val="24"/>
        </w:rPr>
      </w:pPr>
    </w:p>
    <w:p w:rsidRDefault="009B3A1F" w:rsidP="009B3A1F" w:rsidR="009B3A1F">
      <w:pPr>
        <w:pStyle w:val="Bezproreda"/>
        <w:numPr>
          <w:ilvl w:val="0"/>
          <w:numId w:val="1"/>
        </w:numPr>
        <w:ind w:hanging="567" w:left="567"/>
        <w:jc w:val="both"/>
        <w:rPr>
          <w:rFonts w:hAnsi="Times New Roman" w:ascii="Times New Roman"/>
          <w:sz w:val="24"/>
          <w:szCs w:val="24"/>
        </w:rPr>
      </w:pPr>
      <w:r>
        <w:rPr>
          <w:rFonts w:hAnsi="Times New Roman" w:ascii="Times New Roman"/>
          <w:sz w:val="24"/>
          <w:szCs w:val="24"/>
        </w:rPr>
        <w:t xml:space="preserve">U prvom višem isplatnom redu nema tražbina za ispitivanje. </w:t>
      </w:r>
    </w:p>
    <w:p w:rsidRDefault="009B3A1F" w:rsidP="009B3A1F" w:rsidR="009B3A1F">
      <w:pPr>
        <w:pStyle w:val="Bezproreda"/>
        <w:numPr>
          <w:ilvl w:val="0"/>
          <w:numId w:val="1"/>
        </w:numPr>
        <w:ind w:firstLine="0" w:left="0"/>
        <w:jc w:val="both"/>
        <w:rPr>
          <w:rFonts w:hAnsi="Times New Roman" w:ascii="Times New Roman"/>
          <w:sz w:val="24"/>
          <w:szCs w:val="24"/>
        </w:rPr>
      </w:pPr>
      <w:r w:rsidRPr="003652FB">
        <w:rPr>
          <w:rFonts w:hAnsi="Times New Roman" w:ascii="Times New Roman"/>
          <w:sz w:val="24"/>
          <w:szCs w:val="24"/>
        </w:rPr>
        <w:t>U drugom višem isplatnom redu od ukupno prijavljene  tražbine vjerovnika RH, Min. financija-Porezna uprava u iznosu od: 37.921,99 kuna priznajem iznos od: 30.391,56 kuna a osporavam preostali iznos od: 7.530,43 kune. Razlog osporavanja je taj što ovaj osporeni iznos nije potraživanje RH već je to potraživanje HGK a ŽDO uz prijavu ove tražbine nije dostavilo punomoć za zastupanje HGK za osporeni iznos tražbine od 7.530,43 kune. Činj</w:t>
      </w:r>
      <w:r>
        <w:rPr>
          <w:rFonts w:hAnsi="Times New Roman" w:ascii="Times New Roman"/>
          <w:sz w:val="24"/>
          <w:szCs w:val="24"/>
        </w:rPr>
        <w:t>e</w:t>
      </w:r>
      <w:r w:rsidRPr="003652FB">
        <w:rPr>
          <w:rFonts w:hAnsi="Times New Roman" w:ascii="Times New Roman"/>
          <w:sz w:val="24"/>
          <w:szCs w:val="24"/>
        </w:rPr>
        <w:t>nica što Porezn</w:t>
      </w:r>
      <w:r>
        <w:rPr>
          <w:rFonts w:hAnsi="Times New Roman" w:ascii="Times New Roman"/>
          <w:sz w:val="24"/>
          <w:szCs w:val="24"/>
        </w:rPr>
        <w:t xml:space="preserve">a </w:t>
      </w:r>
      <w:r w:rsidRPr="003652FB">
        <w:rPr>
          <w:rFonts w:hAnsi="Times New Roman" w:ascii="Times New Roman"/>
          <w:sz w:val="24"/>
          <w:szCs w:val="24"/>
        </w:rPr>
        <w:t>uprava vo</w:t>
      </w:r>
      <w:r>
        <w:rPr>
          <w:rFonts w:hAnsi="Times New Roman" w:ascii="Times New Roman"/>
          <w:sz w:val="24"/>
          <w:szCs w:val="24"/>
        </w:rPr>
        <w:t>d</w:t>
      </w:r>
      <w:r w:rsidRPr="003652FB">
        <w:rPr>
          <w:rFonts w:hAnsi="Times New Roman" w:ascii="Times New Roman"/>
          <w:sz w:val="24"/>
          <w:szCs w:val="24"/>
        </w:rPr>
        <w:t>i evidenciju o tražbinama HGK ne znači kako ŽDO kao zastupnik po zakonu RH zastupa po zakonu i HGK. Stoga smatram kako ŽDO kao zastupnik po zakonu vjerovnika RH – Porezna uprava, nije ovlašteno podnositi prijavu i za vjer</w:t>
      </w:r>
      <w:r>
        <w:rPr>
          <w:rFonts w:hAnsi="Times New Roman" w:ascii="Times New Roman"/>
          <w:sz w:val="24"/>
          <w:szCs w:val="24"/>
        </w:rPr>
        <w:t>o</w:t>
      </w:r>
      <w:r w:rsidRPr="003652FB">
        <w:rPr>
          <w:rFonts w:hAnsi="Times New Roman" w:ascii="Times New Roman"/>
          <w:sz w:val="24"/>
          <w:szCs w:val="24"/>
        </w:rPr>
        <w:t>vnika HGK bez punomoći iste HGK, bez obzira</w:t>
      </w:r>
      <w:r>
        <w:rPr>
          <w:rFonts w:hAnsi="Times New Roman" w:ascii="Times New Roman"/>
          <w:sz w:val="24"/>
          <w:szCs w:val="24"/>
        </w:rPr>
        <w:t xml:space="preserve"> </w:t>
      </w:r>
      <w:r w:rsidRPr="003652FB">
        <w:rPr>
          <w:rFonts w:hAnsi="Times New Roman" w:ascii="Times New Roman"/>
          <w:sz w:val="24"/>
          <w:szCs w:val="24"/>
        </w:rPr>
        <w:t>što Porez</w:t>
      </w:r>
      <w:r>
        <w:rPr>
          <w:rFonts w:hAnsi="Times New Roman" w:ascii="Times New Roman"/>
          <w:sz w:val="24"/>
          <w:szCs w:val="24"/>
        </w:rPr>
        <w:t xml:space="preserve">na </w:t>
      </w:r>
      <w:r w:rsidRPr="003652FB">
        <w:rPr>
          <w:rFonts w:hAnsi="Times New Roman" w:ascii="Times New Roman"/>
          <w:sz w:val="24"/>
          <w:szCs w:val="24"/>
        </w:rPr>
        <w:t>prava po zakonu vodi evidenciju o tr</w:t>
      </w:r>
      <w:r>
        <w:rPr>
          <w:rFonts w:hAnsi="Times New Roman" w:ascii="Times New Roman"/>
          <w:sz w:val="24"/>
          <w:szCs w:val="24"/>
        </w:rPr>
        <w:t>a</w:t>
      </w:r>
      <w:r w:rsidRPr="003652FB">
        <w:rPr>
          <w:rFonts w:hAnsi="Times New Roman" w:ascii="Times New Roman"/>
          <w:sz w:val="24"/>
          <w:szCs w:val="24"/>
        </w:rPr>
        <w:t>žbinama iste HGK. To je razlog osporavanja osporenog iznosa tražbine. Ističem kako se osporeni iznos tražbine ne temelji na ovršnoj ispravi.</w:t>
      </w:r>
    </w:p>
    <w:p w:rsidRDefault="009B3A1F" w:rsidP="009B3A1F" w:rsidR="009B3A1F" w:rsidRPr="003652FB">
      <w:pPr>
        <w:pStyle w:val="Bezproreda"/>
        <w:ind w:left="360"/>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r>
        <w:rPr>
          <w:rFonts w:hAnsi="Times New Roman" w:ascii="Times New Roman"/>
          <w:sz w:val="24"/>
          <w:szCs w:val="24"/>
        </w:rPr>
        <w:t>Više tražbina za ispitivanje nema.</w:t>
      </w: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r>
        <w:rPr>
          <w:rFonts w:hAnsi="Times New Roman" w:ascii="Times New Roman"/>
          <w:sz w:val="24"/>
          <w:szCs w:val="24"/>
        </w:rPr>
        <w:t>Ispitno ročište završeno.</w:t>
      </w: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r>
        <w:rPr>
          <w:rFonts w:hAnsi="Times New Roman" w:ascii="Times New Roman"/>
          <w:sz w:val="24"/>
          <w:szCs w:val="24"/>
        </w:rPr>
        <w:t>Slijedi</w:t>
      </w:r>
    </w:p>
    <w:p w:rsidRDefault="009B3A1F" w:rsidP="009B3A1F" w:rsidR="009B3A1F">
      <w:pPr>
        <w:pStyle w:val="Bezproreda"/>
        <w:jc w:val="center"/>
        <w:rPr>
          <w:rFonts w:hAnsi="Times New Roman" w:ascii="Times New Roman"/>
          <w:sz w:val="24"/>
          <w:szCs w:val="24"/>
        </w:rPr>
      </w:pPr>
      <w:r>
        <w:rPr>
          <w:rFonts w:hAnsi="Times New Roman" w:ascii="Times New Roman"/>
          <w:sz w:val="24"/>
          <w:szCs w:val="24"/>
        </w:rPr>
        <w:lastRenderedPageBreak/>
        <w:t>-2-</w:t>
      </w:r>
    </w:p>
    <w:p w:rsidRDefault="009B3A1F" w:rsidP="009B3A1F" w:rsidR="009B3A1F">
      <w:pPr>
        <w:pStyle w:val="Bezproreda"/>
        <w:jc w:val="center"/>
        <w:rPr>
          <w:rFonts w:hAnsi="Times New Roman" w:ascii="Times New Roman"/>
          <w:b/>
          <w:sz w:val="24"/>
          <w:szCs w:val="24"/>
        </w:rPr>
      </w:pPr>
    </w:p>
    <w:p w:rsidRDefault="009B3A1F" w:rsidP="009B3A1F" w:rsidR="009B3A1F">
      <w:pPr>
        <w:pStyle w:val="Bezproreda"/>
        <w:jc w:val="center"/>
        <w:rPr>
          <w:rFonts w:hAnsi="Times New Roman" w:ascii="Times New Roman"/>
          <w:b/>
          <w:sz w:val="24"/>
          <w:szCs w:val="24"/>
        </w:rPr>
      </w:pPr>
    </w:p>
    <w:p w:rsidRDefault="009B3A1F" w:rsidP="009B3A1F" w:rsidR="009B3A1F">
      <w:pPr>
        <w:pStyle w:val="Bezproreda"/>
        <w:jc w:val="center"/>
        <w:rPr>
          <w:rFonts w:hAnsi="Times New Roman" w:ascii="Times New Roman"/>
          <w:b/>
          <w:sz w:val="24"/>
          <w:szCs w:val="24"/>
        </w:rPr>
      </w:pPr>
      <w:r>
        <w:rPr>
          <w:rFonts w:hAnsi="Times New Roman" w:ascii="Times New Roman"/>
          <w:b/>
          <w:sz w:val="24"/>
          <w:szCs w:val="24"/>
        </w:rPr>
        <w:t>IZVJEŠTAJNO ROČIŠTE</w:t>
      </w: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Stečajn</w:t>
      </w:r>
      <w:r>
        <w:rPr>
          <w:rFonts w:cs="Times New Roman" w:hAnsi="Times New Roman" w:ascii="Times New Roman"/>
          <w:sz w:val="24"/>
          <w:szCs w:val="24"/>
        </w:rPr>
        <w:t>a</w:t>
      </w:r>
      <w:r w:rsidRPr="004662B4">
        <w:rPr>
          <w:rFonts w:cs="Times New Roman" w:hAnsi="Times New Roman" w:ascii="Times New Roman"/>
          <w:sz w:val="24"/>
          <w:szCs w:val="24"/>
        </w:rPr>
        <w:t xml:space="preserve"> upr</w:t>
      </w:r>
      <w:r>
        <w:rPr>
          <w:rFonts w:cs="Times New Roman" w:hAnsi="Times New Roman" w:ascii="Times New Roman"/>
          <w:sz w:val="24"/>
          <w:szCs w:val="24"/>
        </w:rPr>
        <w:t>aviteljica</w:t>
      </w:r>
      <w:r w:rsidRPr="004662B4">
        <w:rPr>
          <w:rFonts w:cs="Times New Roman" w:hAnsi="Times New Roman" w:ascii="Times New Roman"/>
          <w:sz w:val="24"/>
          <w:szCs w:val="24"/>
        </w:rPr>
        <w:t xml:space="preserve"> se poziva podnijeti </w:t>
      </w:r>
      <w:r>
        <w:rPr>
          <w:rFonts w:cs="Times New Roman" w:hAnsi="Times New Roman" w:ascii="Times New Roman"/>
          <w:sz w:val="24"/>
          <w:szCs w:val="24"/>
        </w:rPr>
        <w:t>I</w:t>
      </w:r>
      <w:r w:rsidRPr="004662B4">
        <w:rPr>
          <w:rFonts w:cs="Times New Roman" w:hAnsi="Times New Roman" w:ascii="Times New Roman"/>
          <w:sz w:val="24"/>
          <w:szCs w:val="24"/>
        </w:rPr>
        <w:t xml:space="preserve">zvješće o gospodarskom položaju Dužnika i o uzrocima koji su ga doveli do stečaja te se u tom </w:t>
      </w:r>
      <w:r>
        <w:rPr>
          <w:rFonts w:cs="Times New Roman" w:hAnsi="Times New Roman" w:ascii="Times New Roman"/>
          <w:sz w:val="24"/>
          <w:szCs w:val="24"/>
        </w:rPr>
        <w:t>I</w:t>
      </w:r>
      <w:r w:rsidRPr="004662B4">
        <w:rPr>
          <w:rFonts w:cs="Times New Roman" w:hAnsi="Times New Roman" w:ascii="Times New Roman"/>
          <w:sz w:val="24"/>
          <w:szCs w:val="24"/>
        </w:rPr>
        <w:t>zvješću posebno izjasniti postoj</w:t>
      </w:r>
      <w:r>
        <w:rPr>
          <w:rFonts w:cs="Times New Roman" w:hAnsi="Times New Roman" w:ascii="Times New Roman"/>
          <w:sz w:val="24"/>
          <w:szCs w:val="24"/>
        </w:rPr>
        <w:t>i</w:t>
      </w:r>
      <w:r w:rsidRPr="004662B4">
        <w:rPr>
          <w:rFonts w:cs="Times New Roman" w:hAnsi="Times New Roman" w:ascii="Times New Roman"/>
          <w:sz w:val="24"/>
          <w:szCs w:val="24"/>
        </w:rPr>
        <w:t xml:space="preserve"> li</w:t>
      </w:r>
      <w:r>
        <w:rPr>
          <w:rFonts w:cs="Times New Roman" w:hAnsi="Times New Roman" w:ascii="Times New Roman"/>
          <w:sz w:val="24"/>
          <w:szCs w:val="24"/>
        </w:rPr>
        <w:t xml:space="preserve"> imovina Dužnika i dali je ista unovčiva te može li se iz iste imovine ostvariti namirenje vjerovnika uz prethodno namirenje svih obveza stečajne mase, nakon čega isti iznosi sukladno svom pismenom Izvješću koje je fizički zaprimljeno u  sudu 13. lipnja 2018 godine koje se čita i čini sastavni dio ovog Zapisnika a isto je bilo oglašeno i na e-</w:t>
      </w:r>
      <w:proofErr w:type="spellStart"/>
      <w:r>
        <w:rPr>
          <w:rFonts w:cs="Times New Roman" w:hAnsi="Times New Roman" w:ascii="Times New Roman"/>
          <w:sz w:val="24"/>
          <w:szCs w:val="24"/>
        </w:rPr>
        <w:t>ogl</w:t>
      </w:r>
      <w:proofErr w:type="spellEnd"/>
      <w:r>
        <w:rPr>
          <w:rFonts w:cs="Times New Roman" w:hAnsi="Times New Roman" w:ascii="Times New Roman"/>
          <w:sz w:val="24"/>
          <w:szCs w:val="24"/>
        </w:rPr>
        <w:t>. ploči suda.</w:t>
      </w:r>
    </w:p>
    <w:p w:rsidRDefault="009B3A1F" w:rsidP="009B3A1F" w:rsidR="009B3A1F">
      <w:pPr>
        <w:pStyle w:val="Bezproreda"/>
        <w:jc w:val="both"/>
        <w:rPr>
          <w:rFonts w:cs="Times New Roman" w:hAnsi="Times New Roman" w:ascii="Times New Roman"/>
          <w:sz w:val="24"/>
          <w:szCs w:val="24"/>
        </w:rPr>
      </w:pPr>
    </w:p>
    <w:p w:rsidRDefault="009B3A1F" w:rsidP="009B3A1F" w:rsidR="009B3A1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Na pitanje sudca da li je unovčena imovina Dužnika potraživanje od GRAWE OSIGURANJE u  iznosu od: 1.316,68 eura prisutna stečajna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ističe kako su joj e-</w:t>
      </w:r>
      <w:proofErr w:type="spellStart"/>
      <w:r>
        <w:rPr>
          <w:rFonts w:cs="Times New Roman" w:hAnsi="Times New Roman" w:ascii="Times New Roman"/>
          <w:sz w:val="24"/>
          <w:szCs w:val="24"/>
        </w:rPr>
        <w:t>mailom</w:t>
      </w:r>
      <w:proofErr w:type="spellEnd"/>
      <w:r>
        <w:rPr>
          <w:rFonts w:cs="Times New Roman" w:hAnsi="Times New Roman" w:ascii="Times New Roman"/>
          <w:sz w:val="24"/>
          <w:szCs w:val="24"/>
        </w:rPr>
        <w:t xml:space="preserve"> od strane osiguranja izvijestili kako bi ovaj iznos na račun stečajne mase trebao biti danas o čemu će imati saznanja sutra.</w:t>
      </w:r>
    </w:p>
    <w:p w:rsidRDefault="009B3A1F" w:rsidP="009B3A1F" w:rsidR="009B3A1F">
      <w:pPr>
        <w:pStyle w:val="Bezproreda"/>
        <w:jc w:val="both"/>
        <w:rPr>
          <w:rFonts w:cs="Times New Roman" w:hAnsi="Times New Roman" w:ascii="Times New Roman"/>
          <w:sz w:val="24"/>
          <w:szCs w:val="24"/>
        </w:rPr>
      </w:pPr>
    </w:p>
    <w:p w:rsidRDefault="009B3A1F" w:rsidP="009B3A1F" w:rsidR="009B3A1F">
      <w:pPr>
        <w:pStyle w:val="Bezproreda"/>
        <w:jc w:val="both"/>
        <w:rPr>
          <w:rFonts w:hAnsi="Times New Roman" w:ascii="Times New Roman"/>
          <w:sz w:val="24"/>
          <w:szCs w:val="24"/>
        </w:rPr>
      </w:pPr>
      <w:r>
        <w:rPr>
          <w:rFonts w:cs="Times New Roman" w:hAnsi="Times New Roman" w:ascii="Times New Roman"/>
          <w:sz w:val="24"/>
          <w:szCs w:val="24"/>
        </w:rPr>
        <w:t xml:space="preserve">kako nije prisutan niti jedan vjerovnik to </w:t>
      </w:r>
      <w:r>
        <w:rPr>
          <w:rFonts w:hAnsi="Times New Roman" w:ascii="Times New Roman"/>
          <w:sz w:val="24"/>
          <w:szCs w:val="24"/>
        </w:rPr>
        <w:t>Sud donosi</w:t>
      </w:r>
    </w:p>
    <w:p w:rsidRDefault="009B3A1F" w:rsidP="009B3A1F" w:rsidR="009B3A1F">
      <w:pPr>
        <w:pStyle w:val="Bezproreda"/>
        <w:jc w:val="center"/>
        <w:rPr>
          <w:rFonts w:hAnsi="Times New Roman" w:ascii="Times New Roman"/>
          <w:sz w:val="24"/>
          <w:szCs w:val="24"/>
        </w:rPr>
      </w:pPr>
    </w:p>
    <w:p w:rsidRDefault="009B3A1F" w:rsidP="009B3A1F" w:rsidR="009B3A1F">
      <w:pPr>
        <w:pStyle w:val="Bezproreda"/>
        <w:jc w:val="center"/>
        <w:rPr>
          <w:rFonts w:hAnsi="Times New Roman" w:ascii="Times New Roman"/>
          <w:sz w:val="24"/>
          <w:szCs w:val="24"/>
        </w:rPr>
      </w:pPr>
      <w:r>
        <w:rPr>
          <w:rFonts w:hAnsi="Times New Roman" w:ascii="Times New Roman"/>
          <w:sz w:val="24"/>
          <w:szCs w:val="24"/>
        </w:rPr>
        <w:t>ZAKLJUČAK</w:t>
      </w: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r>
        <w:rPr>
          <w:rFonts w:hAnsi="Times New Roman" w:ascii="Times New Roman"/>
          <w:sz w:val="24"/>
          <w:szCs w:val="24"/>
        </w:rPr>
        <w:t xml:space="preserve">Upućuje se stečajna upraviteljica izvijestiti sud o naplati novčanog naplaćivanja Dužnika od njegovog dužnika i potom predložiti raspodjelu raspoložive stečajne mase. Stečajna </w:t>
      </w:r>
      <w:proofErr w:type="spellStart"/>
      <w:r>
        <w:rPr>
          <w:rFonts w:hAnsi="Times New Roman" w:ascii="Times New Roman"/>
          <w:sz w:val="24"/>
          <w:szCs w:val="24"/>
        </w:rPr>
        <w:t>upr</w:t>
      </w:r>
      <w:proofErr w:type="spellEnd"/>
      <w:r>
        <w:rPr>
          <w:rFonts w:hAnsi="Times New Roman" w:ascii="Times New Roman"/>
          <w:sz w:val="24"/>
          <w:szCs w:val="24"/>
        </w:rPr>
        <w:t xml:space="preserve">. ističe kako nema druge stečajne mase a sudu je kao prilog podneska dostavila predračun troškova stečajnog postupak te tablicu izlučnih i </w:t>
      </w:r>
      <w:proofErr w:type="spellStart"/>
      <w:r>
        <w:rPr>
          <w:rFonts w:hAnsi="Times New Roman" w:ascii="Times New Roman"/>
          <w:sz w:val="24"/>
          <w:szCs w:val="24"/>
        </w:rPr>
        <w:t>razlučnih</w:t>
      </w:r>
      <w:proofErr w:type="spellEnd"/>
      <w:r>
        <w:rPr>
          <w:rFonts w:hAnsi="Times New Roman" w:ascii="Times New Roman"/>
          <w:sz w:val="24"/>
          <w:szCs w:val="24"/>
        </w:rPr>
        <w:t xml:space="preserve"> prava kojih u ovom postupku nema</w:t>
      </w: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r>
        <w:rPr>
          <w:rFonts w:hAnsi="Times New Roman" w:ascii="Times New Roman"/>
          <w:sz w:val="24"/>
          <w:szCs w:val="24"/>
        </w:rPr>
        <w:t xml:space="preserve">Prisutna stečajna </w:t>
      </w:r>
      <w:proofErr w:type="spellStart"/>
      <w:r>
        <w:rPr>
          <w:rFonts w:hAnsi="Times New Roman" w:ascii="Times New Roman"/>
          <w:sz w:val="24"/>
          <w:szCs w:val="24"/>
        </w:rPr>
        <w:t>upr</w:t>
      </w:r>
      <w:proofErr w:type="spellEnd"/>
      <w:r>
        <w:rPr>
          <w:rFonts w:hAnsi="Times New Roman" w:ascii="Times New Roman"/>
          <w:sz w:val="24"/>
          <w:szCs w:val="24"/>
        </w:rPr>
        <w:t>. izjavljuje kako nema što za dodati a pitanja i primjedbi nema.</w:t>
      </w: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r>
        <w:rPr>
          <w:rFonts w:hAnsi="Times New Roman" w:ascii="Times New Roman"/>
          <w:sz w:val="24"/>
          <w:szCs w:val="24"/>
        </w:rPr>
        <w:t>Dovršeno u  09,10 sati.</w:t>
      </w: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r>
        <w:rPr>
          <w:rFonts w:hAnsi="Times New Roman" w:ascii="Times New Roman"/>
          <w:sz w:val="24"/>
          <w:szCs w:val="24"/>
        </w:rPr>
        <w:t>Zapisničar                  Stečajni sudac                    Stečajna upraviteljica               Stranke</w:t>
      </w: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p>
    <w:p w:rsidRDefault="009B3A1F" w:rsidP="009B3A1F" w:rsidR="009B3A1F">
      <w:pPr>
        <w:pStyle w:val="Bezproreda"/>
        <w:jc w:val="both"/>
        <w:rPr>
          <w:rFonts w:hAnsi="Times New Roman" w:ascii="Times New Roman"/>
          <w:sz w:val="24"/>
          <w:szCs w:val="24"/>
        </w:rPr>
      </w:pPr>
    </w:p>
    <w:p w:rsidRDefault="009B3A1F" w:rsidP="009B3A1F" w:rsidR="009B3A1F"/>
    <w:p w:rsidRDefault="009B3A1F" w:rsidP="009B3A1F" w:rsidR="009B3A1F">
      <w:pPr>
        <w:jc w:val="both"/>
      </w:pPr>
    </w:p>
    <w:p w:rsidRDefault="009B3A1F" w:rsidP="009B3A1F" w:rsidR="009B3A1F">
      <w:pPr>
        <w:jc w:val="both"/>
      </w:pPr>
    </w:p>
    <w:p w:rsidRDefault="009B3A1F" w:rsidP="009B3A1F" w:rsidR="009B3A1F" w:rsidRPr="00B20438">
      <w:pPr>
        <w:pStyle w:val="Bezproreda"/>
        <w:jc w:val="both"/>
      </w:pPr>
    </w:p>
    <w:p w:rsidRDefault="009B3A1F" w:rsidP="009B3A1F" w:rsidR="009B3A1F" w:rsidRPr="00702901"/>
    <w:p w:rsidRDefault="009B3A1F" w:rsidP="009B3A1F" w:rsidR="009B3A1F" w:rsidRPr="00814549">
      <w:pPr>
        <w:jc w:val="both"/>
        <w:rPr>
          <w:lang w:eastAsia="en-US"/>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7EC81CE8"/>
    <w:lvl w:tplc="69880FEC"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3A1F"/>
    <w:rsid w:val="00704E2C"/>
    <w:rsid w:val="00792CC7"/>
    <w:rsid w:val="009B3A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3A1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B3A1F"/>
    <w:rPr>
      <w:rFonts w:hAnsiTheme="minorHAnsi" w:asciiTheme="minorHAnsi"/>
      <w:sz w:val="22"/>
    </w:rPr>
  </w:style>
  <w:style w:styleId="Tekstrezerviranogmjesta" w:type="character">
    <w:name w:val="Placeholder Text"/>
    <w:basedOn w:val="Zadanifontodlomka"/>
    <w:uiPriority w:val="99"/>
    <w:semiHidden/>
    <w:rsid w:val="00792CC7"/>
    <w:rPr>
      <w:color w:val="808080"/>
      <w:bdr w:space="0" w:sz="0" w:color="auto" w:val="none"/>
      <w:shd w:fill="auto" w:color="auto" w:val="clear"/>
    </w:rPr>
  </w:style>
  <w:style w:customStyle="true" w:styleId="eSPISCCParagraphDefaultFont" w:type="character">
    <w:name w:val="eSPIS_CC_Paragraph Default Font"/>
    <w:basedOn w:val="Zadanifontodlomka"/>
    <w:rsid w:val="00792CC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792CC7"/>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2CC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2CC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3A1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B3A1F"/>
    <w:rPr>
      <w:rFonts w:asciiTheme="minorHAnsi" w:hAnsiTheme="minorHAnsi"/>
      <w:sz w:val="22"/>
    </w:rPr>
  </w:style>
  <w:style w:styleId="Tekstrezerviranogmjesta" w:type="character">
    <w:name w:val="Placeholder Text"/>
    <w:basedOn w:val="Zadanifontodlomka"/>
    <w:uiPriority w:val="99"/>
    <w:semiHidden/>
    <w:rsid w:val="00792CC7"/>
    <w:rPr>
      <w:color w:val="808080"/>
      <w:bdr w:color="auto" w:space="0" w:sz="0" w:val="none"/>
      <w:shd w:color="auto" w:fill="auto" w:val="clear"/>
    </w:rPr>
  </w:style>
  <w:style w:customStyle="1" w:styleId="eSPISCCParagraphDefaultFont" w:type="character">
    <w:name w:val="eSPIS_CC_Paragraph Default Font"/>
    <w:basedOn w:val="Zadanifontodlomka"/>
    <w:rsid w:val="00792CC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792CC7"/>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2CC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2CC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lipnja 2018.</izvorni_sadrzaj>
    <derivirana_varijabla naziv="DomainObject.PlaniraniZavrsetakDatum_1">28. lipnja 2018.</derivirana_varijabla>
  </DomainObject.PlaniraniZavrsetakDatum>
  <DomainObject.PlaniraniPocetakDatum>
    <izvorni_sadrzaj>28. lipnja 2018.</izvorni_sadrzaj>
    <derivirana_varijabla naziv="DomainObject.PlaniraniPocetakDatum_1">28. lipnja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lipnja 2018.</izvorni_sadrzaj>
    <derivirana_varijabla naziv="DomainObject.Zapisnik.DatumKreiranja_1">28. lipnja 2018.</derivirana_varijabla>
  </DomainObject.Zapisnik.DatumKreiranja>
  <DomainObject.Zapisnik.ImovinskaKorist>
    <izvorni_sadrzaj/>
    <derivirana_varijabla naziv="DomainObject.Zapisnik.ImovinskaKorist_1"/>
  </DomainObject.Zapisnik.ImovinskaKorist>
  <DomainObject.Zapisnik.Oznaka>
    <izvorni_sadrzaj>St-297/2018-9</izvorni_sadrzaj>
    <derivirana_varijabla naziv="DomainObject.Zapisnik.Oznaka_1">St-297/2018-9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izvorni_sadrzaj>
    <derivirana_varijabla naziv="DomainObject.Predmet.Broj_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2018.</izvorni_sadrzaj>
    <derivirana_varijabla naziv="DomainObject.Predmet.DatumOsnivanja_1">23.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St-297/2018</izvorni_sadrzaj>
    <derivirana_varijabla naziv="DomainObject.Predmet.OznakaBroj_1">St-297/2018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SALONA COMMERCE društvo s ograničenom odgovornošću za trgovinu, ugostiteljstvo, turizam, transport i uslu</izvorni_sadrzaj>
    <derivirana_varijabla naziv="DomainObject.Predmet.ProtustrankaFormated_1">  Stečajna masa iza SALONA COMMERCE društvo s ograničenom odgovornošću za trgovinu, ugostiteljstvo, turizam, transport i uslu</derivirana_varijabla>
  </DomainObject.Predmet.ProtustrankaFormated>
  <DomainObject.Predmet.ProtustrankaFormatedOIB>
    <izvorni_sadrzaj>  Stečajna masa iza SALONA COMMERCE društvo s ograničenom odgovornošću za trgovinu, ugostiteljstvo, turizam, transport i uslu, OIB 93851034778</izvorni_sadrzaj>
    <derivirana_varijabla naziv="DomainObject.Predmet.ProtustrankaFormatedOIB_1">  Stečajna masa iza SALONA COMMERCE društvo s ograničenom odgovornošću za trgovinu, ugostiteljstvo, turizam, transport i uslu, OIB 93851034778</derivirana_varijabla>
  </DomainObject.Predmet.ProtustrankaFormatedOIB>
  <DomainObject.Predmet.ProtustrankaFormatedWithAdress>
    <izvorni_sadrzaj> Stečajna masa iza SALONA COMMERCE društvo s ograničenom odgovornošću za trgovinu, ugostiteljstvo, turizam, transport i uslu, Matice Hrvatske 10, 21000 Split</izvorni_sadrzaj>
    <derivirana_varijabla naziv="DomainObject.Predmet.ProtustrankaFormatedWithAdress_1"> Stečajna masa iza SALONA COMMERCE društvo s ograničenom odgovornošću za trgovinu, ugostiteljstvo, turizam, transport i uslu, Matice Hrvatske 10, 21000 Split</derivirana_varijabla>
  </DomainObject.Predmet.ProtustrankaFormatedWithAdress>
  <DomainObject.Predmet.ProtustrankaFormatedWithAdressOIB>
    <izvorni_sadrzaj> Stečajna masa iza SALONA COMMERCE društvo s ograničenom odgovornošću za trgovinu, ugostiteljstvo, turizam, transport i uslu, OIB 93851034778, Matice Hrvatske 10, 21000 Split</izvorni_sadrzaj>
    <derivirana_varijabla naziv="DomainObject.Predmet.ProtustrankaFormatedWithAdressOIB_1"> Stečajna masa iza SALONA COMMERCE društvo s ograničenom odgovornošću za trgovinu, ugostiteljstvo, turizam, transport i uslu, OIB 93851034778, Matice Hrvatske 10, 21000 Split</derivirana_varijabla>
  </DomainObject.Predmet.ProtustrankaFormatedWithAdressOIB>
  <DomainObject.Predmet.ProtustrankaWithAdress>
    <izvorni_sadrzaj>Stečajna masa iza SALONA COMMERCE društvo s ograničenom odgovornošću za trgovinu, ugostiteljstvo, turizam, transport i uslu Matice Hrvatske 10, 21000 Split</izvorni_sadrzaj>
    <derivirana_varijabla naziv="DomainObject.Predmet.ProtustrankaWithAdress_1">Stečajna masa iza SALONA COMMERCE društvo s ograničenom odgovornošću za trgovinu, ugostiteljstvo, turizam, transport i uslu Matice Hrvatske 10, 21000 Split</derivirana_varijabla>
  </DomainObject.Predmet.ProtustrankaWithAdress>
  <DomainObject.Predmet.ProtustrankaWithAdressOIB>
    <izvorni_sadrzaj>Stečajna masa iza SALONA COMMERCE društvo s ograničenom odgovornošću za trgovinu, ugostiteljstvo, turizam, transport i uslu, OIB 93851034778, Matice Hrvatske 10, 21000 Split</izvorni_sadrzaj>
    <derivirana_varijabla naziv="DomainObject.Predmet.ProtustrankaWithAdressOIB_1">Stečajna masa iza SALONA COMMERCE društvo s ograničenom odgovornošću za trgovinu, ugostiteljstvo, turizam, transport i uslu, OIB 93851034778, Matice Hrvatske 10, 21000 Split</derivirana_varijabla>
  </DomainObject.Predmet.ProtustrankaWithAdressOIB>
  <DomainObject.Predmet.ProtustrankaNazivFormated>
    <izvorni_sadrzaj>Stečajna masa iza SALONA COMMERCE društvo s ograničenom odgovornošću za trgovinu, ugostiteljstvo, turizam, transport i uslu</izvorni_sadrzaj>
    <derivirana_varijabla naziv="DomainObject.Predmet.ProtustrankaNazivFormated_1">Stečajna masa iza SALONA COMMERCE društvo s ograničenom odgovornošću za trgovinu, ugostiteljstvo, turizam, transport i uslu</derivirana_varijabla>
  </DomainObject.Predmet.ProtustrankaNazivFormated>
  <DomainObject.Predmet.ProtustrankaNazivFormatedOIB>
    <izvorni_sadrzaj>Stečajna masa iza SALONA COMMERCE društvo s ograničenom odgovornošću za trgovinu, ugostiteljstvo, turizam, transport i uslu, OIB 93851034778</izvorni_sadrzaj>
    <derivirana_varijabla naziv="DomainObject.Predmet.ProtustrankaNazivFormatedOIB_1">Stečajna masa iza SALONA COMMERCE društvo s ograničenom odgovornošću za trgovinu, ugostiteljstvo, turizam, transport i uslu, OIB 93851034778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SALONA COMMERCE društvo s ograničenom odgovornošću za trgovinu, ugostiteljstvo, turizam, transport i uslu</item>
    </izvorni_sadrzaj>
    <derivirana_varijabla naziv="DomainObject.Predmet.ProtuStrankaListFormated_1">
      <item>Stečajna masa iza SALONA COMMERCE društvo s ograničenom odgovornošću za trgovinu, ugostiteljstvo, turizam, transport i uslu</item>
    </derivirana_varijabla>
  </DomainObject.Predmet.ProtuStrankaListFormated>
  <DomainObject.Predmet.ProtuStrankaListFormatedOIB>
    <izvorni_sadrzaj>
      <item>Stečajna masa iza SALONA COMMERCE društvo s ograničenom odgovornošću za trgovinu, ugostiteljstvo, turizam, transport i uslu, OIB 93851034778</item>
    </izvorni_sadrzaj>
    <derivirana_varijabla naziv="DomainObject.Predmet.ProtuStrankaListFormatedOIB_1">
      <item>Stečajna masa iza SALONA COMMERCE društvo s ograničenom odgovornošću za trgovinu, ugostiteljstvo, turizam, transport i uslu, OIB 93851034778</item>
    </derivirana_varijabla>
  </DomainObject.Predmet.ProtuStrankaListFormatedOIB>
  <DomainObject.Predmet.ProtuStrankaListFormatedWithAdress>
    <izvorni_sadrzaj>
      <item>Stečajna masa iza SALONA COMMERCE društvo s ograničenom odgovornošću za trgovinu, ugostiteljstvo, turizam, transport i uslu, Matice Hrvatske 10, 21000 Split</item>
    </izvorni_sadrzaj>
    <derivirana_varijabla naziv="DomainObject.Predmet.ProtuStrankaListFormatedWithAdress_1">
      <item>Stečajna masa iza SALONA COMMERCE društvo s ograničenom odgovornošću za trgovinu, ugostiteljstvo, turizam, transport i uslu, Matice Hrvatske 10, 21000 Split</item>
    </derivirana_varijabla>
  </DomainObject.Predmet.ProtuStrankaListFormatedWithAdress>
  <DomainObject.Predmet.ProtuStrankaListFormatedWithAdressOIB>
    <izvorni_sadrzaj>
      <item>Stečajna masa iza SALONA COMMERCE društvo s ograničenom odgovornošću za trgovinu, ugostiteljstvo, turizam, transport i uslu, OIB 93851034778, Matice Hrvatske 10, 21000 Split</item>
    </izvorni_sadrzaj>
    <derivirana_varijabla naziv="DomainObject.Predmet.ProtuStrankaListFormatedWithAdressOIB_1">
      <item>Stečajna masa iza SALONA COMMERCE društvo s ograničenom odgovornošću za trgovinu, ugostiteljstvo, turizam, transport i uslu, OIB 93851034778, Matice Hrvatske 10, 21000 Split</item>
    </derivirana_varijabla>
  </DomainObject.Predmet.ProtuStrankaListFormatedWithAdressOIB>
  <DomainObject.Predmet.ProtuStrankaListNazivFormated>
    <izvorni_sadrzaj>
      <item>Stečajna masa iza SALONA COMMERCE društvo s ograničenom odgovornošću za trgovinu, ugostiteljstvo, turizam, transport i uslu</item>
    </izvorni_sadrzaj>
    <derivirana_varijabla naziv="DomainObject.Predmet.ProtuStrankaListNazivFormated_1">
      <item>Stečajna masa iza SALONA COMMERCE društvo s ograničenom odgovornošću za trgovinu, ugostiteljstvo, turizam, transport i uslu</item>
    </derivirana_varijabla>
  </DomainObject.Predmet.ProtuStrankaListNazivFormated>
  <DomainObject.Predmet.ProtuStrankaListNazivFormatedOIB>
    <izvorni_sadrzaj>
      <item>Stečajna masa iza SALONA COMMERCE društvo s ograničenom odgovornošću za trgovinu, ugostiteljstvo, turizam, transport i uslu, OIB 93851034778</item>
    </izvorni_sadrzaj>
    <derivirana_varijabla naziv="DomainObject.Predmet.ProtuStrankaListNazivFormatedOIB_1">
      <item>Stečajna masa iza SALONA COMMERCE društvo s ograničenom odgovornošću za trgovinu, ugostiteljstvo, turizam, transport i uslu, OIB 93851034778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St-297/2018-9</izvorni_sadrzaj>
    <derivirana_varijabla naziv="DomainObject.PoslovniBrojDokumenta_1">St-297/2018-9</derivirana_varijabla>
  </DomainObject.PoslovniBrojDokumenta>
  <DomainObject.Predmet.StrankaIDrugi>
    <izvorni_sadrzaj/>
    <derivirana_varijabla naziv="DomainObject.Predmet.StrankaIDrugi_1"/>
  </DomainObject.Predmet.StrankaIDrugi>
  <DomainObject.Predmet.ProtustrankaIDrugi>
    <izvorni_sadrzaj>Stečajna masa iza SALONA COMMERCE društvo s ograničenom odgovornošću za trgovinu, ugostiteljstvo, turizam, transport i uslu</izvorni_sadrzaj>
    <derivirana_varijabla naziv="DomainObject.Predmet.ProtustrankaIDrugi_1">Stečajna masa iza SALONA COMMERCE društvo s ograničenom odgovornošću za trgovinu, ugostiteljstvo, turizam, transport i uslu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SALONA COMMERCE društvo s ograničenom odgovornošću za trgovinu, ugostiteljstvo, turizam, transport i uslu, OIB 93851034778, Matice Hrvatske 10, 21000 Split</izvorni_sadrzaj>
    <derivirana_varijabla naziv="DomainObject.Predmet.ProtustrankaIDrugiAdressOIB_1">Stečajna masa iza SALONA COMMERCE društvo s ograničenom odgovornošću za trgovinu, ugostiteljstvo, turizam, transport i uslu, OIB 93851034778, Matice Hrvatske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SALONA COMMERCE društvo s ograničenom odgovornošću za trgovinu, ugostiteljstvo, turizam, transport i uslu</item>
    </izvorni_sadrzaj>
    <derivirana_varijabla naziv="DomainObject.Predmet.SudioniciListNaziv_1">
      <item>Stečajna masa iza SALONA COMMERCE društvo s ograničenom odgovornošću za trgovinu, ugostiteljstvo, turizam, transport i uslu</item>
    </derivirana_varijabla>
  </DomainObject.Predmet.SudioniciListNaziv>
  <DomainObject.Predmet.SudioniciListAdressOIB>
    <izvorni_sadrzaj>
      <item>Stečajna masa iza SALONA COMMERCE društvo s ograničenom odgovornošću za trgovinu, ugostiteljstvo, turizam, transport i uslu, OIB 93851034778, Matice Hrvatske 10,21000 Split</item>
    </izvorni_sadrzaj>
    <derivirana_varijabla naziv="DomainObject.Predmet.SudioniciListAdressOIB_1">
      <item>Stečajna masa iza SALONA COMMERCE društvo s ograničenom odgovornošću za trgovinu, ugostiteljstvo, turizam, transport i uslu, OIB 93851034778, Matice Hrvatske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93851034778</item>
    </izvorni_sadrzaj>
    <derivirana_varijabla naziv="DomainObject.Predmet.SudioniciListNazivOIB_1">
      <item>, OIB 93851034778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568</properties:Words>
  <properties:Characters>3161</properties:Characters>
  <properties:Lines>96</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2018-06-28T07:12:00Z</dcterms:created>
  <dc:creator>Jozo Ćaleta</dc:creator>
  <cp:lastModifiedBy>Jozo Ćaleta</cp:lastModifiedBy>
  <dcterms:modified xmlns:xsi="http://www.w3.org/2001/XMLSchema-instance" xsi:type="dcterms:W3CDTF">2018-06-28T07:13:00Z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St-297/2018-9 / Zapisnik - Ispitno ročište (AAAAAAA.docx)</vt:lpwstr>
  </prop:property>
  <prop:property name="CC_coloring" pid="4" fmtid="{D5CDD505-2E9C-101B-9397-08002B2CF9AE}">
    <vt:bool>false</vt:bool>
  </prop:property>
  <prop:property name="BrojStranica" pid="5" fmtid="{D5CDD505-2E9C-101B-9397-08002B2CF9AE}">
    <vt:i4>2</vt:i4>
  </prop:property>
</prop:Properties>
</file>