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67cd" w14:paraId="99d67cd" w:rsidRDefault="00663FE9" w:rsidR="00663FE9" w:rsidRPr="00F47E3D">
      <w:pPr>
        <w15:collapsed w:val="false"/>
      </w:pPr>
      <w:bookmarkStart w:name="_GoBack" w:id="0"/>
      <w:bookmarkEnd w:id="0"/>
    </w:p>
    <w:p w:rsidRDefault="001E0E34" w:rsidR="001E0E34" w:rsidRPr="00F47E3D"/>
    <w:p w:rsidRDefault="00403127" w:rsidR="001E0E34" w:rsidRPr="00F47E3D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445921">
        <w:t>856/14-81</w:t>
      </w:r>
    </w:p>
    <w:p w:rsidRDefault="001E0E34" w:rsidR="001E0E34" w:rsidRPr="00F47E3D"/>
    <w:p w:rsidRDefault="001E0E34" w:rsidP="00026436" w:rsidR="00C862FE" w:rsidRPr="00F47E3D">
      <w:pPr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Nadi Kraljić u stečajnom predmetu stečajnog dužnika </w:t>
      </w:r>
      <w:r w:rsidR="00FC6AE4">
        <w:t xml:space="preserve">HIT GRUBIŠIĆ d.o.o. – u stečaju, Samobor, Trg kralja Tomislava 13, MBS: 0800412142, OIB: 09860083064 </w:t>
      </w:r>
      <w:r w:rsidR="00D51C43" w:rsidRPr="00F47E3D">
        <w:t xml:space="preserve">dana </w:t>
      </w:r>
      <w:r w:rsidR="00FC6AE4">
        <w:t>25. listopada</w:t>
      </w:r>
      <w:r w:rsidR="00882845">
        <w:t xml:space="preserve"> 2016.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26436" w:rsidP="001E0E34" w:rsidR="00026436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FC6AE4" w:rsidR="00882845" w:rsidRPr="00FC6AE4">
      <w:pPr>
        <w:ind w:firstLine="708"/>
        <w:rPr>
          <w:bCs/>
        </w:rPr>
      </w:pPr>
      <w:r w:rsidRPr="00F47E3D">
        <w:t xml:space="preserve">1. </w:t>
      </w:r>
      <w:r w:rsidR="00155199">
        <w:tab/>
      </w:r>
      <w:r w:rsidR="00DB477B" w:rsidRPr="00F47E3D">
        <w:t>Nalaže se stečajnom upravitelju da preda k</w:t>
      </w:r>
      <w:r w:rsidR="00FC6AE4">
        <w:t>upcu</w:t>
      </w:r>
      <w:r w:rsidR="00ED6590" w:rsidRPr="00CB2F04">
        <w:t xml:space="preserve"> </w:t>
      </w:r>
      <w:r w:rsidR="00FC6AE4" w:rsidRPr="00485917">
        <w:t>QUANT-COMMERCE d.o.o.</w:t>
      </w:r>
      <w:r w:rsidR="00FC6AE4">
        <w:t xml:space="preserve"> Samobor, Ćudomeršćak 2A, OIB: </w:t>
      </w:r>
      <w:r w:rsidR="00FC6AE4" w:rsidRPr="00485917">
        <w:t>31510663061</w:t>
      </w:r>
      <w:r w:rsidR="00FC6AE4">
        <w:t xml:space="preserve"> </w:t>
      </w:r>
      <w:r w:rsidR="00155199">
        <w:t xml:space="preserve">nekretnine vlasništvo stečajnog dužnika </w:t>
      </w:r>
      <w:r w:rsidR="00ED6590">
        <w:rPr>
          <w:bCs/>
        </w:rPr>
        <w:t>što u naravi čini:</w:t>
      </w:r>
    </w:p>
    <w:p w:rsidRDefault="00FC6AE4" w:rsidP="00FC6AE4" w:rsidR="00FC6AE4">
      <w:pPr>
        <w:pStyle w:val="Odlomakpopisa"/>
        <w:numPr>
          <w:ilvl w:val="0"/>
          <w:numId w:val="4"/>
        </w:numPr>
        <w:jc w:val="both"/>
      </w:pPr>
      <w:r w:rsidRPr="00B50DD8">
        <w:tab/>
      </w:r>
      <w:r>
        <w:t xml:space="preserve">kčbr. 1390/1, kčbr. 1391/1 i kčbr. 1391/2 – zemljište ukupne površine 11634 </w:t>
      </w:r>
    </w:p>
    <w:p w:rsidRDefault="00FC6AE4" w:rsidP="00FC6AE4" w:rsidR="00FC6AE4">
      <w:pPr>
        <w:jc w:val="both"/>
      </w:pPr>
      <w:r>
        <w:t>m2, sve upisano u z.k. ul. br. 6972 k.o Samobor</w:t>
      </w:r>
    </w:p>
    <w:p w:rsidRDefault="00155199" w:rsidP="00155199" w:rsidR="00155199">
      <w:pPr>
        <w:jc w:val="both"/>
      </w:pPr>
    </w:p>
    <w:p w:rsidRDefault="001E0E34" w:rsidP="001E0E34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55199" w:rsidP="001E0E34" w:rsidR="001E0E34" w:rsidRPr="00F47E3D">
      <w:r>
        <w:tab/>
      </w:r>
      <w:r w:rsidR="00882845" w:rsidRPr="00F47E3D">
        <w:t>Rješenje o dosudi ovog suda broj St-</w:t>
      </w:r>
      <w:r w:rsidR="00FC6AE4">
        <w:t>85</w:t>
      </w:r>
      <w:r w:rsidR="00882845">
        <w:t xml:space="preserve">6/14 </w:t>
      </w:r>
      <w:r w:rsidR="00882845" w:rsidRPr="00F47E3D">
        <w:t xml:space="preserve"> od </w:t>
      </w:r>
      <w:r w:rsidR="00FC6AE4">
        <w:t>23</w:t>
      </w:r>
      <w:r w:rsidR="00882845">
        <w:t xml:space="preserve">. </w:t>
      </w:r>
      <w:r w:rsidR="004A25A2">
        <w:t>svibnja</w:t>
      </w:r>
      <w:r w:rsidR="00882845">
        <w:t xml:space="preserve"> 2016. </w:t>
      </w:r>
      <w:r w:rsidR="00882845" w:rsidRPr="00F47E3D">
        <w:t xml:space="preserve"> godine postalo je pravomoćno dana </w:t>
      </w:r>
      <w:r w:rsidR="00FC6AE4">
        <w:t>24. kolovoza</w:t>
      </w:r>
      <w:r w:rsidR="00882845">
        <w:t xml:space="preserve"> 2016. </w:t>
      </w:r>
      <w:r w:rsidR="00882845" w:rsidRPr="00F47E3D">
        <w:t xml:space="preserve">  </w:t>
      </w:r>
      <w:r w:rsidR="00FC6AE4">
        <w:t>godine i kupac</w:t>
      </w:r>
      <w:r w:rsidR="00882845">
        <w:t xml:space="preserve"> </w:t>
      </w:r>
      <w:r w:rsidR="00FC6AE4">
        <w:t>je položio</w:t>
      </w:r>
      <w:r w:rsidR="00882845" w:rsidRPr="00F47E3D">
        <w:t xml:space="preserve"> kupovninu određenu u rješenju o dosudi od </w:t>
      </w:r>
      <w:r w:rsidR="00FC6AE4">
        <w:t>23</w:t>
      </w:r>
      <w:r w:rsidR="00882845">
        <w:t xml:space="preserve">. </w:t>
      </w:r>
      <w:r w:rsidR="004A25A2">
        <w:t>svibnja</w:t>
      </w:r>
      <w:r w:rsidR="00882845">
        <w:t xml:space="preserve"> 2016.  </w:t>
      </w:r>
      <w:r w:rsidR="00882845" w:rsidRPr="00F47E3D">
        <w:t xml:space="preserve"> godine, te je stoga valjalo temeljem čl. </w:t>
      </w:r>
      <w:smartTag w:element="metricconverter" w:uri="urn:schemas-microsoft-com:office:smarttags">
        <w:smartTagPr>
          <w:attr w:val="108 st" w:name="ProductID"/>
        </w:smartTagPr>
        <w:r w:rsidR="00882845" w:rsidRPr="00F47E3D">
          <w:t>108 st</w:t>
        </w:r>
      </w:smartTag>
      <w:r w:rsidR="00882845" w:rsidRPr="00F47E3D">
        <w:t>. 4 Ovršnog zakona donijeti zaključak o predaji.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FC6AE4">
        <w:t>25. listopada</w:t>
      </w:r>
      <w:r w:rsidR="00882845">
        <w:t xml:space="preserve"> 2016.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SUDAC </w:t>
      </w:r>
    </w:p>
    <w:p w:rsidRDefault="001E0E34" w:rsidP="001E0E34" w:rsidR="00F71DF6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292C50">
        <w:t>,v.r.</w:t>
      </w:r>
      <w:r w:rsidRPr="00F47E3D">
        <w:t xml:space="preserve"> </w:t>
      </w:r>
    </w:p>
    <w:p w:rsidRDefault="00292C50" w:rsidP="00F71DF6" w:rsidR="00292C50">
      <w:pPr>
        <w:ind w:left="360"/>
      </w:pPr>
    </w:p>
    <w:p w:rsidRDefault="00292C50" w:rsidR="00292C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92C50" w:rsidP="00292C50" w:rsidR="00292C50">
      <w:pPr>
        <w:ind w:firstLine="708" w:left="5664"/>
      </w:pPr>
      <w:r>
        <w:t>Vinka Mihalinčić</w:t>
      </w:r>
    </w:p>
    <w:p w:rsidRDefault="00AA7E0A" w:rsidP="00F71DF6" w:rsidR="00F71DF6" w:rsidRPr="00F47E3D">
      <w:pPr>
        <w:ind w:left="360"/>
      </w:pPr>
      <w:r>
        <w:t xml:space="preserve"> </w:t>
      </w:r>
    </w:p>
    <w:sectPr w:rsidSect="00882845" w:rsidR="00F71DF6" w:rsidRPr="00F47E3D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199" w:rsidP="00155199" w:rsidR="00155199">
      <w:r>
        <w:separator/>
      </w:r>
    </w:p>
  </w:endnote>
  <w:endnote w:id="0" w:type="continuationSeparator">
    <w:p w:rsidRDefault="00155199" w:rsidP="00155199" w:rsidR="0015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199" w:rsidP="00155199" w:rsidR="00155199">
      <w:r>
        <w:separator/>
      </w:r>
    </w:p>
  </w:footnote>
  <w:footnote w:id="0" w:type="continuationSeparator">
    <w:p w:rsidRDefault="00155199" w:rsidP="00155199" w:rsidR="00155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5370254"/>
      <w:docPartObj>
        <w:docPartGallery w:val="Page Numbers (Top of Page)"/>
        <w:docPartUnique/>
      </w:docPartObj>
    </w:sdtPr>
    <w:sdtEndPr/>
    <w:sdtContent>
      <w:p w:rsidRDefault="00155199" w:rsidP="00155199" w:rsidR="00155199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45">
          <w:rPr>
            <w:noProof/>
          </w:rPr>
          <w:t>2</w:t>
        </w:r>
        <w:r>
          <w:fldChar w:fldCharType="end"/>
        </w:r>
        <w:r>
          <w:t xml:space="preserve">                        31-St-1077/14-63</w:t>
        </w:r>
      </w:p>
    </w:sdtContent>
  </w:sdt>
  <w:p w:rsidRDefault="00155199" w:rsidR="001551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6436"/>
    <w:rsid w:val="00027B40"/>
    <w:rsid w:val="00035E93"/>
    <w:rsid w:val="00040D47"/>
    <w:rsid w:val="00041213"/>
    <w:rsid w:val="000505C9"/>
    <w:rsid w:val="000C3D74"/>
    <w:rsid w:val="000D1C33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55199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3591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92C50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127"/>
    <w:rsid w:val="00403A0C"/>
    <w:rsid w:val="00411420"/>
    <w:rsid w:val="0043554B"/>
    <w:rsid w:val="00442DF4"/>
    <w:rsid w:val="00445921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A25A2"/>
    <w:rsid w:val="004B47FC"/>
    <w:rsid w:val="004C65B1"/>
    <w:rsid w:val="004D0BFF"/>
    <w:rsid w:val="004D2539"/>
    <w:rsid w:val="004D34DF"/>
    <w:rsid w:val="004F5066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6BE0"/>
    <w:rsid w:val="00806988"/>
    <w:rsid w:val="00832BB0"/>
    <w:rsid w:val="0084485A"/>
    <w:rsid w:val="0084628E"/>
    <w:rsid w:val="008552D8"/>
    <w:rsid w:val="008672B7"/>
    <w:rsid w:val="00877E60"/>
    <w:rsid w:val="00882845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557C"/>
    <w:rsid w:val="009C7E47"/>
    <w:rsid w:val="009D3C0B"/>
    <w:rsid w:val="009E4DC8"/>
    <w:rsid w:val="009F335A"/>
    <w:rsid w:val="00A018FC"/>
    <w:rsid w:val="00A1172A"/>
    <w:rsid w:val="00A22EF4"/>
    <w:rsid w:val="00A53241"/>
    <w:rsid w:val="00A7444F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56BC8"/>
    <w:rsid w:val="00B827F7"/>
    <w:rsid w:val="00B92339"/>
    <w:rsid w:val="00BB13B8"/>
    <w:rsid w:val="00BB254B"/>
    <w:rsid w:val="00BB5ECD"/>
    <w:rsid w:val="00BB7EE2"/>
    <w:rsid w:val="00BC1EEE"/>
    <w:rsid w:val="00BC4DCB"/>
    <w:rsid w:val="00BC577E"/>
    <w:rsid w:val="00BC61E3"/>
    <w:rsid w:val="00BD6A1A"/>
    <w:rsid w:val="00BE0921"/>
    <w:rsid w:val="00BE5245"/>
    <w:rsid w:val="00BE7CB5"/>
    <w:rsid w:val="00BF7763"/>
    <w:rsid w:val="00C01742"/>
    <w:rsid w:val="00C25D08"/>
    <w:rsid w:val="00C26880"/>
    <w:rsid w:val="00C52F42"/>
    <w:rsid w:val="00C537AC"/>
    <w:rsid w:val="00C54D86"/>
    <w:rsid w:val="00C55421"/>
    <w:rsid w:val="00C6177B"/>
    <w:rsid w:val="00C7252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29D4"/>
    <w:rsid w:val="00D40209"/>
    <w:rsid w:val="00D4477C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93CE1"/>
    <w:rsid w:val="00EA0B3B"/>
    <w:rsid w:val="00EA7225"/>
    <w:rsid w:val="00EA7770"/>
    <w:rsid w:val="00EB7C63"/>
    <w:rsid w:val="00ED6590"/>
    <w:rsid w:val="00ED6A65"/>
    <w:rsid w:val="00EF06C7"/>
    <w:rsid w:val="00EF143C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C6AE4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St-856/2014-81</izvorni_sadrzaj>
    <derivirana_varijabla naziv="DomainObject.Oznaka_1">St-856/2014-81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QUANT-COMMERCE društvo s ograničenom odgovornošću za proizvodnju, unutrašnju i vanjsku trgovinu i usluge; Valentina Hržić</izvorni_sadrzaj>
    <derivirana_varijabla naziv="DomainObject.Predmet.StrankaFormated_1">  FINA Regionalni centar Zagreb; VJEROVNICI; QUANT-COMMERCE društvo s ograničenom odgovornošću za proizvodnju, unutrašnju i vanjsku trgovinu i usluge; Valentina Hržić</derivirana_varijabla>
  </DomainObject.Predmet.StrankaFormated>
  <DomainObject.Predmet.StrankaFormatedOIB>
    <izvorni_sadrzaj>  FINA Regionalni centar Zagreb, OIB 85821130368; VJEROVNICI; QUANT-COMMERCE društvo s ograničenom odgovornošću za proizvodnju, unutrašnju i vanjsku trgovinu i usluge, OIB 31510663061; Valentina Hržić, OIB 53094112768</izvorni_sadrzaj>
    <derivirana_varijabla naziv="DomainObject.Predmet.StrankaFormatedOIB_1">  FINA Regionalni centar Zagreb, OIB 85821130368; VJEROVNICI; QUANT-COMMERCE društvo s ograničenom odgovornošću za proizvodnju, unutrašnju i vanjsku trgovinu i usluge, OIB 31510663061; Valentina Hržić, OIB 53094112768</derivirana_varijabla>
  </DomainObject.Predmet.StrankaFormatedOIB>
  <DomainObject.Predmet.StrankaFormatedWithAdress>
    <izvorni_sadrzaj> FINA Regionalni centar Zagreb, Ilica 307, 10000 Zagreb; VJEROVNICI; QUANT-COMMERCE društvo s ograničenom odgovornošću za proizvodnju, unutrašnju i vanjsku trgovinu i usluge, Čudomeršćak 2A, 10430 Samobor; Valentina Hržić, Padež 59a, 10431 Sveta Nedelja</izvorni_sadrzaj>
    <derivirana_varijabla naziv="DomainObject.Predmet.StrankaFormatedWithAdress_1"> FINA Regionalni centar Zagreb, Ilica 307, 10000 Zagreb; VJEROVNICI; QUANT-COMMERCE društvo s ograničenom odgovornošću za proizvodnju, unutrašnju i vanjsku trgovinu i usluge, Čudomeršćak 2A, 10430 Samobor; Valentina Hržić, Padež 59a, 10431 Sveta Nedelja</derivirana_varijabla>
  </DomainObject.Predmet.StrankaFormatedWithAdress>
  <DomainObject.Predmet.StrankaFormatedWithAdressOIB>
    <izvorni_sadrzaj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izvorni_sadrzaj>
    <derivirana_varijabla naziv="DomainObject.Predmet.StrankaFormatedWithAdressOIB_1"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derivirana_varijabla>
  </DomainObject.Predmet.StrankaFormatedWithAdressOIB>
  <DomainObject.Predmet.StrankaWithAdress>
    <izvorni_sadrzaj>FINA Regionalni centar Zagreb Ilica 307,10000 Zagreb,VJEROVNICI ,QUANT-COMMERCE društvo s ograničenom odgovornošću za proizvodnju, unutrašnju i vanjsku trgovinu i usluge Čudomeršćak 2A,10430 Samobor,Valentina Hržić Padež 59a,10431 Sveta Nedelja</izvorni_sadrzaj>
    <derivirana_varijabla naziv="DomainObject.Predmet.StrankaWithAdress_1">FINA Regionalni centar Zagreb Ilica 307,10000 Zagreb,VJEROVNICI ,QUANT-COMMERCE društvo s ograničenom odgovornošću za proizvodnju, unutrašnju i vanjsku trgovinu i usluge Čudomeršćak 2A,10430 Samobor,Valentina Hržić Padež 59a,10431 Sveta Nedelja</derivirana_varijabla>
  </DomainObject.Predmet.StrankaWithAdress>
  <DomainObject.Predmet.StrankaWithAdressOIB>
    <izvorni_sadrzaj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izvorni_sadrzaj>
    <derivirana_varijabla naziv="DomainObject.Predmet.StrankaWithAdressOIB_1"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derivirana_varijabla>
  </DomainObject.Predmet.StrankaWithAdressOIB>
  <DomainObject.Predmet.StrankaNazivFormated>
    <izvorni_sadrzaj>FINA Regionalni centar Zagreb,VJEROVNICI,QUANT-COMMERCE društvo s ograničenom odgovornošću za proizvodnju, unutrašnju i vanjsku trgovinu i usluge,Valentina Hržić</izvorni_sadrzaj>
    <derivirana_varijabla naziv="DomainObject.Predmet.StrankaNazivFormated_1">FINA Regionalni centar Zagreb,VJEROVNICI,QUANT-COMMERCE društvo s ograničenom odgovornošću za proizvodnju, unutrašnju i vanjsku trgovinu i usluge,Valentina Hržić</derivirana_varijabla>
  </DomainObject.Predmet.StrankaNazivFormated>
  <DomainObject.Predmet.StrankaNazivFormatedOIB>
    <izvorni_sadrzaj>FINA Regionalni centar Zagreb, OIB 85821130368,VJEROVNICI,QUANT-COMMERCE društvo s ograničenom odgovornošću za proizvodnju, unutrašnju i vanjsku trgovinu i usluge, OIB 31510663061,Valentina Hržić, OIB 53094112768</izvorni_sadrzaj>
    <derivirana_varijabla naziv="DomainObject.Predmet.StrankaNazivFormatedOIB_1">FINA Regionalni centar Zagreb, OIB 85821130368,VJEROVNICI,QUANT-COMMERCE društvo s ograničenom odgovornošću za proizvodnju, unutrašnju i vanjsku trgovinu i usluge, OIB 31510663061,Valentina Hržić, OIB 53094112768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Formated>
  <DomainObject.Predmet.StrankaList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FormatedOIB>
  <DomainObject.Predmet.StrankaListFormatedWithAdress>
    <izvorni_sadrzaj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izvorni_sadrzaj>
    <derivirana_varijabla naziv="DomainObject.Predmet.StrankaListFormatedWithAdress_1"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izvorni_sadrzaj>
    <derivirana_varijabla naziv="DomainObject.Predmet.StrankaListFormatedWithAdressOIB_1"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derivirana_varijabla>
  </DomainObject.Predmet.StrankaListFormatedWithAdressOIB>
  <DomainObject.Predmet.StrankaListNaziv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Naziv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NazivFormated>
  <DomainObject.Predmet.StrankaListNaziv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Naziv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St-856/2014-81</izvorni_sadrzaj>
    <derivirana_varijabla naziv="DomainObject.PoslovniBrojDokumenta_1">St-856/2014-81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  <item>Valentina Hržić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  <item>Valentina Hržić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887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2016-10-25T12:02:00Z</dcterms:created>
  <dc:creator>kraljicn</dc:creator>
  <cp:lastModifiedBy>Vinka Mihalinčić</cp:lastModifiedBy>
  <cp:lastPrinted>2016-07-22T07:58:00Z</cp:lastPrinted>
  <dcterms:modified xmlns:xsi="http://www.w3.org/2001/XMLSchema-instance" xsi:type="dcterms:W3CDTF">2016-10-25T12:20:00Z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St-856/2014-81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