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d2bf" w14:paraId="b97d2b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3941" w:rsidP="00CE3941" w:rsidR="00CE3941" w:rsidRPr="00CE3941">
      <w:pPr>
        <w:spacing w:after="0"/>
        <w:jc w:val="both"/>
        <w:rPr>
          <w:rFonts w:cs="Times New Roman" w:eastAsia="Times New Roman"/>
          <w:b/>
          <w:szCs w:val="20"/>
        </w:rPr>
      </w:pPr>
      <w:r w:rsidRPr="00CE3941">
        <w:rPr>
          <w:rFonts w:cs="Times New Roman" w:eastAsia="Times New Roman"/>
          <w:b/>
        </w:rPr>
        <w:t xml:space="preserve">    </w:t>
      </w:r>
      <w:r w:rsidRPr="00CE3941">
        <w:rPr>
          <w:rFonts w:cs="Times New Roman" w:eastAsia="Times New Roman"/>
          <w:b/>
          <w:lang w:val="en-US"/>
        </w:rPr>
        <w:t xml:space="preserve">REPUBLIKA HRVATSKA </w:t>
      </w:r>
      <w:r w:rsidRPr="00CE3941">
        <w:rPr>
          <w:rFonts w:cs="Times New Roman" w:eastAsia="Times New Roman"/>
        </w:rPr>
        <w:t xml:space="preserve">                                                       </w:t>
      </w:r>
      <w:proofErr w:type="spellStart"/>
      <w:r w:rsidRPr="00CE3941">
        <w:rPr>
          <w:rFonts w:cs="Times New Roman" w:eastAsia="Times New Roman"/>
          <w:b/>
          <w:lang w:val="en-US"/>
        </w:rPr>
        <w:t>Broj</w:t>
      </w:r>
      <w:proofErr w:type="spellEnd"/>
      <w:r w:rsidRPr="00CE3941">
        <w:rPr>
          <w:rFonts w:cs="Times New Roman" w:eastAsia="Times New Roman"/>
          <w:b/>
        </w:rPr>
        <w:t xml:space="preserve">: 14. </w:t>
      </w:r>
      <w:proofErr w:type="gramStart"/>
      <w:r w:rsidRPr="00CE3941">
        <w:rPr>
          <w:rFonts w:cs="Times New Roman" w:eastAsia="Times New Roman"/>
          <w:b/>
          <w:lang w:val="en-US"/>
        </w:rPr>
        <w:t>St</w:t>
      </w:r>
      <w:r w:rsidRPr="00CE3941">
        <w:rPr>
          <w:rFonts w:cs="Times New Roman" w:eastAsia="Times New Roman"/>
          <w:b/>
        </w:rPr>
        <w:t>-70/2010.</w:t>
      </w:r>
      <w:proofErr w:type="gramEnd"/>
    </w:p>
    <w:p w:rsidRDefault="00CE3941" w:rsidP="00CE3941" w:rsidR="00CE3941" w:rsidRPr="00CE3941">
      <w:pPr>
        <w:spacing w:after="0"/>
        <w:jc w:val="both"/>
        <w:rPr>
          <w:rFonts w:cs="Times New Roman" w:eastAsia="Times New Roman"/>
        </w:rPr>
      </w:pPr>
      <w:r w:rsidRPr="00CE3941">
        <w:rPr>
          <w:rFonts w:cs="Times New Roman" w:eastAsia="Times New Roman"/>
          <w:b/>
          <w:lang w:val="en-US"/>
        </w:rPr>
        <w:t xml:space="preserve"> TRGOVA</w:t>
      </w:r>
      <w:r w:rsidRPr="00CE3941">
        <w:rPr>
          <w:rFonts w:cs="Times New Roman" w:eastAsia="Times New Roman"/>
          <w:b/>
        </w:rPr>
        <w:t>Č</w:t>
      </w:r>
      <w:r w:rsidRPr="00CE3941">
        <w:rPr>
          <w:rFonts w:cs="Times New Roman" w:eastAsia="Times New Roman"/>
          <w:b/>
          <w:lang w:val="en-US"/>
        </w:rPr>
        <w:t xml:space="preserve">KI SUD U SPLITU </w:t>
      </w:r>
      <w:r w:rsidRPr="00CE3941">
        <w:rPr>
          <w:rFonts w:cs="Times New Roman" w:eastAsia="Times New Roman"/>
        </w:rPr>
        <w:t xml:space="preserve">         </w:t>
      </w:r>
    </w:p>
    <w:p w:rsidRDefault="00CE3941" w:rsidP="00CE3941" w:rsidR="00CE3941" w:rsidRPr="00CE3941">
      <w:pPr>
        <w:spacing w:after="0"/>
        <w:jc w:val="both"/>
        <w:rPr>
          <w:rFonts w:cs="Times New Roman" w:eastAsia="Times New Roman"/>
          <w:b/>
          <w:szCs w:val="20"/>
        </w:rPr>
      </w:pPr>
      <w:proofErr w:type="spellStart"/>
      <w:r w:rsidRPr="00CE3941">
        <w:rPr>
          <w:rFonts w:cs="Times New Roman" w:eastAsia="Times New Roman"/>
          <w:b/>
        </w:rPr>
        <w:t>Sukoišanska</w:t>
      </w:r>
      <w:proofErr w:type="spellEnd"/>
      <w:r w:rsidRPr="00CE3941">
        <w:rPr>
          <w:rFonts w:cs="Times New Roman" w:eastAsia="Times New Roman"/>
          <w:b/>
        </w:rPr>
        <w:t xml:space="preserve"> 6. - 21 000  S P L I T    </w:t>
      </w:r>
      <w:r w:rsidRPr="00CE3941">
        <w:rPr>
          <w:rFonts w:cs="Times New Roman" w:eastAsia="Times New Roman"/>
          <w:b/>
        </w:rPr>
        <w:tab/>
      </w:r>
      <w:r w:rsidRPr="00CE3941">
        <w:rPr>
          <w:rFonts w:cs="Times New Roman" w:eastAsia="Times New Roman"/>
        </w:rPr>
        <w:tab/>
      </w:r>
      <w:r w:rsidRPr="00CE3941">
        <w:rPr>
          <w:rFonts w:cs="Times New Roman" w:eastAsia="Times New Roman"/>
        </w:rPr>
        <w:tab/>
        <w:t xml:space="preserve">                                     </w:t>
      </w:r>
    </w:p>
    <w:p w:rsidRDefault="00CE3941" w:rsidP="00CE3941" w:rsidR="00CE3941" w:rsidRPr="00CE3941">
      <w:pPr>
        <w:spacing w:after="0"/>
        <w:rPr>
          <w:rFonts w:cs="Times New Roman" w:eastAsia="Times New Roman"/>
          <w:szCs w:val="20"/>
        </w:rPr>
      </w:pPr>
    </w:p>
    <w:p w:rsidRDefault="00CE3941" w:rsidP="00CE3941" w:rsidR="00CE3941" w:rsidRPr="00CE3941">
      <w:pPr>
        <w:spacing w:after="0"/>
        <w:rPr>
          <w:rFonts w:cs="Times New Roman" w:eastAsia="Times New Roman"/>
          <w:szCs w:val="20"/>
        </w:rPr>
      </w:pPr>
    </w:p>
    <w:p w:rsidRDefault="00CE3941" w:rsidP="00CE3941" w:rsidR="00CE3941" w:rsidRPr="00CE3941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CE3941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CE3941" w:rsidP="00CE3941" w:rsidR="00CE3941" w:rsidRPr="00CE3941">
      <w:pPr>
        <w:spacing w:after="0"/>
        <w:rPr>
          <w:rFonts w:cs="Times New Roman" w:eastAsia="Times New Roman"/>
          <w:szCs w:val="20"/>
        </w:rPr>
      </w:pPr>
    </w:p>
    <w:p w:rsidRDefault="00CE3941" w:rsidP="00CE3941" w:rsidR="00CE3941" w:rsidRPr="00CE3941">
      <w:pPr>
        <w:spacing w:after="0"/>
        <w:jc w:val="center"/>
        <w:rPr>
          <w:rFonts w:cs="Times New Roman" w:eastAsia="Calibri"/>
          <w:b/>
        </w:rPr>
      </w:pPr>
      <w:r w:rsidRPr="00CE3941">
        <w:rPr>
          <w:rFonts w:cs="Times New Roman" w:eastAsia="Calibri"/>
          <w:b/>
        </w:rPr>
        <w:t>Z A K L J U Č A K</w:t>
      </w:r>
    </w:p>
    <w:p w:rsidRDefault="00CE3941" w:rsidP="00CE3941" w:rsidR="00CE3941" w:rsidRPr="00CE3941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CE3941" w:rsidP="00CE3941" w:rsidR="00CE3941" w:rsidRPr="00CE3941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CE3941" w:rsidP="00CE3941" w:rsidR="00CE3941" w:rsidRPr="00CE3941">
      <w:pPr>
        <w:spacing w:after="0"/>
        <w:jc w:val="both"/>
        <w:rPr>
          <w:rFonts w:cs="Times New Roman" w:eastAsia="Times New Roman"/>
          <w:szCs w:val="20"/>
        </w:rPr>
      </w:pPr>
      <w:r w:rsidRPr="00CE3941">
        <w:rPr>
          <w:rFonts w:cs="Times New Roman" w:eastAsia="Times New Roman"/>
          <w:szCs w:val="20"/>
          <w:lang w:val="en-US"/>
        </w:rPr>
        <w:tab/>
      </w:r>
      <w:proofErr w:type="spellStart"/>
      <w:r w:rsidRPr="00CE3941">
        <w:rPr>
          <w:rFonts w:cs="Times New Roman" w:eastAsia="Times New Roman"/>
          <w:szCs w:val="20"/>
          <w:lang w:val="en-US"/>
        </w:rPr>
        <w:t>Trgovački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sud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CE3941">
        <w:rPr>
          <w:rFonts w:cs="Times New Roman" w:eastAsia="Times New Roman"/>
          <w:szCs w:val="20"/>
          <w:lang w:val="en-US"/>
        </w:rPr>
        <w:t>Splitu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E3941">
        <w:rPr>
          <w:rFonts w:cs="Times New Roman" w:eastAsia="Times New Roman"/>
          <w:szCs w:val="20"/>
          <w:lang w:val="en-US"/>
        </w:rPr>
        <w:t>po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stečajnom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sudcu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Jozi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Ćaleti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, u </w:t>
      </w:r>
      <w:proofErr w:type="spellStart"/>
      <w:r w:rsidRPr="00CE3941">
        <w:rPr>
          <w:rFonts w:cs="Times New Roman" w:eastAsia="Times New Roman"/>
          <w:szCs w:val="20"/>
          <w:lang w:val="en-US"/>
        </w:rPr>
        <w:t>provedenome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stečajnom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postupku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CE3941">
        <w:rPr>
          <w:rFonts w:cs="Times New Roman" w:eastAsia="Times New Roman"/>
          <w:szCs w:val="20"/>
          <w:lang w:val="en-US"/>
        </w:rPr>
        <w:t>nad</w:t>
      </w:r>
      <w:proofErr w:type="spellEnd"/>
      <w:proofErr w:type="gram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stečajnim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Dužnikom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: MONTER PROJEKT, </w:t>
      </w:r>
      <w:proofErr w:type="spellStart"/>
      <w:r w:rsidRPr="00CE3941">
        <w:rPr>
          <w:rFonts w:cs="Times New Roman" w:eastAsia="Times New Roman"/>
          <w:szCs w:val="20"/>
          <w:lang w:val="en-US"/>
        </w:rPr>
        <w:t>d.o.o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., „u </w:t>
      </w:r>
      <w:proofErr w:type="spellStart"/>
      <w:r w:rsidRPr="00CE3941">
        <w:rPr>
          <w:rFonts w:cs="Times New Roman" w:eastAsia="Times New Roman"/>
          <w:szCs w:val="20"/>
          <w:lang w:val="en-US"/>
        </w:rPr>
        <w:t>stečaju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“, Split (Grad Split), </w:t>
      </w:r>
      <w:proofErr w:type="spellStart"/>
      <w:r w:rsidRPr="00CE3941">
        <w:rPr>
          <w:rFonts w:cs="Times New Roman" w:eastAsia="Times New Roman"/>
          <w:szCs w:val="20"/>
          <w:lang w:val="en-US"/>
        </w:rPr>
        <w:t>Poljička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cesta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39, OIB: 02734084556. </w:t>
      </w:r>
      <w:proofErr w:type="gramStart"/>
      <w:r w:rsidRPr="00CE3941">
        <w:rPr>
          <w:rFonts w:cs="Times New Roman" w:eastAsia="Times New Roman"/>
          <w:szCs w:val="20"/>
          <w:lang w:val="en-US"/>
        </w:rPr>
        <w:t>(</w:t>
      </w:r>
      <w:proofErr w:type="spellStart"/>
      <w:r w:rsidRPr="00CE3941">
        <w:rPr>
          <w:rFonts w:cs="Times New Roman" w:eastAsia="Times New Roman"/>
          <w:szCs w:val="20"/>
          <w:lang w:val="en-US"/>
        </w:rPr>
        <w:t>Dužnik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E3941">
        <w:rPr>
          <w:rFonts w:cs="Times New Roman" w:eastAsia="Times New Roman"/>
          <w:szCs w:val="20"/>
          <w:lang w:val="en-US"/>
        </w:rPr>
        <w:t>stečajni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Dužnik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), </w:t>
      </w:r>
      <w:proofErr w:type="spellStart"/>
      <w:r w:rsidRPr="00CE3941">
        <w:rPr>
          <w:rFonts w:cs="Times New Roman" w:eastAsia="Times New Roman"/>
          <w:szCs w:val="20"/>
          <w:lang w:val="en-US"/>
        </w:rPr>
        <w:t>kojeg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zastupa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stečajni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upravitelj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Dragan </w:t>
      </w:r>
      <w:proofErr w:type="spellStart"/>
      <w:r w:rsidRPr="00CE3941">
        <w:rPr>
          <w:rFonts w:cs="Times New Roman" w:eastAsia="Times New Roman"/>
          <w:szCs w:val="20"/>
          <w:lang w:val="en-US"/>
        </w:rPr>
        <w:t>Bijelić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E3941">
        <w:rPr>
          <w:rFonts w:cs="Times New Roman" w:eastAsia="Times New Roman"/>
          <w:szCs w:val="20"/>
          <w:lang w:val="en-US"/>
        </w:rPr>
        <w:t>iz</w:t>
      </w:r>
      <w:proofErr w:type="spell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E3941">
        <w:rPr>
          <w:rFonts w:cs="Times New Roman" w:eastAsia="Times New Roman"/>
          <w:szCs w:val="20"/>
          <w:lang w:val="en-US"/>
        </w:rPr>
        <w:t>Šibenika</w:t>
      </w:r>
      <w:proofErr w:type="spellEnd"/>
      <w:r w:rsidRPr="00CE3941">
        <w:rPr>
          <w:rFonts w:cs="Times New Roman" w:eastAsia="Times New Roman"/>
          <w:szCs w:val="20"/>
          <w:lang w:val="en-US"/>
        </w:rPr>
        <w:t>, 03.</w:t>
      </w:r>
      <w:proofErr w:type="gramEnd"/>
      <w:r w:rsidRPr="00CE394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CE3941">
        <w:rPr>
          <w:rFonts w:cs="Times New Roman" w:eastAsia="Times New Roman"/>
          <w:szCs w:val="20"/>
          <w:lang w:val="en-US"/>
        </w:rPr>
        <w:t>siječnja</w:t>
      </w:r>
      <w:proofErr w:type="spellEnd"/>
      <w:proofErr w:type="gramEnd"/>
      <w:r w:rsidRPr="00CE3941">
        <w:rPr>
          <w:rFonts w:cs="Times New Roman" w:eastAsia="Times New Roman"/>
          <w:szCs w:val="20"/>
          <w:lang w:val="en-US"/>
        </w:rPr>
        <w:t xml:space="preserve"> 2018,</w:t>
      </w:r>
    </w:p>
    <w:p w:rsidRDefault="00CE3941" w:rsidP="00CE3941" w:rsidR="00CE3941" w:rsidRPr="00CE3941">
      <w:pPr>
        <w:spacing w:after="0"/>
        <w:rPr>
          <w:rFonts w:cs="Times New Roman" w:eastAsia="Times New Roman"/>
          <w:lang w:eastAsia="hr-HR"/>
        </w:rPr>
      </w:pPr>
    </w:p>
    <w:p w:rsidRDefault="00CE3941" w:rsidP="00CE3941" w:rsidR="00CE3941" w:rsidRPr="00CE3941">
      <w:pPr>
        <w:spacing w:after="0"/>
        <w:rPr>
          <w:rFonts w:cs="Times New Roman" w:eastAsia="Times New Roman"/>
          <w:lang w:eastAsia="hr-HR"/>
        </w:rPr>
      </w:pPr>
    </w:p>
    <w:p w:rsidRDefault="00CE3941" w:rsidP="00CE3941" w:rsidR="00CE3941" w:rsidRPr="00CE3941">
      <w:pPr>
        <w:spacing w:after="0"/>
        <w:jc w:val="center"/>
        <w:rPr>
          <w:rFonts w:cs="Times New Roman" w:eastAsia="Calibri"/>
          <w:bCs/>
        </w:rPr>
      </w:pPr>
      <w:r w:rsidRPr="00CE3941">
        <w:rPr>
          <w:rFonts w:cs="Times New Roman" w:eastAsia="Calibri"/>
          <w:bCs/>
          <w:lang w:val="de-DE"/>
        </w:rPr>
        <w:t>z a k l j u č i o    j e</w:t>
      </w: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  <w:r w:rsidRPr="00CE3941">
        <w:rPr>
          <w:rFonts w:cs="Times New Roman" w:eastAsia="Calibri"/>
        </w:rPr>
        <w:t xml:space="preserve">     </w:t>
      </w: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  <w:r w:rsidRPr="00CE3941">
        <w:rPr>
          <w:rFonts w:cs="Times New Roman" w:eastAsia="Calibri"/>
        </w:rPr>
        <w:t xml:space="preserve">          Određuje se ovaj stečajni postupak nad uvodno navedenim Dužnikom upisati u sudski stečajni upisnik pod novim stečajnim brojem i to sada kao: „Stečajna masa iza  MONTER PROJEKT</w:t>
      </w:r>
      <w:r w:rsidRPr="00CE3941">
        <w:rPr>
          <w:rFonts w:cs="Times New Roman" w:eastAsia="Calibri"/>
          <w:lang w:val="fr-FR"/>
        </w:rPr>
        <w:t>, d.o.o., u stečaju</w:t>
      </w:r>
      <w:r w:rsidRPr="00CE3941">
        <w:rPr>
          <w:rFonts w:cs="Times New Roman" w:eastAsia="Calibri"/>
        </w:rPr>
        <w:t>“, što će provesti stečajna pisarnica ovog Suda, nakon čega će se pod novim stečajnim brojem rješenjem odrediti nastavljanje postupka radi naknadne diobe i potom stečajna masa upisati u sudski registar.</w:t>
      </w: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</w:p>
    <w:p w:rsidRDefault="00CE3941" w:rsidP="00CE3941" w:rsidR="00CE3941" w:rsidRPr="00CE3941">
      <w:pPr>
        <w:spacing w:after="0"/>
        <w:jc w:val="center"/>
        <w:rPr>
          <w:rFonts w:cs="Times New Roman" w:eastAsia="Calibri"/>
        </w:rPr>
      </w:pPr>
      <w:r w:rsidRPr="00CE3941">
        <w:rPr>
          <w:rFonts w:cs="Times New Roman" w:eastAsia="Calibri"/>
        </w:rPr>
        <w:t xml:space="preserve">Split, </w:t>
      </w:r>
      <w:r w:rsidRPr="00CE3941">
        <w:rPr>
          <w:rFonts w:cs="Times New Roman" w:eastAsia="Calibri"/>
          <w:lang w:val="en-US"/>
        </w:rPr>
        <w:t xml:space="preserve">03. </w:t>
      </w:r>
      <w:proofErr w:type="spellStart"/>
      <w:proofErr w:type="gramStart"/>
      <w:r w:rsidRPr="00CE3941">
        <w:rPr>
          <w:rFonts w:cs="Times New Roman" w:eastAsia="Calibri"/>
          <w:lang w:val="en-US"/>
        </w:rPr>
        <w:t>siječnja</w:t>
      </w:r>
      <w:proofErr w:type="spellEnd"/>
      <w:proofErr w:type="gramEnd"/>
      <w:r w:rsidRPr="00CE3941">
        <w:rPr>
          <w:rFonts w:cs="Times New Roman" w:eastAsia="Calibri"/>
        </w:rPr>
        <w:t xml:space="preserve"> 2018.</w:t>
      </w: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  <w:r w:rsidRPr="00CE3941">
        <w:rPr>
          <w:rFonts w:cs="Times New Roman" w:eastAsia="Calibri"/>
        </w:rPr>
        <w:t xml:space="preserve">                         </w:t>
      </w:r>
      <w:r w:rsidRPr="00CE3941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  <w:r w:rsidRPr="00CE3941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  <w:r w:rsidRPr="00CE3941">
        <w:rPr>
          <w:rFonts w:cs="Times New Roman" w:eastAsia="Calibri"/>
          <w:u w:val="single"/>
        </w:rPr>
        <w:t>Pravna pouka:</w:t>
      </w:r>
      <w:r w:rsidRPr="00CE3941">
        <w:rPr>
          <w:rFonts w:cs="Times New Roman" w:eastAsia="Calibri"/>
        </w:rPr>
        <w:t xml:space="preserve">  Protiv ovog Zaključka nije dopušten pravni lijek.</w:t>
      </w: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  <w:r w:rsidRPr="00CE3941">
        <w:rPr>
          <w:rFonts w:cs="Times New Roman" w:eastAsia="Calibri"/>
          <w:u w:val="single"/>
        </w:rPr>
        <w:t>DNA:</w:t>
      </w:r>
      <w:r w:rsidRPr="00CE3941">
        <w:rPr>
          <w:rFonts w:cs="Times New Roman" w:eastAsia="Calibri"/>
        </w:rPr>
        <w:t xml:space="preserve">    1.  Sudska stečajna pisarnica, ovdje,</w:t>
      </w: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  <w:r w:rsidRPr="00CE3941">
        <w:rPr>
          <w:rFonts w:cs="Times New Roman" w:eastAsia="Calibri"/>
        </w:rPr>
        <w:t xml:space="preserve">              2.  e-Oglasna ploča – rok 20. dana,</w:t>
      </w: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  <w:r w:rsidRPr="00CE3941">
        <w:rPr>
          <w:rFonts w:cs="Times New Roman" w:eastAsia="Calibri"/>
        </w:rPr>
        <w:t xml:space="preserve">              3.  Spis.</w:t>
      </w: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</w:p>
    <w:p w:rsidRDefault="00CE3941" w:rsidP="00CE3941" w:rsidR="00CE3941" w:rsidRPr="00CE3941">
      <w:pPr>
        <w:spacing w:after="0"/>
        <w:jc w:val="both"/>
        <w:rPr>
          <w:rFonts w:cs="Times New Roman" w:eastAsia="Calibri"/>
        </w:rPr>
      </w:pPr>
    </w:p>
    <w:p w:rsidRDefault="00CE3941" w:rsidP="00CE3941" w:rsidR="00AE649C" w:rsidRPr="00B76F3C">
      <w:pPr>
        <w:spacing w:after="0"/>
        <w:jc w:val="both"/>
      </w:pPr>
      <w:r w:rsidRPr="00CE3941">
        <w:rPr>
          <w:rFonts w:cs="Times New Roman" w:eastAsia="Calibri"/>
        </w:rPr>
        <w:t xml:space="preserve">Split, </w:t>
      </w:r>
      <w:r w:rsidRPr="00CE3941">
        <w:rPr>
          <w:rFonts w:cs="Times New Roman" w:eastAsia="Calibri"/>
          <w:lang w:val="en-US"/>
        </w:rPr>
        <w:t xml:space="preserve">03. </w:t>
      </w:r>
      <w:proofErr w:type="spellStart"/>
      <w:proofErr w:type="gramStart"/>
      <w:r w:rsidRPr="00CE3941">
        <w:rPr>
          <w:rFonts w:cs="Times New Roman" w:eastAsia="Calibri"/>
          <w:lang w:val="en-US"/>
        </w:rPr>
        <w:t>siječnja</w:t>
      </w:r>
      <w:proofErr w:type="spellEnd"/>
      <w:proofErr w:type="gramEnd"/>
      <w:r w:rsidRPr="00CE3941">
        <w:rPr>
          <w:rFonts w:cs="Times New Roman" w:eastAsia="Calibri"/>
        </w:rPr>
        <w:t xml:space="preserve"> 2018.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41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70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St-70/2010-352</izvorni_sadrzaj>
    <derivirana_varijabla naziv="DomainObject.Oznaka_1">St-70/2010-352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2010.</izvorni_sadrzaj>
    <derivirana_varijabla naziv="DomainObject.Predmet.DatumOsnivanja_1">16.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2017.</izvorni_sadrzaj>
    <derivirana_varijabla naziv="DomainObject.Predmet.DatumRjesavanja_1">17.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St-70/2010</izvorni_sadrzaj>
    <derivirana_varijabla naziv="DomainObject.Predmet.OznakaBroj_1">St-70/2010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 PROJEKT, društvo s ograničenom odgovornošću za inženjering poslove u građevinarstvu "u stečaju"</izvorni_sadrzaj>
    <derivirana_varijabla naziv="DomainObject.Predmet.ProtustrankaFormated_1">  MONTER PROJEKT, društvo s ograničenom odgovornošću za inženjering poslove u građevinarstvu "u stečaju"</derivirana_varijabla>
  </DomainObject.Predmet.ProtustrankaFormated>
  <DomainObject.Predmet.ProtustrankaFormatedOIB>
    <izvorni_sadrzaj>  MONTER PROJEKT, društvo s ograničenom odgovornošću za inženjering poslove u građevinarstvu "u stečaju", OIB 02734084556</izvorni_sadrzaj>
    <derivirana_varijabla naziv="DomainObject.Predmet.ProtustrankaFormatedOIB_1">  MONTER PROJEKT, društvo s ograničenom odgovornošću za inženjering poslove u građevinarstvu "u stečaju", OIB 02734084556</derivirana_varijabla>
  </DomainObject.Predmet.ProtustrankaFormatedOIB>
  <DomainObject.Predmet.ProtustrankaFormatedWithAdress>
    <izvorni_sadrzaj> MONTER PROJEKT, društvo s ograničenom odgovornošću za inženjering poslove u građevinarstvu "u stečaju", Poljička cesta 39, 21000 Split</izvorni_sadrzaj>
    <derivirana_varijabla naziv="DomainObject.Predmet.ProtustrankaFormatedWithAdress_1"> MONTER PROJEKT, društvo s ograničenom odgovornošću za inženjering poslove u građevinarstvu "u stečaju", Poljička cesta 39, 21000 Split</derivirana_varijabla>
  </DomainObject.Predmet.ProtustrankaFormatedWithAdress>
  <DomainObject.Predmet.ProtustrankaFormatedWithAdressOIB>
    <izvorni_sadrzaj> MONTER PROJEKT, društvo s ograničenom odgovornošću za inženjering poslove u građevinarstvu "u stečaju", OIB 02734084556, Poljička cesta 39, 21000 Split</izvorni_sadrzaj>
    <derivirana_varijabla naziv="DomainObject.Predmet.ProtustrankaFormatedWithAdressOIB_1"> MONTER PROJEKT, društvo s ograničenom odgovornošću za inženjering poslove u građevinarstvu "u stečaju", OIB 02734084556, Poljička cesta 39, 21000 Split</derivirana_varijabla>
  </DomainObject.Predmet.ProtustrankaFormatedWithAdressOIB>
  <DomainObject.Predmet.ProtustrankaWithAdress>
    <izvorni_sadrzaj>MONTER PROJEKT, društvo s ograničenom odgovornošću za inženjering poslove u građevinarstvu "u stečaju" Poljička cesta 39, 21000 Split</izvorni_sadrzaj>
    <derivirana_varijabla naziv="DomainObject.Predmet.ProtustrankaWithAdress_1">MONTER PROJEKT, društvo s ograničenom odgovornošću za inženjering poslove u građevinarstvu "u stečaju" Poljička cesta 39, 21000 Split</derivirana_varijabla>
  </DomainObject.Predmet.ProtustrankaWithAdress>
  <DomainObject.Predmet.ProtustrankaWithAdressOIB>
    <izvorni_sadrzaj>MONTER PROJEKT, društvo s ograničenom odgovornošću za inženjering poslove u građevinarstvu "u stečaju", OIB 02734084556, Poljička cesta 39, 21000 Split</izvorni_sadrzaj>
    <derivirana_varijabla naziv="DomainObject.Predmet.ProtustrankaWithAdressOIB_1">MONTER PROJEKT, društvo s ograničenom odgovornošću za inženjering poslove u građevinarstvu "u stečaju", OIB 02734084556, Poljička cesta 39, 21000 Split</derivirana_varijabla>
  </DomainObject.Predmet.ProtustrankaWithAdressOIB>
  <DomainObject.Predmet.ProtustrankaNazivFormated>
    <izvorni_sadrzaj>MONTER PROJEKT, društvo s ograničenom odgovornošću za inženjering poslove u građevinarstvu "u stečaju"</izvorni_sadrzaj>
    <derivirana_varijabla naziv="DomainObject.Predmet.ProtustrankaNazivFormated_1">MONTER PROJEKT, društvo s ograničenom odgovornošću za inženjering poslove u građevinarstvu "u stečaju"</derivirana_varijabla>
  </DomainObject.Predmet.ProtustrankaNazivFormated>
  <DomainObject.Predmet.ProtustrankaNazivFormatedOIB>
    <izvorni_sadrzaj>MONTER PROJEKT, društvo s ograničenom odgovornošću za inženjering poslove u građevinarstvu "u stečaju", OIB 02734084556</izvorni_sadrzaj>
    <derivirana_varijabla naziv="DomainObject.Predmet.ProtustrankaNazivFormatedOIB_1">MONTER PROJEKT, društvo s ograničenom odgovornošću za inženjering poslove u građevinarstvu "u stečaju", OIB 02734084556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izvorni_sadrzaj>
    <derivirana_varijabla naziv="DomainObject.Predmet.StrankaFormated_1"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derivirana_varijabla>
  </DomainObject.Predmet.StrankaFormated>
  <DomainObject.Predmet.StrankaFormatedOIB>
    <izvorni_sadrzaj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izvorni_sadrzaj>
    <derivirana_varijabla naziv="DomainObject.Predmet.StrankaFormatedOIB_1"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derivirana_varijabla>
  </DomainObject.Predmet.StrankaFormatedOIB>
  <DomainObject.Predmet.StrankaFormatedWithAdress>
    <izvorni_sadrzaj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izvorni_sadrzaj>
    <derivirana_varijabla naziv="DomainObject.Predmet.StrankaFormatedWithAdress_1"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derivirana_varijabla>
  </DomainObject.Predmet.StrankaFormatedWithAdress>
  <DomainObject.Predmet.StrankaFormatedWithAdressOIB>
    <izvorni_sadrzaj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izvorni_sadrzaj>
    <derivirana_varijabla naziv="DomainObject.Predmet.StrankaFormatedWithAdressOIB_1"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derivirana_varijabla>
  </DomainObject.Predmet.StrankaFormatedWithAdressOIB>
  <DomainObject.Predmet.StrankaWithAdress>
    <izvorni_sadrzaj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izvorni_sadrzaj>
    <derivirana_varijabla naziv="DomainObject.Predmet.StrankaWithAdress_1"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derivirana_varijabla>
  </DomainObject.Predmet.StrankaWithAdress>
  <DomainObject.Predmet.StrankaWithAdressOIB>
    <izvorni_sadrzaj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izvorni_sadrzaj>
    <derivirana_varijabla naziv="DomainObject.Predmet.StrankaWithAdressOIB_1"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derivirana_varijabla>
  </DomainObject.Predmet.StrankaWithAdressOIB>
  <DomainObject.Predmet.StrankaNazivFormated>
    <izvorni_sadrzaj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izvorni_sadrzaj>
    <derivirana_varijabla naziv="DomainObject.Predmet.StrankaNazivFormated_1"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derivirana_varijabla>
  </DomainObject.Predmet.StrankaNazivFormated>
  <DomainObject.Predmet.StrankaNazivFormatedOIB>
    <izvorni_sadrzaj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izvorni_sadrzaj>
    <derivirana_varijabla naziv="DomainObject.Predmet.StrankaNazivFormatedOIB_1"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Formated_1"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Formated>
  <DomainObject.Predmet.StrankaListFormatedOIB>
    <izvorni_sadrzaj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FormatedOIB_1"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FormatedOIB>
  <DomainObject.Predmet.StrankaListFormatedWithAdress>
    <izvorni_sadrzaj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izvorni_sadrzaj>
    <derivirana_varijabla naziv="DomainObject.Predmet.StrankaListFormatedWithAdress_1"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derivirana_varijabla>
  </DomainObject.Predmet.StrankaListFormatedWithAdress>
  <DomainObject.Predmet.StrankaListFormatedWithAdressOIB>
    <izvorni_sadrzaj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izvorni_sadrzaj>
    <derivirana_varijabla naziv="DomainObject.Predmet.StrankaListFormatedWithAdressOIB_1"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derivirana_varijabla>
  </DomainObject.Predmet.StrankaListFormatedWithAdressOIB>
  <DomainObject.Predmet.StrankaListNazivFormated>
    <izvorni_sadrzaj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NazivFormated_1"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NazivFormated>
  <DomainObject.Predmet.StrankaListNazivFormatedOIB>
    <izvorni_sadrzaj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NazivFormatedOIB_1"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NazivFormatedOIB>
  <DomainObject.Predmet.ProtuStrankaListFormated>
    <izvorni_sadrzaj>
      <item>MONTER PROJEKT, društvo s ograničenom odgovornošću za inženjering poslove u građevinarstvu "u stečaju"</item>
    </izvorni_sadrzaj>
    <derivirana_varijabla naziv="DomainObject.Predmet.ProtuStrankaListFormated_1">
      <item>MONTER PROJEKT, društvo s ograničenom odgovornošću za inženjering poslove u građevinarstvu "u stečaju"</item>
    </derivirana_varijabla>
  </DomainObject.Predmet.ProtuStrankaListFormated>
  <DomainObject.Predmet.ProtuStrankaListFormatedOIB>
    <izvorni_sadrzaj>
      <item>MONTER PROJEKT, društvo s ograničenom odgovornošću za inženjering poslove u građevinarstvu "u stečaju", OIB 02734084556</item>
    </izvorni_sadrzaj>
    <derivirana_varijabla naziv="DomainObject.Predmet.ProtuStrankaListFormatedOIB_1">
      <item>MONTER PROJEKT, društvo s ograničenom odgovornošću za inženjering poslove u građevinarstvu "u stečaju", OIB 02734084556</item>
    </derivirana_varijabla>
  </DomainObject.Predmet.ProtuStrankaListFormatedOIB>
  <DomainObject.Predmet.ProtuStrankaListFormatedWithAdress>
    <izvorni_sadrzaj>
      <item>MONTER PROJEKT, društvo s ograničenom odgovornošću za inženjering poslove u građevinarstvu "u stečaju", Poljička cesta 39, 21000 Split</item>
    </izvorni_sadrzaj>
    <derivirana_varijabla naziv="DomainObject.Predmet.ProtuStrankaListFormatedWithAdress_1">
      <item>MONTER PROJEKT, društvo s ograničenom odgovornošću za inženjering poslove u građevinarstvu "u stečaju", Poljička cesta 39, 21000 Split</item>
    </derivirana_varijabla>
  </DomainObject.Predmet.ProtuStrankaListFormatedWithAdress>
  <DomainObject.Predmet.ProtuStrankaListFormatedWithAdressOIB>
    <izvorni_sadrzaj>
      <item>MONTER PROJEKT, društvo s ograničenom odgovornošću za inženjering poslove u građevinarstvu "u stečaju", OIB 02734084556, Poljička cesta 39, 21000 Split</item>
    </izvorni_sadrzaj>
    <derivirana_varijabla naziv="DomainObject.Predmet.ProtuStrankaListFormatedWithAdressOIB_1">
      <item>MONTER PROJEKT, društvo s ograničenom odgovornošću za inženjering poslove u građevinarstvu "u stečaju", OIB 02734084556, Poljička cesta 39, 21000 Split</item>
    </derivirana_varijabla>
  </DomainObject.Predmet.ProtuStrankaListFormatedWithAdressOIB>
  <DomainObject.Predmet.ProtuStrankaListNazivFormated>
    <izvorni_sadrzaj>
      <item>MONTER PROJEKT, društvo s ograničenom odgovornošću za inženjering poslove u građevinarstvu "u stečaju"</item>
    </izvorni_sadrzaj>
    <derivirana_varijabla naziv="DomainObject.Predmet.ProtuStrankaListNazivFormated_1">
      <item>MONTER PROJEKT, društvo s ograničenom odgovornošću za inženjering poslove u građevinarstvu "u stečaju"</item>
    </derivirana_varijabla>
  </DomainObject.Predmet.ProtuStrankaListNazivFormated>
  <DomainObject.Predmet.ProtuStrankaListNazivFormatedOIB>
    <izvorni_sadrzaj>
      <item>MONTER PROJEKT, društvo s ograničenom odgovornošću za inženjering poslove u građevinarstvu "u stečaju", OIB 02734084556</item>
    </izvorni_sadrzaj>
    <derivirana_varijabla naziv="DomainObject.Predmet.ProtuStrankaListNazivFormatedOIB_1">
      <item>MONTER PROJEKT, društvo s ograničenom odgovornošću za inženjering poslove u građevinarstvu "u stečaju", OIB 02734084556</item>
    </derivirana_varijabla>
  </DomainObject.Predmet.ProtuStrankaListNazivFormatedOIB>
  <DomainObject.Predmet.OstaliListFormated>
    <izvorni_sadrzaj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Formated_1"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Formated>
  <DomainObject.Predmet.OstaliListFormatedOIB>
    <izvorni_sadrzaj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FormatedOIB_1"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FormatedOIB>
  <DomainObject.Predmet.OstaliListFormatedWithAdress>
    <izvorni_sadrzaj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izvorni_sadrzaj>
    <derivirana_varijabla naziv="DomainObject.Predmet.OstaliListFormatedWithAdress_1"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derivirana_varijabla>
  </DomainObject.Predmet.OstaliListFormatedWithAdress>
  <DomainObject.Predmet.OstaliListFormatedWithAdressOIB>
    <izvorni_sadrzaj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izvorni_sadrzaj>
    <derivirana_varijabla naziv="DomainObject.Predmet.OstaliListFormatedWithAdressOIB_1"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derivirana_varijabla>
  </DomainObject.Predmet.OstaliListFormatedWithAdressOIB>
  <DomainObject.Predmet.OstaliListNazivFormated>
    <izvorni_sadrzaj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NazivFormated_1"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NazivFormated>
  <DomainObject.Predmet.OstaliListNazivFormatedOIB>
    <izvorni_sadrzaj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NazivFormatedOIB_1"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St-70/2010-352</izvorni_sadrzaj>
    <derivirana_varijabla naziv="DomainObject.PoslovniBrojDokumenta_1">St-70/2010-352</derivirana_varijabla>
  </DomainObject.PoslovniBrojDokumenta>
  <DomainObject.Predmet.StrankaIDrugi>
    <izvorni_sadrzaj>TEA PHARIA, društvo s ograničenom odgovornošću za trgovinu i usluge i dr.</izvorni_sadrzaj>
    <derivirana_varijabla naziv="DomainObject.Predmet.StrankaIDrugi_1">TEA PHARIA, društvo s ograničenom odgovornošću za trgovinu i usluge i dr.</derivirana_varijabla>
  </DomainObject.Predmet.StrankaIDrugi>
  <DomainObject.Predmet.ProtustrankaIDrugi>
    <izvorni_sadrzaj>MONTER PROJEKT, društvo s ograničenom odgovornošću za inženjering poslove u građevinarstvu "u stečaju"</izvorni_sadrzaj>
    <derivirana_varijabla naziv="DomainObject.Predmet.ProtustrankaIDrugi_1">MONTER PROJEKT, društvo s ograničenom odgovornošću za inženjering poslove u građevinarstvu "u stečaju"</derivirana_varijabla>
  </DomainObject.Predmet.ProtustrankaIDrugi>
  <DomainObject.Predmet.StrankaIDrugiAdressOIB>
    <izvorni_sadrzaj>TEA PHARIA, društvo s ograničenom odgovornošću za trgovinu i usluge, OIB 99294824555, 114.Brigade 10, Split i dr.</izvorni_sadrzaj>
    <derivirana_varijabla naziv="DomainObject.Predmet.StrankaIDrugiAdressOIB_1">TEA PHARIA, društvo s ograničenom odgovornošću za trgovinu i usluge, OIB 99294824555, 114.Brigade 10, Split i dr.</derivirana_varijabla>
  </DomainObject.Predmet.StrankaIDrugiAdressOIB>
  <DomainObject.Predmet.ProtustrankaIDrugiAdressOIB>
    <izvorni_sadrzaj>MONTER PROJEKT, društvo s ograničenom odgovornošću za inženjering poslove u građevinarstvu "u stečaju", OIB 02734084556, Poljička cesta 39, 21000 Split</izvorni_sadrzaj>
    <derivirana_varijabla naziv="DomainObject.Predmet.ProtustrankaIDrugiAdressOIB_1">MONTER PROJEKT, društvo s ograničenom odgovornošću za inženjering poslove u građevinarstvu "u stečaju", OIB 02734084556,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>3. studenog 2017.</izvorni_sadrzaj>
    <derivirana_varijabla naziv="DomainObject.Predmet.OdlukaRjesenje.DatumPravomocnosti_1">3. studenog 2017.</derivirana_varijabla>
  </DomainObject.Predmet.OdlukaRjesenje.DatumPravomocnosti>
  <DomainObject.Predmet.OdlukaRjesenje.Oznaka>
    <izvorni_sadrzaj>St-70/2010-335</izvorni_sadrzaj>
    <derivirana_varijabla naziv="DomainObject.Predmet.OdlukaRjesenje.Oznaka_1">St-70/2010-335</derivirana_varijabla>
  </DomainObject.Predmet.OdlukaRjesenje.Oznaka>
  <DomainObject.Predmet.SudioniciListNaziv>
    <izvorni_sadrzaj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izvorni_sadrzaj>
    <derivirana_varijabla naziv="DomainObject.Predmet.SudioniciListNaziv_1"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derivirana_varijabla>
  </DomainObject.Predmet.SudioniciListNaziv>
  <DomainObject.Predmet.SudioniciListAdressOIB>
    <izvorni_sadrzaj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izvorni_sadrzaj>
    <derivirana_varijabla naziv="DomainObject.Predmet.SudioniciListAdressOIB_1"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F8B7C-1AB3-4987-84E6-0D43EC743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200</properties:Words>
  <properties:Characters>934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2018-01-03T12:28:00Z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St-70/2010-352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