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6d142" w14:paraId="466d142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</w:t>
      </w:r>
    </w:p>
    <w:p w:rsidRDefault="0009063B" w:rsidP="0009063B" w:rsidR="0009063B" w:rsidRPr="00FD10DE">
      <w:r w:rsidRPr="00FD10DE">
        <w:t xml:space="preserve">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</w:t>
      </w:r>
      <w:r w:rsidR="00D64FF2">
        <w:t xml:space="preserve">Zadarska 1 i 3, </w:t>
      </w:r>
      <w:r>
        <w:t>Rijeka</w:t>
      </w:r>
      <w:r w:rsidR="004C2ED7">
        <w:t xml:space="preserve"> </w:t>
      </w:r>
    </w:p>
    <w:p w:rsidRDefault="0064065E" w:rsidP="004C1D22" w:rsidR="0064065E">
      <w:pPr>
        <w:jc w:val="both"/>
      </w:pPr>
      <w:r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3037C3" w:rsidP="0009063B" w:rsidR="003037C3" w:rsidRPr="00FD10DE"/>
    <w:p w:rsidRDefault="005557CA" w:rsidP="004C1D22" w:rsidR="008378E2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r w:rsidR="0064065E">
        <w:t>Liljani Ugrin,</w:t>
      </w:r>
      <w:r w:rsidR="004C1D22">
        <w:t xml:space="preserve"> </w:t>
      </w:r>
      <w:r w:rsidR="0064065E">
        <w:t xml:space="preserve">kao sucu pojedincu </w:t>
      </w:r>
      <w:r w:rsidRPr="00FD10DE">
        <w:t xml:space="preserve">u </w:t>
      </w:r>
      <w:r w:rsidR="00962487">
        <w:t xml:space="preserve">stečajnom postupku </w:t>
      </w:r>
      <w:r w:rsidR="00D825F7" w:rsidRPr="00D825F7">
        <w:t>nad Stečajnom masom iza NEREUS društvo s ograničenom odgovornošću za trgovinu i usluge u stečaju Zagreb, Đorđićeva 24 (</w:t>
      </w:r>
      <w:r w:rsidR="004C1D22">
        <w:t>MBS 040386489 – OIB 86655184559</w:t>
      </w:r>
      <w:r w:rsidR="00D825F7" w:rsidRPr="00D825F7">
        <w:t xml:space="preserve">) na ispitnom ročištu vjerovnika održanom dana </w:t>
      </w:r>
      <w:r w:rsidR="00D64FF2" w:rsidRPr="00D64FF2">
        <w:t>2. listopada 2018</w:t>
      </w:r>
      <w:r w:rsidR="00D825F7">
        <w:t xml:space="preserve">. </w:t>
      </w:r>
      <w:r w:rsidR="00D825F7" w:rsidRPr="00962487">
        <w:t>u prisutnosti stečajnog upravitelja</w:t>
      </w:r>
      <w:r w:rsidR="0009063B" w:rsidRPr="00FD10DE">
        <w:tab/>
      </w:r>
      <w:r w:rsidR="0009063B" w:rsidRPr="00FD10DE">
        <w:tab/>
      </w:r>
      <w:r w:rsidR="0009063B" w:rsidRPr="00FD10DE">
        <w:tab/>
      </w:r>
      <w:r w:rsidR="0009063B" w:rsidRPr="00FD10DE">
        <w:tab/>
        <w:t xml:space="preserve">    </w:t>
      </w:r>
    </w:p>
    <w:p w:rsidRDefault="0009063B" w:rsidP="008378E2" w:rsidR="0009063B" w:rsidRPr="00FD10DE">
      <w:pPr>
        <w:jc w:val="center"/>
      </w:pPr>
      <w:r w:rsidRPr="00FD10DE">
        <w:t>r i j e š i o   j e</w:t>
      </w:r>
    </w:p>
    <w:p w:rsidRDefault="003037C3" w:rsidP="005557CA" w:rsidR="003037C3" w:rsidRPr="00FD10DE">
      <w:pPr>
        <w:ind w:left="1080"/>
        <w:jc w:val="both"/>
      </w:pPr>
    </w:p>
    <w:p w:rsidRDefault="008378E2" w:rsidP="008378E2" w:rsidR="008378E2">
      <w:pPr>
        <w:jc w:val="both"/>
      </w:pPr>
      <w:r w:rsidRPr="00FD10DE">
        <w:t>I</w:t>
      </w:r>
      <w:r w:rsidRPr="00FD10DE">
        <w:tab/>
      </w:r>
      <w:r>
        <w:t>Utvrđen</w:t>
      </w:r>
      <w:r w:rsidR="00D64FF2">
        <w:t>a</w:t>
      </w:r>
      <w:r>
        <w:t xml:space="preserve"> tražbin</w:t>
      </w:r>
      <w:r w:rsidR="00D64FF2">
        <w:t>a</w:t>
      </w:r>
      <w:r>
        <w:t xml:space="preserve"> stečajn</w:t>
      </w:r>
      <w:r w:rsidR="00D64FF2">
        <w:t xml:space="preserve">og </w:t>
      </w:r>
      <w:r>
        <w:t xml:space="preserve">vjerovnika drugog </w:t>
      </w:r>
      <w:r w:rsidR="00D64FF2">
        <w:t xml:space="preserve">nižeg </w:t>
      </w:r>
      <w:r>
        <w:t>isplatnog reda:</w:t>
      </w:r>
    </w:p>
    <w:p w:rsidRDefault="008378E2" w:rsidP="008378E2" w:rsidR="008378E2">
      <w:pPr>
        <w:jc w:val="both"/>
      </w:pPr>
    </w:p>
    <w:tbl>
      <w:tblPr>
        <w:tblW w:type="dxa" w:w="9195"/>
        <w:tblInd w:type="dxa" w:w="93"/>
        <w:tblLook w:val="04A0" w:noVBand="1" w:noHBand="0" w:lastColumn="0" w:firstColumn="1" w:lastRow="0" w:firstRow="1"/>
      </w:tblPr>
      <w:tblGrid>
        <w:gridCol w:w="440"/>
        <w:gridCol w:w="6805"/>
        <w:gridCol w:w="1950"/>
      </w:tblGrid>
      <w:tr w:rsidTr="00CA528C" w:rsidR="00D64FF2" w:rsidRPr="00643B31">
        <w:trPr>
          <w:trHeight w:val="340"/>
        </w:trPr>
        <w:tc>
          <w:tcPr>
            <w:tcW w:type="dxa" w:w="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64FF2" w:rsidP="00CA528C" w:rsidR="00D64FF2" w:rsidRPr="00643B31">
            <w:pPr>
              <w:pStyle w:val="Bezproreda"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type="dxa" w:w="68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64FF2" w:rsidP="00CA528C" w:rsidR="00D64FF2">
            <w:pPr>
              <w:pStyle w:val="Bezproreda"/>
              <w:jc w:val="both"/>
            </w:pPr>
            <w:r>
              <w:rPr>
                <w:rFonts w:eastAsia="MS Mincho"/>
              </w:rPr>
              <w:t xml:space="preserve">ADELA KREINEROVA, </w:t>
            </w:r>
            <w:r w:rsidRPr="00643B31">
              <w:t xml:space="preserve">OIB: </w:t>
            </w:r>
            <w:r>
              <w:t xml:space="preserve">83004620386, </w:t>
            </w:r>
          </w:p>
          <w:p w:rsidRDefault="00D64FF2" w:rsidP="00CA528C" w:rsidR="00D64FF2" w:rsidRPr="00643B31">
            <w:pPr>
              <w:pStyle w:val="Bezproreda"/>
              <w:jc w:val="both"/>
            </w:pPr>
            <w:r>
              <w:t xml:space="preserve">Vzdušna 1373/12, Liberec, Češka Republika </w:t>
            </w:r>
          </w:p>
        </w:tc>
        <w:tc>
          <w:tcPr>
            <w:tcW w:type="dxa" w:w="19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64FF2" w:rsidP="00CA528C" w:rsidR="00D64FF2" w:rsidRPr="00643B31">
            <w:pPr>
              <w:pStyle w:val="Bezproreda"/>
              <w:jc w:val="right"/>
            </w:pPr>
            <w:r>
              <w:t xml:space="preserve">1.720.778,00 </w:t>
            </w:r>
            <w:r w:rsidRPr="00643B31">
              <w:t xml:space="preserve"> </w:t>
            </w:r>
            <w:r>
              <w:t>k</w:t>
            </w:r>
            <w:r w:rsidRPr="00643B31">
              <w:t>n</w:t>
            </w:r>
          </w:p>
        </w:tc>
      </w:tr>
    </w:tbl>
    <w:p w:rsidRDefault="008378E2" w:rsidP="005557CA" w:rsidR="008378E2">
      <w:pPr>
        <w:jc w:val="center"/>
      </w:pPr>
    </w:p>
    <w:p w:rsidRDefault="008378E2" w:rsidP="005557CA" w:rsidR="008378E2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E603EE">
        <w:rPr>
          <w:rFonts w:eastAsia="MS Mincho"/>
        </w:rPr>
        <w:t xml:space="preserve">, time da vjerovnici prije ispitnog ročišta upozoreni po članku 265. stavak 4. </w:t>
      </w:r>
      <w:r w:rsidR="008378E2">
        <w:t>S</w:t>
      </w:r>
      <w:r w:rsidR="008378E2" w:rsidRPr="002D4198">
        <w:t xml:space="preserve">tečajnog zakona („Narodne novine“ broj </w:t>
      </w:r>
      <w:r w:rsidR="008378E2">
        <w:t>71</w:t>
      </w:r>
      <w:r w:rsidR="008378E2" w:rsidRPr="002D4198">
        <w:t>/</w:t>
      </w:r>
      <w:r w:rsidR="008378E2">
        <w:t>15</w:t>
      </w:r>
      <w:r w:rsidR="008378E2" w:rsidRPr="002D4198">
        <w:t xml:space="preserve">, </w:t>
      </w:r>
      <w:r w:rsidR="008378E2">
        <w:t xml:space="preserve">104/17, </w:t>
      </w:r>
      <w:r w:rsidR="008378E2" w:rsidRPr="002D4198">
        <w:t>u daljnjem tekstu: SZ)</w:t>
      </w:r>
      <w:r w:rsidR="008378E2">
        <w:t>.</w:t>
      </w:r>
    </w:p>
    <w:p w:rsidRDefault="002B55E5" w:rsidP="006D3DFA" w:rsidR="002B55E5">
      <w:pPr>
        <w:pStyle w:val="Bezproreda"/>
        <w:ind w:firstLine="708"/>
        <w:jc w:val="both"/>
      </w:pPr>
      <w:r>
        <w:t xml:space="preserve">Sud je </w:t>
      </w:r>
      <w:r w:rsidRPr="002D4198">
        <w:t xml:space="preserve">sukladno odredbi članka </w:t>
      </w:r>
      <w:r>
        <w:t>264</w:t>
      </w:r>
      <w:r w:rsidRPr="002D4198">
        <w:t xml:space="preserve">. </w:t>
      </w:r>
      <w:r>
        <w:t>S</w:t>
      </w:r>
      <w:r w:rsidR="008378E2">
        <w:t>Z s</w:t>
      </w:r>
      <w:r w:rsidRPr="00962487">
        <w:t>astav</w:t>
      </w:r>
      <w:r>
        <w:t xml:space="preserve">io </w:t>
      </w:r>
      <w:r w:rsidRPr="00962487">
        <w:t xml:space="preserve">tablicu ispitanih tražbina u koju </w:t>
      </w:r>
      <w:r>
        <w:t xml:space="preserve">je </w:t>
      </w:r>
      <w:r w:rsidRPr="00962487">
        <w:t>za svaku prijavljenu tražbinu un</w:t>
      </w:r>
      <w:r>
        <w:t xml:space="preserve">io </w:t>
      </w:r>
      <w:r w:rsidRPr="00962487">
        <w:t xml:space="preserve">u kojoj je mjeri tražbina utvrđena prema svom iznosu i svom redu odnosno tko je tražbinu osporio. </w:t>
      </w:r>
    </w:p>
    <w:p w:rsidRDefault="00E603EE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Kako je na temelju </w:t>
      </w:r>
      <w:r w:rsidR="00A90822">
        <w:t>tablice ispitanih tražbina</w:t>
      </w:r>
      <w:r>
        <w:t xml:space="preserve"> utvrđeno</w:t>
      </w:r>
      <w:r w:rsidR="002946C5">
        <w:t xml:space="preserve">, tražbina </w:t>
      </w:r>
      <w:r w:rsidR="001F02BF">
        <w:t xml:space="preserve">koju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 i </w:t>
      </w:r>
      <w:r w:rsidR="001F02BF">
        <w:rPr>
          <w:color w:val="000000"/>
        </w:rPr>
        <w:t xml:space="preserve">nije </w:t>
      </w:r>
      <w:r w:rsidR="002946C5">
        <w:rPr>
          <w:color w:val="000000"/>
        </w:rPr>
        <w:t xml:space="preserve">ju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>
        <w:rPr>
          <w:color w:val="000000"/>
        </w:rPr>
        <w:t xml:space="preserve">koji od stečajnih vjerovnika </w:t>
      </w:r>
      <w:r w:rsidR="001F02BF">
        <w:rPr>
          <w:color w:val="000000"/>
        </w:rPr>
        <w:t xml:space="preserve">sukladno odredbi članka 263. SZ smatra se utvrđenom, pa je o toj tražbini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827EB0" w:rsidP="002946C5" w:rsidR="00827EB0">
      <w:pPr>
        <w:jc w:val="both"/>
      </w:pPr>
    </w:p>
    <w:p w:rsidRDefault="002529CA" w:rsidP="00D825F7" w:rsidR="00D825F7" w:rsidRPr="002D4198">
      <w:pPr>
        <w:jc w:val="center"/>
      </w:pPr>
      <w:r>
        <w:t xml:space="preserve">U </w:t>
      </w:r>
      <w:r w:rsidRPr="002D4198">
        <w:t xml:space="preserve">Rijeci, </w:t>
      </w:r>
      <w:r w:rsidR="00D64FF2" w:rsidRPr="00D64FF2">
        <w:rPr>
          <w:rFonts w:eastAsia="MS Mincho"/>
        </w:rPr>
        <w:t>2. listopada 2018</w:t>
      </w:r>
      <w:r w:rsidRPr="002D4198">
        <w:t>.</w:t>
      </w:r>
    </w:p>
    <w:p w:rsidRDefault="00CA58D0" w:rsidP="004C1D22" w:rsidR="004C1D22">
      <w:pPr>
        <w:jc w:val="both"/>
      </w:pPr>
      <w:r>
        <w:t xml:space="preserve">                                                                                                                                       S</w:t>
      </w:r>
      <w:r w:rsidR="002529CA" w:rsidRPr="002D4198">
        <w:t xml:space="preserve">udac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4C1D22" w:rsidP="00CA58D0" w:rsidR="004C1D22"/>
    <w:p w:rsidRDefault="004C1D22" w:rsidP="00CA58D0" w:rsidR="004C1D22"/>
    <w:p w:rsidRDefault="004C1D22" w:rsidP="00CA58D0" w:rsidR="004C1D22"/>
    <w:p w:rsidRDefault="00CA58D0" w:rsidP="00CA58D0" w:rsidR="00CA58D0">
      <w:r>
        <w:t xml:space="preserve">POUKA O PRAVOM LIJEKU </w:t>
      </w:r>
    </w:p>
    <w:p w:rsidRDefault="002946C5" w:rsidP="004C1D22" w:rsidR="002946C5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5356" w:rsidP="0009063B" w:rsidR="004D5356">
      <w:r>
        <w:separator/>
      </w:r>
    </w:p>
  </w:endnote>
  <w:endnote w:id="0" w:type="continuationSeparator">
    <w:p w:rsidRDefault="004D5356" w:rsidP="0009063B" w:rsidR="004D5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65A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5356" w:rsidP="0009063B" w:rsidR="004D5356">
      <w:r>
        <w:separator/>
      </w:r>
    </w:p>
  </w:footnote>
  <w:footnote w:id="0" w:type="continuationSeparator">
    <w:p w:rsidRDefault="004D5356" w:rsidP="0009063B" w:rsidR="004D53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2ED7" w:rsidP="004C2ED7" w:rsidR="004C2ED7">
    <w:pPr>
      <w:pStyle w:val="Zaglavlje"/>
      <w:jc w:val="right"/>
    </w:pPr>
    <w:r>
      <w:t xml:space="preserve">Poslovni broj: </w:t>
    </w:r>
    <w:r w:rsidR="00357F4C">
      <w:t>7 St-</w:t>
    </w:r>
    <w:r w:rsidR="008378E2">
      <w:t>76</w:t>
    </w:r>
    <w:r>
      <w:t>/</w:t>
    </w:r>
    <w:r w:rsidR="00357F4C">
      <w:t>201</w:t>
    </w:r>
    <w:r w:rsidR="008378E2">
      <w:t>8</w:t>
    </w:r>
    <w:r>
      <w:t>-</w:t>
    </w:r>
    <w:r w:rsidR="004C1D22"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44A39"/>
    <w:rsid w:val="00153935"/>
    <w:rsid w:val="00182845"/>
    <w:rsid w:val="001F02BF"/>
    <w:rsid w:val="002243F8"/>
    <w:rsid w:val="002365C1"/>
    <w:rsid w:val="002529CA"/>
    <w:rsid w:val="00283DF8"/>
    <w:rsid w:val="002946C5"/>
    <w:rsid w:val="002B2864"/>
    <w:rsid w:val="002B304F"/>
    <w:rsid w:val="002B55E5"/>
    <w:rsid w:val="002D353D"/>
    <w:rsid w:val="003037C3"/>
    <w:rsid w:val="00357F4C"/>
    <w:rsid w:val="0042106B"/>
    <w:rsid w:val="004616F7"/>
    <w:rsid w:val="004736D2"/>
    <w:rsid w:val="00490D8F"/>
    <w:rsid w:val="004A6DEE"/>
    <w:rsid w:val="004B5866"/>
    <w:rsid w:val="004C1D22"/>
    <w:rsid w:val="004C2ED7"/>
    <w:rsid w:val="004D5356"/>
    <w:rsid w:val="004E254B"/>
    <w:rsid w:val="004F265A"/>
    <w:rsid w:val="00514642"/>
    <w:rsid w:val="00554328"/>
    <w:rsid w:val="005557CA"/>
    <w:rsid w:val="00592450"/>
    <w:rsid w:val="00596D05"/>
    <w:rsid w:val="0064065E"/>
    <w:rsid w:val="0066158C"/>
    <w:rsid w:val="00663809"/>
    <w:rsid w:val="00685AED"/>
    <w:rsid w:val="006D3DFA"/>
    <w:rsid w:val="00702229"/>
    <w:rsid w:val="007643BC"/>
    <w:rsid w:val="0079633A"/>
    <w:rsid w:val="00810325"/>
    <w:rsid w:val="00827C7E"/>
    <w:rsid w:val="00827EB0"/>
    <w:rsid w:val="008378E2"/>
    <w:rsid w:val="00840748"/>
    <w:rsid w:val="008826C8"/>
    <w:rsid w:val="0088502C"/>
    <w:rsid w:val="008B6EEB"/>
    <w:rsid w:val="008E4CE8"/>
    <w:rsid w:val="00907B62"/>
    <w:rsid w:val="00962487"/>
    <w:rsid w:val="00970EB7"/>
    <w:rsid w:val="00977C3B"/>
    <w:rsid w:val="00985388"/>
    <w:rsid w:val="009A56AD"/>
    <w:rsid w:val="009C3943"/>
    <w:rsid w:val="00A00233"/>
    <w:rsid w:val="00A072A6"/>
    <w:rsid w:val="00A1134E"/>
    <w:rsid w:val="00A42896"/>
    <w:rsid w:val="00A54A54"/>
    <w:rsid w:val="00A57DD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84090"/>
    <w:rsid w:val="00C96A2F"/>
    <w:rsid w:val="00CA58D0"/>
    <w:rsid w:val="00CD7D20"/>
    <w:rsid w:val="00D64FF2"/>
    <w:rsid w:val="00D825F7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8202C"/>
    <w:rsid w:val="00FC183A"/>
    <w:rsid w:val="00FD10DE"/>
    <w:rsid w:val="00FF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2018.</izvorni_sadrzaj>
    <derivirana_varijabla naziv="DomainObject.DatumDonosenjaOdluke_1">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St-76/2018</izvorni_sadrzaj>
    <derivirana_varijabla naziv="DomainObject.Predmet.OznakaBroj_1">St-76/2018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11 St-138/17</izvorni_sadrzaj>
    <derivirana_varijabla naziv="DomainObject.Predmet.PrimjedbaSuca_1">Nastavak postupka radi naknadne diobe,
veza 11 St-138/17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NEREUS d.o.o.</izvorni_sadrzaj>
    <derivirana_varijabla naziv="DomainObject.Predmet.ProtustrankaFormated_1">  Stečajna masa iza NEREUS d.o.o.</derivirana_varijabla>
  </DomainObject.Predmet.ProtustrankaFormated>
  <DomainObject.Predmet.ProtustrankaFormatedOIB>
    <izvorni_sadrzaj>  Stečajna masa iza NEREUS d.o.o., OIB 86655184559</izvorni_sadrzaj>
    <derivirana_varijabla naziv="DomainObject.Predmet.ProtustrankaFormatedOIB_1">  Stečajna masa iza NEREUS d.o.o., OIB 86655184559</derivirana_varijabla>
  </DomainObject.Predmet.ProtustrankaFormatedOIB>
  <DomainObject.Predmet.ProtustrankaFormatedWithAdress>
    <izvorni_sadrzaj> Stečajna masa iza NEREUS d.o.o., Biskupija 6, 51554 Nerezine</izvorni_sadrzaj>
    <derivirana_varijabla naziv="DomainObject.Predmet.ProtustrankaFormatedWithAdress_1"> Stečajna masa iza NEREUS d.o.o., Biskupija 6, 51554 Nerezine</derivirana_varijabla>
  </DomainObject.Predmet.ProtustrankaFormatedWithAdress>
  <DomainObject.Predmet.ProtustrankaFormatedWithAdressOIB>
    <izvorni_sadrzaj> Stečajna masa iza NEREUS d.o.o., OIB 86655184559, Biskupija 6, 51554 Nerezine</izvorni_sadrzaj>
    <derivirana_varijabla naziv="DomainObject.Predmet.ProtustrankaFormatedWithAdressOIB_1"> Stečajna masa iza NEREUS d.o.o., OIB 86655184559, Biskupija 6, 51554 Nerezine</derivirana_varijabla>
  </DomainObject.Predmet.ProtustrankaFormatedWithAdressOIB>
  <DomainObject.Predmet.ProtustrankaWithAdress>
    <izvorni_sadrzaj>Stečajna masa iza NEREUS d.o.o. Biskupija 6, 51554 Nerezine</izvorni_sadrzaj>
    <derivirana_varijabla naziv="DomainObject.Predmet.ProtustrankaWithAdress_1">Stečajna masa iza NEREUS d.o.o. Biskupija 6, 51554 Nerezine</derivirana_varijabla>
  </DomainObject.Predmet.ProtustrankaWithAdress>
  <DomainObject.Predmet.ProtustrankaWithAdressOIB>
    <izvorni_sadrzaj>Stečajna masa iza NEREUS d.o.o., OIB 86655184559, Biskupija 6, 51554 Nerezine</izvorni_sadrzaj>
    <derivirana_varijabla naziv="DomainObject.Predmet.ProtustrankaWithAdressOIB_1">Stečajna masa iza NEREUS d.o.o., OIB 86655184559, Biskupija 6, 51554 Nerezine</derivirana_varijabla>
  </DomainObject.Predmet.ProtustrankaWithAdressOIB>
  <DomainObject.Predmet.ProtustrankaNazivFormated>
    <izvorni_sadrzaj>Stečajna masa iza NEREUS d.o.o.</izvorni_sadrzaj>
    <derivirana_varijabla naziv="DomainObject.Predmet.ProtustrankaNazivFormated_1">Stečajna masa iza NEREUS d.o.o.</derivirana_varijabla>
  </DomainObject.Predmet.ProtustrankaNazivFormated>
  <DomainObject.Predmet.ProtustrankaNazivFormatedOIB>
    <izvorni_sadrzaj>Stečajna masa iza NEREUS d.o.o., OIB 86655184559</izvorni_sadrzaj>
    <derivirana_varijabla naziv="DomainObject.Predmet.ProtustrankaNazivFormatedOIB_1">Stečajna masa iza NEREUS d.o.o., OIB 86655184559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DOMAGOJ REPAČ stečajni upravitelj</izvorni_sadrzaj>
    <derivirana_varijabla naziv="DomainObject.Predmet.StrankaFormated_1">  DOMAGOJ REPAČ stečajni upravitelj</derivirana_varijabla>
  </DomainObject.Predmet.StrankaFormated>
  <DomainObject.Predmet.StrankaFormatedOIB>
    <izvorni_sadrzaj>  DOMAGOJ REPAČ stečajni upravitelj, OIB 24977406612</izvorni_sadrzaj>
    <derivirana_varijabla naziv="DomainObject.Predmet.StrankaFormatedOIB_1">  DOMAGOJ REPAČ stečajni upravitelj, OIB 24977406612</derivirana_varijabla>
  </DomainObject.Predmet.StrankaFormatedOIB>
  <DomainObject.Predmet.StrankaFormatedWithAdress>
    <izvorni_sadrzaj> DOMAGOJ REPAČ stečajni upravitelj, Đorđićeva 24, 10000 Zagreb</izvorni_sadrzaj>
    <derivirana_varijabla naziv="DomainObject.Predmet.StrankaFormatedWithAdress_1"> DOMAGOJ REPAČ stečajni upravitelj, Đorđićeva 24, 10000 Zagreb</derivirana_varijabla>
  </DomainObject.Predmet.StrankaFormatedWithAdress>
  <DomainObject.Predmet.StrankaFormatedWithAdressOIB>
    <izvorni_sadrzaj> DOMAGOJ REPAČ stečajni upravitelj, OIB 24977406612, Đorđićeva 24, 10000 Zagreb</izvorni_sadrzaj>
    <derivirana_varijabla naziv="DomainObject.Predmet.StrankaFormatedWithAdressOIB_1"> DOMAGOJ REPAČ stečajni upravitelj, OIB 24977406612, Đorđićeva 24, 10000 Zagreb</derivirana_varijabla>
  </DomainObject.Predmet.StrankaFormatedWithAdressOIB>
  <DomainObject.Predmet.StrankaWithAdress>
    <izvorni_sadrzaj>DOMAGOJ REPAČ stečajni upravitelj Đorđićeva 24,10000 Zagreb</izvorni_sadrzaj>
    <derivirana_varijabla naziv="DomainObject.Predmet.StrankaWithAdress_1">DOMAGOJ REPAČ stečajni upravitelj Đorđićeva 24,10000 Zagreb</derivirana_varijabla>
  </DomainObject.Predmet.StrankaWithAdress>
  <DomainObject.Predmet.StrankaWithAdressOIB>
    <izvorni_sadrzaj>DOMAGOJ REPAČ stečajni upravitelj, OIB 24977406612, Đorđićeva 24,10000 Zagreb</izvorni_sadrzaj>
    <derivirana_varijabla naziv="DomainObject.Predmet.StrankaWithAdressOIB_1">DOMAGOJ REPAČ stečajni upravitelj, OIB 24977406612, Đorđićeva 24,10000 Zagreb</derivirana_varijabla>
  </DomainObject.Predmet.StrankaWithAdressOIB>
  <DomainObject.Predmet.StrankaNazivFormated>
    <izvorni_sadrzaj>DOMAGOJ REPAČ stečajni upravitelj</izvorni_sadrzaj>
    <derivirana_varijabla naziv="DomainObject.Predmet.StrankaNazivFormated_1">DOMAGOJ REPAČ stečajni upravitelj</derivirana_varijabla>
  </DomainObject.Predmet.StrankaNazivFormated>
  <DomainObject.Predmet.StrankaNazivFormatedOIB>
    <izvorni_sadrzaj>DOMAGOJ REPAČ stečajni upravitelj, OIB 24977406612</izvorni_sadrzaj>
    <derivirana_varijabla naziv="DomainObject.Predmet.StrankaNazivFormatedOIB_1">DOMAGOJ REPAČ stečajni upravitelj, OIB 24977406612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DOMAGOJ REPAČ stečajni upravitelj</item>
    </izvorni_sadrzaj>
    <derivirana_varijabla naziv="DomainObject.Predmet.StrankaListFormated_1">
      <item>DOMAGOJ REPAČ stečajni upravitelj</item>
    </derivirana_varijabla>
  </DomainObject.Predmet.StrankaListFormated>
  <DomainObject.Predmet.StrankaListFormatedOIB>
    <izvorni_sadrzaj>
      <item>DOMAGOJ REPAČ stečajni upravitelj, OIB 24977406612</item>
    </izvorni_sadrzaj>
    <derivirana_varijabla naziv="DomainObject.Predmet.StrankaListFormatedOIB_1">
      <item>DOMAGOJ REPAČ stečajni upravitelj, OIB 24977406612</item>
    </derivirana_varijabla>
  </DomainObject.Predmet.StrankaListFormatedOIB>
  <DomainObject.Predmet.StrankaListFormatedWithAdress>
    <izvorni_sadrzaj>
      <item>DOMAGOJ REPAČ stečajni upravitelj, Đorđićeva 24, 10000 Zagreb</item>
    </izvorni_sadrzaj>
    <derivirana_varijabla naziv="DomainObject.Predmet.StrankaListFormatedWithAdress_1">
      <item>DOMAGOJ REPAČ stečajni upravitelj, Đorđićeva 24, 10000 Zagreb</item>
    </derivirana_varijabla>
  </DomainObject.Predmet.StrankaListFormatedWithAdress>
  <DomainObject.Predmet.StrankaListFormatedWithAdressOIB>
    <izvorni_sadrzaj>
      <item>DOMAGOJ REPAČ stečajni upravitelj, OIB 24977406612, Đorđićeva 24, 10000 Zagreb</item>
    </izvorni_sadrzaj>
    <derivirana_varijabla naziv="DomainObject.Predmet.StrankaListFormatedWithAdressOIB_1">
      <item>DOMAGOJ REPAČ stečajni upravitelj, OIB 24977406612, Đorđićeva 24, 10000 Zagreb</item>
    </derivirana_varijabla>
  </DomainObject.Predmet.StrankaListFormatedWithAdressOIB>
  <DomainObject.Predmet.StrankaListNazivFormated>
    <izvorni_sadrzaj>
      <item>DOMAGOJ REPAČ stečajni upravitelj</item>
    </izvorni_sadrzaj>
    <derivirana_varijabla naziv="DomainObject.Predmet.StrankaListNazivFormated_1">
      <item>DOMAGOJ REPAČ stečajni upravitelj</item>
    </derivirana_varijabla>
  </DomainObject.Predmet.StrankaListNazivFormated>
  <DomainObject.Predmet.StrankaListNazivFormatedOIB>
    <izvorni_sadrzaj>
      <item>DOMAGOJ REPAČ stečajni upravitelj, OIB 24977406612</item>
    </izvorni_sadrzaj>
    <derivirana_varijabla naziv="DomainObject.Predmet.StrankaListNazivFormatedOIB_1">
      <item>DOMAGOJ REPAČ stečajni upravitelj, OIB 24977406612</item>
    </derivirana_varijabla>
  </DomainObject.Predmet.StrankaListNazivFormatedOIB>
  <DomainObject.Predmet.ProtuStrankaListFormated>
    <izvorni_sadrzaj>
      <item>Stečajna masa iza NEREUS d.o.o.</item>
    </izvorni_sadrzaj>
    <derivirana_varijabla naziv="DomainObject.Predmet.ProtuStrankaListFormated_1">
      <item>Stečajna masa iza NEREUS d.o.o.</item>
    </derivirana_varijabla>
  </DomainObject.Predmet.ProtuStrankaListFormated>
  <DomainObject.Predmet.ProtuStrankaListFormatedOIB>
    <izvorni_sadrzaj>
      <item>Stečajna masa iza NEREUS d.o.o., OIB 86655184559</item>
    </izvorni_sadrzaj>
    <derivirana_varijabla naziv="DomainObject.Predmet.ProtuStrankaListFormatedOIB_1">
      <item>Stečajna masa iza NEREUS d.o.o., OIB 86655184559</item>
    </derivirana_varijabla>
  </DomainObject.Predmet.ProtuStrankaListFormatedOIB>
  <DomainObject.Predmet.ProtuStrankaListFormatedWithAdress>
    <izvorni_sadrzaj>
      <item>Stečajna masa iza NEREUS d.o.o., Biskupija 6, 51554 Nerezine</item>
    </izvorni_sadrzaj>
    <derivirana_varijabla naziv="DomainObject.Predmet.ProtuStrankaListFormatedWithAdress_1">
      <item>Stečajna masa iza NEREUS d.o.o., Biskupija 6, 51554 Nerezine</item>
    </derivirana_varijabla>
  </DomainObject.Predmet.ProtuStrankaListFormatedWithAdress>
  <DomainObject.Predmet.ProtuStrankaListFormatedWithAdressOIB>
    <izvorni_sadrzaj>
      <item>Stečajna masa iza NEREUS d.o.o., OIB 86655184559, Biskupija 6, 51554 Nerezine</item>
    </izvorni_sadrzaj>
    <derivirana_varijabla naziv="DomainObject.Predmet.ProtuStrankaListFormatedWithAdressOIB_1">
      <item>Stečajna masa iza NEREUS d.o.o., OIB 86655184559, Biskupija 6, 51554 Nerezine</item>
    </derivirana_varijabla>
  </DomainObject.Predmet.ProtuStrankaListFormatedWithAdressOIB>
  <DomainObject.Predmet.ProtuStrankaListNazivFormated>
    <izvorni_sadrzaj>
      <item>Stečajna masa iza NEREUS d.o.o.</item>
    </izvorni_sadrzaj>
    <derivirana_varijabla naziv="DomainObject.Predmet.ProtuStrankaListNazivFormated_1">
      <item>Stečajna masa iza NEREUS d.o.o.</item>
    </derivirana_varijabla>
  </DomainObject.Predmet.ProtuStrankaListNazivFormated>
  <DomainObject.Predmet.ProtuStrankaListNazivFormatedOIB>
    <izvorni_sadrzaj>
      <item>Stečajna masa iza NEREUS d.o.o., OIB 86655184559</item>
    </izvorni_sadrzaj>
    <derivirana_varijabla naziv="DomainObject.Predmet.ProtuStrankaListNazivFormatedOIB_1">
      <item>Stečajna masa iza NEREUS d.o.o., OIB 86655184559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DOMAGOJ REPAČ stečajni upravitelj</izvorni_sadrzaj>
    <derivirana_varijabla naziv="DomainObject.Predmet.StrankaIDrugi_1">DOMAGOJ REPAČ stečajni upravitelj</derivirana_varijabla>
  </DomainObject.Predmet.StrankaIDrugi>
  <DomainObject.Predmet.ProtustrankaIDrugi>
    <izvorni_sadrzaj>Stečajna masa iza NEREUS d.o.o.</izvorni_sadrzaj>
    <derivirana_varijabla naziv="DomainObject.Predmet.ProtustrankaIDrugi_1">Stečajna masa iza NEREUS d.o.o.</derivirana_varijabla>
  </DomainObject.Predmet.ProtustrankaIDrugi>
  <DomainObject.Predmet.StrankaIDrugiAdressOIB>
    <izvorni_sadrzaj>DOMAGOJ REPAČ stečajni upravitelj, OIB 24977406612, Đorđićeva 24, 10000 Zagreb</izvorni_sadrzaj>
    <derivirana_varijabla naziv="DomainObject.Predmet.StrankaIDrugiAdressOIB_1">DOMAGOJ REPAČ stečajni upravitelj, OIB 24977406612, Đorđićeva 24, 10000 Zagreb</derivirana_varijabla>
  </DomainObject.Predmet.StrankaIDrugiAdressOIB>
  <DomainObject.Predmet.ProtustrankaIDrugiAdressOIB>
    <izvorni_sadrzaj>Stečajna masa iza NEREUS d.o.o., OIB 86655184559, Biskupija 6, 51554 Nerezine</izvorni_sadrzaj>
    <derivirana_varijabla naziv="DomainObject.Predmet.ProtustrankaIDrugiAdressOIB_1">Stečajna masa iza NEREUS d.o.o., OIB 86655184559, Biskupija 6,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REPAČ stečajni upravitelj</item>
      <item>Stečajna masa iza NEREUS d.o.o.</item>
    </izvorni_sadrzaj>
    <derivirana_varijabla naziv="DomainObject.Predmet.SudioniciListNaziv_1">
      <item>DOMAGOJ REPAČ stečajni upravitelj</item>
      <item>Stečajna masa iza NEREUS d.o.o.</item>
    </derivirana_varijabla>
  </DomainObject.Predmet.SudioniciListNaziv>
  <DomainObject.Predmet.SudioniciListAdressOIB>
    <izvorni_sadrzaj>
      <item>DOMAGOJ REPAČ stečajni upravitelj, OIB 24977406612, Đorđićeva 24,10000 Zagreb</item>
      <item>Stečajna masa iza NEREUS d.o.o., OIB 86655184559, Biskupija 6,51554 Nerezine</item>
    </izvorni_sadrzaj>
    <derivirana_varijabla naziv="DomainObject.Predmet.SudioniciListAdressOIB_1">
      <item>DOMAGOJ REPAČ stečajni upravitelj, OIB 24977406612, Đorđićeva 24,10000 Zagreb</item>
      <item>Stečajna masa iza NEREUS d.o.o., OIB 86655184559, Biskupija 6,51554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24977406612</item>
      <item>, OIB 86655184559</item>
    </izvorni_sadrzaj>
    <derivirana_varijabla naziv="DomainObject.Predmet.SudioniciListNazivOIB_1">
      <item>, OIB 24977406612</item>
      <item>, OIB 86655184559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1595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2018-10-02T09:25:00Z</dcterms:created>
  <dc:creator>Jasmina Matika</dc:creator>
  <cp:lastModifiedBy>Elizabet Jovanović</cp:lastModifiedBy>
  <cp:lastPrinted>2018-10-02T09:24:00Z</cp:lastPrinted>
  <dcterms:modified xmlns:xsi="http://www.w3.org/2001/XMLSchema-instance" xsi:type="dcterms:W3CDTF">2018-10-02T09:25:00Z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(76 18 rješenje s ispitnog ročišta 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