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f9dbf" w14:paraId="21f9dbf" w:rsidRDefault="004D768F" w:rsidP="004D768F" w:rsidR="004D768F">
      <w:pPr>
        <w15:collapsed w:val="false"/>
        <w:rPr>
          <w:szCs w:val="24"/>
          <w:lang w:val="hr-HR"/>
        </w:rPr>
      </w:pPr>
      <w:bookmarkStart w:name="_GoBack" w:id="0"/>
      <w:bookmarkEnd w:id="0"/>
      <w:r>
        <w:rPr>
          <w:noProof/>
          <w:szCs w:val="24"/>
          <w:lang w:val="hr-HR"/>
        </w:rPr>
        <w:drawing>
          <wp:inline distR="0" distL="0" distB="0" distT="0">
            <wp:extent cy="702945" cx="525145"/>
            <wp:effectExtent b="1905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94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68F" w:rsidP="004D768F" w:rsidR="004D768F">
      <w:pPr>
        <w:rPr>
          <w:szCs w:val="24"/>
          <w:lang w:val="hr-HR"/>
        </w:rPr>
      </w:pPr>
      <w:r>
        <w:rPr>
          <w:szCs w:val="24"/>
          <w:lang w:val="hr-HR"/>
        </w:rPr>
        <w:t>REPUBLIKA HRVATSKA</w:t>
      </w:r>
    </w:p>
    <w:p w:rsidRDefault="004D768F" w:rsidP="004D768F" w:rsidR="004D768F">
      <w:pPr>
        <w:rPr>
          <w:szCs w:val="24"/>
          <w:lang w:val="hr-HR"/>
        </w:rPr>
      </w:pPr>
      <w:r>
        <w:rPr>
          <w:szCs w:val="24"/>
          <w:lang w:val="hr-HR"/>
        </w:rPr>
        <w:t>TRGOVAČKI SUD U ZAGREBU</w:t>
      </w: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Zagreb, Amruševa 2/II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A K</w:t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TRGOVAČKI SUD U ZAGREBU po sucu pojedincu Vesni Sremac Šoštar kao stečajnom sucu u stečajnom postupku nad dužnikom ELEG G. d. o. o. u stečaju, Ivanić-Grad, Omladinska 12, OIB 8765926135, dana 13. travnja 2018. godine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4D768F" w:rsidP="004D768F" w:rsidR="004D768F">
      <w:pPr>
        <w:rPr>
          <w:szCs w:val="24"/>
          <w:lang w:val="hr-HR"/>
        </w:rPr>
      </w:pPr>
    </w:p>
    <w:p w:rsidRDefault="004D768F" w:rsidP="004D768F" w:rsidR="004D768F">
      <w:pPr>
        <w:ind w:firstLine="708"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>1. Prodajna cijena imovine stečajnog dužnika, nekretnine upisane kod Općinskog suda u Velikoj Gorici, Zemljišnoknjižni odjel Ivanić Grad, zk. uložak br. 2822, kč. br. 2552, u naravi kuća i dvorište u Ivanić Gradu, površine 431m</w:t>
      </w:r>
      <w:r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to:</w:t>
      </w:r>
    </w:p>
    <w:p w:rsidRDefault="004D768F" w:rsidP="004D768F" w:rsidR="004D768F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- 5. suvlasnički dio: 16/100 etažno vlasništvo (E-5), poslovni prostor u podrumu površine od 135,38m</w:t>
      </w:r>
      <w:r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6. suvlasnički dio: 13/100 etažno vlasništvo (E-6), poslovni prostor u prizemlju površine od 115,05 m</w:t>
      </w:r>
      <w:r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 se u iznosu od 619.123,50 kn uvećano za troškove poreza,</w:t>
      </w:r>
    </w:p>
    <w:p w:rsidRDefault="004D768F" w:rsidP="004D768F" w:rsidR="004D768F">
      <w:pPr>
        <w:ind w:right="58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- 7. suvlasnički dio: 16/100 etažno vlasništvo (E-7), poslovni prostor u potkrovlju površine od 133,14m</w:t>
      </w:r>
      <w:r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 se u iznosu od 329.270,00 kn uvećano za troškove poreza.</w:t>
      </w:r>
    </w:p>
    <w:p w:rsidRDefault="004D768F" w:rsidP="004D768F" w:rsidR="004D768F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2. Određuje se prodaja imovine stečajnog dužnika iz točke 1. ovog rješenja, šestom usmenom javnom dražbom koja će se održati 22. svibnja 2018. godine u 10,00 sati sati, kod ovog suda, Amruševa 2/II, soba 55/III (dvorišna zgrada).</w:t>
      </w:r>
    </w:p>
    <w:p w:rsidRDefault="004D768F" w:rsidP="004D768F" w:rsidR="004D768F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4D768F" w:rsidP="004D768F" w:rsidR="004D768F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4.  Uvjeti prodaje: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porez vezan za kupnju nekretnine snosi kupac,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pravo nadmetanja imaju sve pravne i fizičke osobe u skladu s propisima,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kamate se ne obračunavaju na jamčevinu,</w:t>
      </w:r>
    </w:p>
    <w:p w:rsidRDefault="004D768F" w:rsidP="004D768F" w:rsidR="004D768F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D768F" w:rsidP="004D768F" w:rsidR="004D768F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>
        <w:rPr>
          <w:szCs w:val="24"/>
          <w:lang w:val="hr-HR"/>
        </w:rPr>
        <w:t>5. Imovina koja je predmet prodaje može se  razgledati uz prethodni dogovor sa stečajnim upraviteljem na mob. 099 66 69 287</w:t>
      </w:r>
    </w:p>
    <w:p w:rsidRDefault="004D768F" w:rsidP="004D768F" w:rsidR="004D768F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4D768F" w:rsidP="004D768F" w:rsidR="004D768F">
      <w:pPr>
        <w:ind w:firstLine="698" w:left="720"/>
        <w:jc w:val="both"/>
        <w:rPr>
          <w:szCs w:val="24"/>
          <w:lang w:val="hr-HR"/>
        </w:rPr>
      </w:pPr>
    </w:p>
    <w:p w:rsidRDefault="004D768F" w:rsidP="004D768F" w:rsidR="004D768F">
      <w:pPr>
        <w:ind w:hanging="709" w:left="709"/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Rješenjem suda broj St-372/15-21 od 7. travnja 2016. određena je prodaja nekretnina stečajnog dužnika.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Na ročištu za petu javnu dražbu nije bilo zainteresiranih kupaca.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temeljem odredbe čl. 164 Stečajnog zakona određeno ročište za novu javnu dražbu pod istim uvjetima i sniženoj prodajnoj cijeni.</w:t>
      </w:r>
    </w:p>
    <w:p w:rsidRDefault="004D768F" w:rsidP="004D768F" w:rsidR="004D768F">
      <w:pPr>
        <w:ind w:right="-13"/>
        <w:jc w:val="both"/>
        <w:rPr>
          <w:szCs w:val="24"/>
          <w:lang w:val="hr-HR"/>
        </w:rPr>
      </w:pPr>
    </w:p>
    <w:p w:rsidRDefault="004D768F" w:rsidP="004D768F" w:rsidR="004D768F">
      <w:pPr>
        <w:ind w:right="-13"/>
        <w:jc w:val="both"/>
        <w:rPr>
          <w:szCs w:val="24"/>
          <w:lang w:val="hr-HR"/>
        </w:rPr>
      </w:pPr>
    </w:p>
    <w:p w:rsidRDefault="004D768F" w:rsidP="004D768F" w:rsidR="004D768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Zagrebu, 13. travnja 2018. godine </w:t>
      </w:r>
    </w:p>
    <w:p w:rsidRDefault="004D768F" w:rsidP="004D768F" w:rsidR="004D768F">
      <w:pPr>
        <w:jc w:val="center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SUDAC:</w:t>
      </w:r>
    </w:p>
    <w:p w:rsidRDefault="007C0008" w:rsidP="00E53D3D" w:rsidR="007C0008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 w:rsidR="004D768F">
        <w:tab/>
      </w:r>
      <w:r w:rsidR="004D768F">
        <w:tab/>
        <w:t>Vesna Sremac Šoštar</w:t>
      </w:r>
      <w:r>
        <w:t>,v.r.</w:t>
      </w:r>
    </w:p>
    <w:p w:rsidRDefault="007C0008" w:rsidP="00D338FD" w:rsidR="007C0008">
      <w:pPr>
        <w:pStyle w:val="Uvuenotijeloteksta"/>
        <w:ind w:firstLine="141" w:left="1983"/>
        <w:jc w:val="right"/>
      </w:pPr>
      <w:r>
        <w:t>Za točnost otpravka</w:t>
      </w:r>
    </w:p>
    <w:p w:rsidRDefault="007C0008" w:rsidP="007C0008" w:rsidR="004D768F">
      <w:pPr>
        <w:jc w:val="right"/>
        <w:rPr>
          <w:szCs w:val="24"/>
          <w:lang w:val="hr-HR"/>
        </w:rPr>
      </w:pPr>
      <w:r>
        <w:t>Matea Bizjak</w:t>
      </w: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  <w:rPr>
          <w:szCs w:val="24"/>
          <w:lang w:val="hr-HR"/>
        </w:rPr>
      </w:pPr>
    </w:p>
    <w:p w:rsidRDefault="004D768F" w:rsidP="004D768F" w:rsidR="004D768F">
      <w:pPr>
        <w:jc w:val="both"/>
      </w:pPr>
    </w:p>
    <w:p w:rsidRDefault="004D768F" w:rsidP="004D768F" w:rsidR="004D768F" w:rsidRPr="003D6DA2">
      <w:pPr>
        <w:jc w:val="both"/>
      </w:pPr>
      <w:r w:rsidRPr="003D6DA2">
        <w:t>UPUTA O PRAVNOM LIJEKU:</w:t>
      </w:r>
    </w:p>
    <w:p w:rsidRDefault="004D768F" w:rsidP="004D768F" w:rsidR="004D768F" w:rsidRPr="003D6DA2">
      <w:pPr>
        <w:jc w:val="both"/>
      </w:pPr>
      <w:r w:rsidRPr="003D6DA2">
        <w:t>Protiv ovog zaključka nije dopuštena žalba (čl. 11. st. 9. SZ).</w:t>
      </w:r>
      <w:r w:rsidRPr="003D6DA2">
        <w:tab/>
      </w:r>
    </w:p>
    <w:p w:rsidRDefault="004D768F" w:rsidP="004D768F" w:rsidR="004D768F">
      <w:pPr>
        <w:jc w:val="right"/>
      </w:pPr>
    </w:p>
    <w:p w:rsidRDefault="004D768F" w:rsidP="004D768F" w:rsidR="004D768F">
      <w:pPr>
        <w:rPr>
          <w:szCs w:val="24"/>
          <w:lang w:val="hr-HR"/>
        </w:rPr>
      </w:pPr>
    </w:p>
    <w:p w:rsidRDefault="004D768F" w:rsidP="004D768F" w:rsidR="004D768F">
      <w:pPr>
        <w:rPr>
          <w:szCs w:val="24"/>
          <w:lang w:val="hr-HR"/>
        </w:rPr>
      </w:pPr>
    </w:p>
    <w:p w:rsidRDefault="00676C72" w:rsidR="00676C72"/>
    <w:sectPr w:rsidSect="004D768F" w:rsidR="00676C7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68F" w:rsidP="004D768F" w:rsidR="004D768F">
      <w:r>
        <w:separator/>
      </w:r>
    </w:p>
  </w:endnote>
  <w:endnote w:id="0" w:type="continuationSeparator">
    <w:p w:rsidRDefault="004D768F" w:rsidP="004D768F" w:rsidR="004D7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68F" w:rsidP="004D768F" w:rsidR="004D768F">
      <w:r>
        <w:separator/>
      </w:r>
    </w:p>
  </w:footnote>
  <w:footnote w:id="0" w:type="continuationSeparator">
    <w:p w:rsidRDefault="004D768F" w:rsidP="004D768F" w:rsidR="004D76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1775870"/>
      <w:docPartObj>
        <w:docPartGallery w:val="Page Numbers (Top of Page)"/>
        <w:docPartUnique/>
      </w:docPartObj>
    </w:sdtPr>
    <w:sdtEndPr/>
    <w:sdtContent>
      <w:p w:rsidRDefault="004D768F" w:rsidP="004D768F" w:rsidR="004D768F">
        <w:pPr>
          <w:pStyle w:val="Zaglavlje"/>
          <w:jc w:val="right"/>
        </w:pPr>
        <w:r>
          <w:t>48.St-372/15</w:t>
        </w:r>
      </w:p>
      <w:p w:rsidRDefault="004D768F" w:rsidR="004D76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008" w:rsidRPr="007C000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D768F" w:rsidR="004D7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68F" w:rsidP="004D768F" w:rsidR="004D768F" w:rsidRPr="004D768F">
    <w:pPr>
      <w:pStyle w:val="Zaglavlje"/>
      <w:jc w:val="right"/>
      <w:rPr>
        <w:lang w:val="hr-HR"/>
      </w:rPr>
    </w:pPr>
    <w:r>
      <w:rPr>
        <w:lang w:val="hr-HR"/>
      </w:rPr>
      <w:t>48.St-372/15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A8B2232"/>
    <w:multiLevelType w:val="hybridMultilevel"/>
    <w:tmpl w:val="6686A14E"/>
    <w:lvl w:tplc="F9003C5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1B7D"/>
    <w:rsid w:val="0009048E"/>
    <w:rsid w:val="001F087F"/>
    <w:rsid w:val="00301F07"/>
    <w:rsid w:val="003625C7"/>
    <w:rsid w:val="0049554F"/>
    <w:rsid w:val="004D768F"/>
    <w:rsid w:val="005F4A7A"/>
    <w:rsid w:val="0067336B"/>
    <w:rsid w:val="00676C72"/>
    <w:rsid w:val="00702EE0"/>
    <w:rsid w:val="00786A29"/>
    <w:rsid w:val="007C0008"/>
    <w:rsid w:val="00821B7D"/>
    <w:rsid w:val="00954F3A"/>
    <w:rsid w:val="009F16E5"/>
    <w:rsid w:val="00A20CCF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768F"/>
    <w:pPr>
      <w:spacing w:lineRule="auto" w:line="240" w:after="0"/>
    </w:pPr>
    <w:rPr>
      <w:rFonts w:cs="Times New Roman" w:eastAsia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6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768F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68F"/>
    <w:rPr>
      <w:rFonts w:cs="Times New Roman" w:eastAsia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68F"/>
    <w:rPr>
      <w:rFonts w:cs="Times New Roman" w:eastAsia="Times New Roman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4D768F"/>
    <w:pPr>
      <w:ind w:left="720"/>
      <w:contextualSpacing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0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00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000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00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00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7C0008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7C0008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768F"/>
    <w:pPr>
      <w:spacing w:after="0" w:line="240" w:lineRule="auto"/>
    </w:pPr>
    <w:rPr>
      <w:rFonts w:cs="Times New Roman" w:eastAsia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76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768F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68F"/>
    <w:rPr>
      <w:rFonts w:cs="Times New Roman" w:eastAsia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4D76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68F"/>
    <w:rPr>
      <w:rFonts w:cs="Times New Roman" w:eastAsia="Times New Roman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4D768F"/>
    <w:pPr>
      <w:ind w:left="720"/>
      <w:contextualSpacing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C0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00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000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00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00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7C0008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7C0008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9319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606</properties:Words>
  <properties:Characters>3067</properties:Characters>
  <properties:Lines>79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2018-04-13T10:49:00Z</dcterms:created>
  <dc:creator>Matea Bizjak</dc:creator>
  <dc:description/>
  <cp:keywords/>
  <cp:lastModifiedBy>Matea Bizjak</cp:lastModifiedBy>
  <cp:lastPrinted>2018-04-13T10:57:00Z</cp:lastPrinted>
  <dcterms:modified xmlns:xsi="http://www.w3.org/2001/XMLSchema-instance" xsi:type="dcterms:W3CDTF">2018-04-13T10:57:00Z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(St-372-15 - Rješenje - ročište za dražbu 6..docx)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