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e2b9d" w14:paraId="74e2b9d" w:rsidRDefault="00086E52" w:rsidP="00B542FA" w:rsidR="00086E52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086E52" w:rsidP="00086E52" w:rsidR="00397B61" w:rsidRPr="00086E52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7B61">
        <w:rPr>
          <w:b/>
          <w:sz w:val="24"/>
        </w:rPr>
        <w:tab/>
      </w:r>
      <w:r w:rsidR="00397B61">
        <w:rPr>
          <w:b/>
          <w:sz w:val="24"/>
        </w:rPr>
        <w:tab/>
      </w:r>
      <w:r w:rsidR="00397B61">
        <w:rPr>
          <w:b/>
          <w:sz w:val="24"/>
        </w:rPr>
        <w:tab/>
      </w:r>
      <w:r w:rsidR="00397B61">
        <w:rPr>
          <w:b/>
          <w:sz w:val="24"/>
        </w:rPr>
        <w:tab/>
      </w:r>
      <w:r w:rsidR="00397B61">
        <w:rPr>
          <w:b/>
          <w:sz w:val="24"/>
        </w:rPr>
        <w:tab/>
      </w:r>
      <w:r w:rsidR="00397B61">
        <w:rPr>
          <w:sz w:val="24"/>
        </w:rPr>
        <w:t xml:space="preserve">   </w:t>
      </w:r>
    </w:p>
    <w:p w:rsidRDefault="00EB69EE" w:rsidP="00DE0CE1" w:rsidR="00EB69EE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E25B65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 w:rsidR="00BC0BA4">
        <w:rPr>
          <w:sz w:val="24"/>
        </w:rPr>
        <w:t>t-</w:t>
      </w:r>
      <w:r w:rsidR="008E4042">
        <w:rPr>
          <w:sz w:val="24"/>
        </w:rPr>
        <w:t>789</w:t>
      </w:r>
      <w:r w:rsidR="00E75FC6">
        <w:rPr>
          <w:sz w:val="24"/>
        </w:rPr>
        <w:t>/17</w:t>
      </w:r>
      <w:r>
        <w:rPr>
          <w:sz w:val="24"/>
        </w:rPr>
        <w:t xml:space="preserve">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AB5FFB" w:rsidP="009A5A5E" w:rsidR="009A5A5E" w:rsidRPr="009A5A5E">
      <w:pPr>
        <w:jc w:val="both"/>
        <w:rPr>
          <w:sz w:val="24"/>
          <w:szCs w:val="24"/>
        </w:rPr>
      </w:pPr>
      <w:r w:rsidRPr="00AB5FFB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AB5FFB">
        <w:rPr>
          <w:sz w:val="24"/>
          <w:szCs w:val="24"/>
        </w:rPr>
        <w:t>85821130368</w:t>
      </w:r>
      <w:r w:rsidRPr="00AB5FFB">
        <w:rPr>
          <w:sz w:val="24"/>
          <w:szCs w:val="24"/>
          <w:lang w:val="pt-BR"/>
        </w:rPr>
        <w:t xml:space="preserve">, za otvaranje stečajnog postupka nad dužnikom </w:t>
      </w:r>
      <w:r w:rsidR="008E4042" w:rsidRPr="008E4042">
        <w:rPr>
          <w:sz w:val="24"/>
          <w:szCs w:val="24"/>
          <w:lang w:val="pt-BR"/>
        </w:rPr>
        <w:t>VATELA j.d.o.o., Mokrice, Mokrice 103, OIB: 02113974300</w:t>
      </w:r>
      <w:r w:rsidR="007E15FF" w:rsidRPr="007E3C54">
        <w:rPr>
          <w:sz w:val="24"/>
          <w:szCs w:val="24"/>
          <w:lang w:val="pt-BR"/>
        </w:rPr>
        <w:t xml:space="preserve">, </w:t>
      </w:r>
      <w:r w:rsidR="008E4042">
        <w:rPr>
          <w:sz w:val="24"/>
          <w:szCs w:val="24"/>
          <w:lang w:val="pt-BR"/>
        </w:rPr>
        <w:t>25</w:t>
      </w:r>
      <w:r w:rsidR="00E75FC6">
        <w:rPr>
          <w:sz w:val="24"/>
          <w:szCs w:val="24"/>
          <w:lang w:val="pt-BR"/>
        </w:rPr>
        <w:t>. travnja 2017</w:t>
      </w:r>
      <w:r w:rsidR="007E15FF">
        <w:rPr>
          <w:sz w:val="24"/>
          <w:szCs w:val="24"/>
          <w:lang w:val="pt-BR"/>
        </w:rPr>
        <w:t>.</w:t>
      </w:r>
      <w:r w:rsidR="009A5A5E" w:rsidRPr="009A5A5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>vlaštenoj za zastupanje dužnika</w:t>
      </w:r>
      <w:r w:rsidR="00EB69EE">
        <w:rPr>
          <w:sz w:val="24"/>
        </w:rPr>
        <w:t xml:space="preserve"> </w:t>
      </w:r>
      <w:r w:rsidR="008E4042" w:rsidRPr="008E4042">
        <w:rPr>
          <w:sz w:val="24"/>
          <w:szCs w:val="24"/>
        </w:rPr>
        <w:t>Valentini Franjo iz Mokrica, Mokrice 103, OIB: 07111867251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EB69EE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="00E75FC6">
        <w:rPr>
          <w:sz w:val="24"/>
          <w:szCs w:val="24"/>
        </w:rPr>
        <w:t>1.000</w:t>
      </w:r>
      <w:r w:rsidRPr="00EB69EE">
        <w:rPr>
          <w:sz w:val="24"/>
          <w:szCs w:val="24"/>
        </w:rPr>
        <w:t xml:space="preserve">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8E4042">
        <w:rPr>
          <w:sz w:val="24"/>
          <w:szCs w:val="24"/>
        </w:rPr>
        <w:t>-789</w:t>
      </w:r>
      <w:r w:rsidR="00E75FC6">
        <w:rPr>
          <w:sz w:val="24"/>
          <w:szCs w:val="24"/>
        </w:rPr>
        <w:t>-17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>Financijska agencija, Regionalni centar Zagreb, podnijela je ovom sudu prijedlog za otvaranje stečajnog postupka</w:t>
      </w:r>
      <w:r w:rsidR="008E4042">
        <w:rPr>
          <w:sz w:val="24"/>
          <w:szCs w:val="24"/>
        </w:rPr>
        <w:t xml:space="preserve"> nad dužnikom</w:t>
      </w:r>
      <w:r w:rsidRPr="00C37D39">
        <w:rPr>
          <w:sz w:val="24"/>
          <w:szCs w:val="24"/>
        </w:rPr>
        <w:t xml:space="preserve"> </w:t>
      </w:r>
      <w:r w:rsidR="008E4042" w:rsidRPr="008E4042">
        <w:rPr>
          <w:sz w:val="24"/>
          <w:szCs w:val="24"/>
          <w:lang w:val="pt-BR"/>
        </w:rPr>
        <w:t>VATELA j.d.o.o., Mokrice, Mokrice 103</w:t>
      </w:r>
      <w:r w:rsidR="009E2E25">
        <w:rPr>
          <w:sz w:val="24"/>
          <w:szCs w:val="24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>
        <w:rPr>
          <w:sz w:val="24"/>
          <w:szCs w:val="24"/>
        </w:rPr>
        <w:t xml:space="preserve"> čl. 110. st. 1. Stečajnog zakona („Narodne novine“ broj 71/15, dalje: SZ). Prema odredbi čl. 110. st. 1. SZ-a </w:t>
      </w:r>
      <w:r w:rsidR="007E15FF">
        <w:rPr>
          <w:sz w:val="24"/>
          <w:szCs w:val="24"/>
        </w:rPr>
        <w:t xml:space="preserve">Financijska agencija </w:t>
      </w:r>
      <w:r w:rsidRPr="00F53100">
        <w:rPr>
          <w:sz w:val="24"/>
          <w:szCs w:val="24"/>
        </w:rPr>
        <w:t xml:space="preserve"> dužna </w:t>
      </w:r>
      <w:r w:rsidR="007E15FF">
        <w:rPr>
          <w:sz w:val="24"/>
          <w:szCs w:val="24"/>
        </w:rPr>
        <w:t>je</w:t>
      </w:r>
      <w:r w:rsidRPr="00F53100">
        <w:rPr>
          <w:sz w:val="24"/>
          <w:szCs w:val="24"/>
        </w:rPr>
        <w:t xml:space="preserve"> podnijeti prijedlog za otvaranje stečajnog postupka ako pravna osoba u Očevidniku redoslijeda osnova za plaćanje ima evidentirane neizvršene osnove za plaćanje u neprekinutom razdoblju od 120 dana</w:t>
      </w:r>
      <w:r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>, sud je na temelju odredbe čl. 110. st. 1. i 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F9701A" w:rsidP="005372D7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za otvaranje stečajnog postupka Financijska agencija je </w:t>
      </w:r>
      <w:r w:rsidR="00E25B65">
        <w:rPr>
          <w:sz w:val="24"/>
          <w:szCs w:val="24"/>
        </w:rPr>
        <w:t>po osnovi čl. 112. st.</w:t>
      </w:r>
      <w:r>
        <w:rPr>
          <w:sz w:val="24"/>
          <w:szCs w:val="24"/>
        </w:rPr>
        <w:t xml:space="preserve"> 5. SZ-a obavijestila ovaj sud kako dužnik na ime predujma za namirenje troškova stečajnog postupka ima zaplijenjena</w:t>
      </w:r>
      <w:r w:rsidR="009E2E25">
        <w:rPr>
          <w:sz w:val="24"/>
          <w:szCs w:val="24"/>
        </w:rPr>
        <w:t xml:space="preserve"> novčana sredstava u iznosu od </w:t>
      </w:r>
      <w:r w:rsidR="00E75FC6">
        <w:rPr>
          <w:sz w:val="24"/>
          <w:szCs w:val="24"/>
        </w:rPr>
        <w:t>0</w:t>
      </w:r>
      <w:r>
        <w:rPr>
          <w:sz w:val="24"/>
          <w:szCs w:val="24"/>
        </w:rPr>
        <w:t>,00 kn.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 w:rsidR="00E75FC6">
        <w:rPr>
          <w:sz w:val="24"/>
        </w:rPr>
        <w:t xml:space="preserve"> te</w:t>
      </w:r>
      <w:r w:rsidR="00813AC9" w:rsidRPr="00813AC9">
        <w:rPr>
          <w:sz w:val="24"/>
        </w:rPr>
        <w:t xml:space="preserve"> Financijska agencija</w:t>
      </w:r>
      <w:r w:rsidR="00813AC9">
        <w:rPr>
          <w:sz w:val="24"/>
        </w:rPr>
        <w:t xml:space="preserve"> </w:t>
      </w:r>
      <w:r w:rsidR="00E75FC6">
        <w:rPr>
          <w:sz w:val="24"/>
        </w:rPr>
        <w:t>nije zaplijenila novčana sredstva za namirenje troškova stečajnog postupka</w:t>
      </w:r>
      <w:r w:rsidR="00813AC9" w:rsidRPr="00813AC9">
        <w:rPr>
          <w:sz w:val="24"/>
        </w:rPr>
        <w:t xml:space="preserve"> i</w:t>
      </w:r>
      <w:r w:rsidR="00E75FC6">
        <w:rPr>
          <w:sz w:val="24"/>
        </w:rPr>
        <w:t xml:space="preserve"> o</w:t>
      </w:r>
      <w:r w:rsidR="00813AC9" w:rsidRPr="00813AC9">
        <w:rPr>
          <w:sz w:val="24"/>
        </w:rPr>
        <w:t xml:space="preserve"> tome obavijestila sud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8E4042">
        <w:rPr>
          <w:sz w:val="24"/>
        </w:rPr>
        <w:t>25</w:t>
      </w:r>
      <w:r w:rsidR="00E75FC6">
        <w:rPr>
          <w:sz w:val="24"/>
        </w:rPr>
        <w:t>. travnja</w:t>
      </w:r>
      <w:r w:rsidR="00763D4F">
        <w:rPr>
          <w:sz w:val="24"/>
        </w:rPr>
        <w:t xml:space="preserve"> 201</w:t>
      </w:r>
      <w:r w:rsidR="00E75FC6">
        <w:rPr>
          <w:sz w:val="24"/>
        </w:rPr>
        <w:t>7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 w:rsidRPr="0058452A">
      <w:pPr>
        <w:ind w:firstLine="720"/>
        <w:jc w:val="both"/>
        <w:rPr>
          <w:b/>
          <w:sz w:val="24"/>
        </w:rPr>
      </w:pPr>
    </w:p>
    <w:p w:rsidRDefault="005F5149" w:rsidP="005F5149" w:rsidR="00397B61" w:rsidRPr="0058452A">
      <w:pPr>
        <w:ind w:firstLine="708" w:left="4248"/>
        <w:jc w:val="center"/>
        <w:rPr>
          <w:sz w:val="24"/>
        </w:rPr>
      </w:pPr>
      <w:r>
        <w:rPr>
          <w:sz w:val="24"/>
        </w:rPr>
        <w:t xml:space="preserve">      </w:t>
      </w:r>
      <w:r w:rsidR="004D5C6D" w:rsidRPr="0058452A">
        <w:rPr>
          <w:sz w:val="24"/>
        </w:rPr>
        <w:t>Sudac:</w:t>
      </w:r>
    </w:p>
    <w:p w:rsidRDefault="00CD225D" w:rsidP="005F5149" w:rsidR="00DE2AF0" w:rsidRPr="0058452A">
      <w:pPr>
        <w:ind w:firstLine="708" w:left="4248"/>
        <w:jc w:val="right"/>
        <w:rPr>
          <w:color w:themeColor="background1" w:val="FFFFFF"/>
          <w:sz w:val="24"/>
        </w:rPr>
      </w:pPr>
      <w:r w:rsidRPr="0058452A">
        <w:rPr>
          <w:sz w:val="24"/>
        </w:rPr>
        <w:t>Gordan Zubak</w:t>
      </w:r>
      <w:r w:rsidR="005F5149">
        <w:rPr>
          <w:sz w:val="24"/>
        </w:rPr>
        <w:t>,v.r.</w:t>
      </w:r>
      <w:r w:rsidR="009E2E16" w:rsidRPr="0058452A">
        <w:rPr>
          <w:color w:themeColor="background1" w:val="FFFFFF"/>
          <w:sz w:val="24"/>
        </w:rPr>
        <w:t>v.r.</w:t>
      </w:r>
    </w:p>
    <w:p w:rsidRDefault="009E2E16" w:rsidP="004D5C6D" w:rsidR="009E2E16" w:rsidRPr="0058452A">
      <w:pPr>
        <w:ind w:firstLine="708" w:left="4248"/>
        <w:rPr>
          <w:color w:themeColor="background1" w:val="FFFFFF"/>
          <w:sz w:val="24"/>
        </w:rPr>
      </w:pPr>
    </w:p>
    <w:p w:rsidRDefault="009E2E16" w:rsidP="004D5C6D" w:rsidR="009E2E16" w:rsidRPr="0058452A">
      <w:pPr>
        <w:ind w:firstLine="708" w:left="4248"/>
        <w:rPr>
          <w:color w:themeColor="background1" w:val="FFFFFF"/>
          <w:sz w:val="24"/>
        </w:rPr>
      </w:pPr>
      <w:r w:rsidRPr="0058452A">
        <w:rPr>
          <w:color w:themeColor="background1" w:val="FFFFFF"/>
          <w:sz w:val="24"/>
        </w:rPr>
        <w:t>Za točnost otpravka:</w:t>
      </w:r>
    </w:p>
    <w:p w:rsidRDefault="00E75FC6" w:rsidP="00E75FC6" w:rsidR="004D5C6D" w:rsidRPr="00E75FC6">
      <w:pPr>
        <w:ind w:firstLine="708" w:left="4248"/>
        <w:rPr>
          <w:color w:themeColor="background1" w:val="FFFFFF"/>
          <w:sz w:val="24"/>
        </w:rPr>
      </w:pPr>
      <w:r>
        <w:rPr>
          <w:color w:themeColor="background1" w:val="FFFFFF"/>
          <w:sz w:val="24"/>
        </w:rPr>
        <w:t>Ivana Rogi</w:t>
      </w:r>
    </w:p>
    <w:p w:rsidRDefault="00A264BF" w:rsidP="00A264BF" w:rsidR="00A264BF" w:rsidRPr="0058452A">
      <w:pPr>
        <w:jc w:val="both"/>
        <w:rPr>
          <w:sz w:val="24"/>
          <w:szCs w:val="24"/>
        </w:rPr>
      </w:pPr>
      <w:r w:rsidRPr="0058452A">
        <w:rPr>
          <w:sz w:val="24"/>
          <w:szCs w:val="24"/>
        </w:rPr>
        <w:t>U</w:t>
      </w:r>
      <w:r w:rsidR="00CD225D" w:rsidRPr="0058452A">
        <w:rPr>
          <w:sz w:val="24"/>
          <w:szCs w:val="24"/>
        </w:rPr>
        <w:t>puta o pravnom lijeku</w:t>
      </w:r>
      <w:r w:rsidRPr="0058452A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 w:rsidRPr="0058452A">
        <w:rPr>
          <w:sz w:val="24"/>
          <w:szCs w:val="24"/>
        </w:rPr>
        <w:t>Pr</w:t>
      </w:r>
      <w:r w:rsidR="00A264BF" w:rsidRPr="0058452A">
        <w:rPr>
          <w:sz w:val="24"/>
          <w:szCs w:val="24"/>
        </w:rPr>
        <w:t>otiv ovo</w:t>
      </w:r>
      <w:r w:rsidRPr="0058452A">
        <w:rPr>
          <w:sz w:val="24"/>
          <w:szCs w:val="24"/>
        </w:rPr>
        <w:t>g rješenja</w:t>
      </w:r>
      <w:r w:rsidR="00A264BF" w:rsidRPr="0058452A">
        <w:rPr>
          <w:sz w:val="24"/>
          <w:szCs w:val="24"/>
        </w:rPr>
        <w:t xml:space="preserve"> može</w:t>
      </w:r>
      <w:r w:rsidRPr="0058452A">
        <w:rPr>
          <w:sz w:val="24"/>
          <w:szCs w:val="24"/>
        </w:rPr>
        <w:t xml:space="preserve"> se izjaviti</w:t>
      </w:r>
      <w:r w:rsidR="00A264BF" w:rsidRPr="0058452A">
        <w:rPr>
          <w:sz w:val="24"/>
          <w:szCs w:val="24"/>
        </w:rPr>
        <w:t xml:space="preserve"> žalba Visokom trgovačkom sudu Republike Hrvatske u roku od 8 dana po primitku rješenja, a </w:t>
      </w:r>
      <w:r w:rsidRPr="0058452A">
        <w:rPr>
          <w:sz w:val="24"/>
          <w:szCs w:val="24"/>
        </w:rPr>
        <w:t>podnosi</w:t>
      </w:r>
      <w:r w:rsidR="00A264BF" w:rsidRPr="0058452A">
        <w:rPr>
          <w:sz w:val="24"/>
          <w:szCs w:val="24"/>
        </w:rPr>
        <w:t xml:space="preserve"> se putem ovog suda </w:t>
      </w:r>
      <w:r w:rsidR="00A264BF" w:rsidRPr="0073650D">
        <w:rPr>
          <w:sz w:val="24"/>
          <w:szCs w:val="24"/>
        </w:rPr>
        <w:t>u 2 primjerka.</w:t>
      </w:r>
    </w:p>
    <w:p w:rsidRDefault="00397B61" w:rsidP="00397B61" w:rsidR="00397B61">
      <w:pPr>
        <w:jc w:val="both"/>
        <w:rPr>
          <w:sz w:val="24"/>
        </w:rPr>
      </w:pPr>
    </w:p>
    <w:p w:rsidRDefault="005F5149" w:rsidP="00397B61" w:rsidR="005F5149">
      <w:pPr>
        <w:jc w:val="both"/>
        <w:rPr>
          <w:sz w:val="24"/>
        </w:rPr>
      </w:pPr>
    </w:p>
    <w:p w:rsidRDefault="00086E52" w:rsidP="00397B61" w:rsidR="00086E52">
      <w:pPr>
        <w:jc w:val="both"/>
        <w:rPr>
          <w:sz w:val="24"/>
        </w:rPr>
      </w:pPr>
    </w:p>
    <w:p w:rsidRDefault="005F5149" w:rsidR="005F5149" w:rsidRPr="005F5149">
      <w:pPr>
        <w:rPr>
          <w:sz w:val="24"/>
          <w:szCs w:val="24"/>
        </w:rPr>
      </w:pPr>
      <w:r w:rsidRPr="005F5149">
        <w:rPr>
          <w:sz w:val="24"/>
          <w:szCs w:val="24"/>
        </w:rPr>
        <w:t>Za točnost otpravka – ovl. službenik</w:t>
      </w:r>
    </w:p>
    <w:p w:rsidRDefault="005F5149" w:rsidP="003B03E2" w:rsidR="005F5149" w:rsidRPr="005F5149">
      <w:pPr>
        <w:ind w:firstLine="708"/>
        <w:rPr>
          <w:sz w:val="24"/>
          <w:szCs w:val="24"/>
        </w:rPr>
      </w:pPr>
      <w:r w:rsidRPr="005F5149">
        <w:rPr>
          <w:sz w:val="24"/>
          <w:szCs w:val="24"/>
        </w:rPr>
        <w:t xml:space="preserve">     Katica Franjić</w:t>
      </w:r>
    </w:p>
    <w:p w:rsidRDefault="00E75FC6" w:rsidP="005F5149" w:rsidR="00E75FC6" w:rsidRPr="005F5149">
      <w:pPr>
        <w:ind w:left="720"/>
        <w:jc w:val="both"/>
        <w:rPr>
          <w:sz w:val="24"/>
          <w:szCs w:val="24"/>
        </w:rPr>
      </w:pPr>
    </w:p>
    <w:sectPr w:rsidSect="00491CF2" w:rsidR="00E75FC6" w:rsidRPr="005F5149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53C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53C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5F5149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67</w:t>
    </w:r>
    <w:r w:rsidR="00DA6CA0">
      <w:t>.</w:t>
    </w:r>
    <w:r w:rsidR="00DA6CA0" w:rsidRPr="008F6DDC">
      <w:rPr>
        <w:sz w:val="24"/>
        <w:szCs w:val="24"/>
      </w:rPr>
      <w:t>St-</w:t>
    </w:r>
    <w:r w:rsidR="008E4042">
      <w:rPr>
        <w:sz w:val="24"/>
        <w:szCs w:val="24"/>
      </w:rPr>
      <w:t>789</w:t>
    </w:r>
    <w:r w:rsidR="00E75FC6">
      <w:rPr>
        <w:sz w:val="24"/>
        <w:szCs w:val="24"/>
      </w:rPr>
      <w:t>/17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55DD4"/>
    <w:rsid w:val="00074771"/>
    <w:rsid w:val="00086E52"/>
    <w:rsid w:val="000921AE"/>
    <w:rsid w:val="000C40E3"/>
    <w:rsid w:val="001048F4"/>
    <w:rsid w:val="00135A44"/>
    <w:rsid w:val="0013643E"/>
    <w:rsid w:val="00136566"/>
    <w:rsid w:val="00155CD9"/>
    <w:rsid w:val="00161012"/>
    <w:rsid w:val="001747B2"/>
    <w:rsid w:val="00181F38"/>
    <w:rsid w:val="001B4501"/>
    <w:rsid w:val="001B5B36"/>
    <w:rsid w:val="001B7669"/>
    <w:rsid w:val="001C17FC"/>
    <w:rsid w:val="001E53FF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D7A"/>
    <w:rsid w:val="002B6D27"/>
    <w:rsid w:val="002D1AF1"/>
    <w:rsid w:val="002D6302"/>
    <w:rsid w:val="002E7A22"/>
    <w:rsid w:val="002F7B72"/>
    <w:rsid w:val="00300F24"/>
    <w:rsid w:val="00327920"/>
    <w:rsid w:val="00330388"/>
    <w:rsid w:val="0036221F"/>
    <w:rsid w:val="0037505D"/>
    <w:rsid w:val="00397B61"/>
    <w:rsid w:val="003C1D9D"/>
    <w:rsid w:val="003D1F93"/>
    <w:rsid w:val="0046690A"/>
    <w:rsid w:val="004717A3"/>
    <w:rsid w:val="00484650"/>
    <w:rsid w:val="00485449"/>
    <w:rsid w:val="00491147"/>
    <w:rsid w:val="00491CF2"/>
    <w:rsid w:val="00492E03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372D7"/>
    <w:rsid w:val="00540916"/>
    <w:rsid w:val="0056060C"/>
    <w:rsid w:val="00570C57"/>
    <w:rsid w:val="0058452A"/>
    <w:rsid w:val="005E3E61"/>
    <w:rsid w:val="005E7C19"/>
    <w:rsid w:val="005F5149"/>
    <w:rsid w:val="00611026"/>
    <w:rsid w:val="006A1915"/>
    <w:rsid w:val="006B2630"/>
    <w:rsid w:val="006B5CBF"/>
    <w:rsid w:val="006C6CA6"/>
    <w:rsid w:val="006D375E"/>
    <w:rsid w:val="006D5F20"/>
    <w:rsid w:val="006E0DEA"/>
    <w:rsid w:val="00713FA8"/>
    <w:rsid w:val="00734DB3"/>
    <w:rsid w:val="00746F8C"/>
    <w:rsid w:val="00752674"/>
    <w:rsid w:val="00756DBA"/>
    <w:rsid w:val="0075753C"/>
    <w:rsid w:val="00763D4F"/>
    <w:rsid w:val="00774418"/>
    <w:rsid w:val="00793CFC"/>
    <w:rsid w:val="007E15FF"/>
    <w:rsid w:val="0080172B"/>
    <w:rsid w:val="00813AC9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D639A"/>
    <w:rsid w:val="008E4042"/>
    <w:rsid w:val="008F707F"/>
    <w:rsid w:val="00902E7D"/>
    <w:rsid w:val="00906A76"/>
    <w:rsid w:val="00916B77"/>
    <w:rsid w:val="009273AD"/>
    <w:rsid w:val="00947634"/>
    <w:rsid w:val="00981FFB"/>
    <w:rsid w:val="00993E50"/>
    <w:rsid w:val="00995863"/>
    <w:rsid w:val="009A5A5E"/>
    <w:rsid w:val="009D727E"/>
    <w:rsid w:val="009E2E16"/>
    <w:rsid w:val="009E2E25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B5FFB"/>
    <w:rsid w:val="00AC2EFA"/>
    <w:rsid w:val="00AE48DE"/>
    <w:rsid w:val="00B02445"/>
    <w:rsid w:val="00B06B1E"/>
    <w:rsid w:val="00B10919"/>
    <w:rsid w:val="00B10FA9"/>
    <w:rsid w:val="00B263D5"/>
    <w:rsid w:val="00B35394"/>
    <w:rsid w:val="00B76A0B"/>
    <w:rsid w:val="00B83B46"/>
    <w:rsid w:val="00B91E9B"/>
    <w:rsid w:val="00BA1C77"/>
    <w:rsid w:val="00BB59E2"/>
    <w:rsid w:val="00BB6B92"/>
    <w:rsid w:val="00BC0BA4"/>
    <w:rsid w:val="00BD2041"/>
    <w:rsid w:val="00C029A5"/>
    <w:rsid w:val="00C40DDD"/>
    <w:rsid w:val="00C63CC4"/>
    <w:rsid w:val="00C95D9C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B29"/>
    <w:rsid w:val="00E23DAA"/>
    <w:rsid w:val="00E25B65"/>
    <w:rsid w:val="00E52B02"/>
    <w:rsid w:val="00E75D49"/>
    <w:rsid w:val="00E75FC6"/>
    <w:rsid w:val="00E81D9B"/>
    <w:rsid w:val="00E844B5"/>
    <w:rsid w:val="00E9666B"/>
    <w:rsid w:val="00EA5223"/>
    <w:rsid w:val="00EB69EE"/>
    <w:rsid w:val="00EC10D6"/>
    <w:rsid w:val="00EE21E0"/>
    <w:rsid w:val="00EE2734"/>
    <w:rsid w:val="00F13E37"/>
    <w:rsid w:val="00F36F0F"/>
    <w:rsid w:val="00F445D9"/>
    <w:rsid w:val="00F5123B"/>
    <w:rsid w:val="00F632E1"/>
    <w:rsid w:val="00F746B4"/>
    <w:rsid w:val="00F76963"/>
    <w:rsid w:val="00F9701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5F51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51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514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1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1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5F51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51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514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1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1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1000 kn</izvorni_sadrzaj>
    <derivirana_varijabla naziv="DomainObject.Primjedba_1">predujam 1000 kn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St-789/2017</izvorni_sadrzaj>
    <derivirana_varijabla naziv="DomainObject.Predmet.OznakaBroj_1">St-789/2017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VATELA j.d.o.o. za trgovinu i usluge</izvorni_sadrzaj>
    <derivirana_varijabla naziv="DomainObject.Predmet.ProtustrankaFormated_1">  VATELA j.d.o.o. za trgovinu i usluge</derivirana_varijabla>
  </DomainObject.Predmet.ProtustrankaFormated>
  <DomainObject.Predmet.ProtustrankaFormatedOIB>
    <izvorni_sadrzaj>  VATELA j.d.o.o. za trgovinu i usluge, OIB 02113974300</izvorni_sadrzaj>
    <derivirana_varijabla naziv="DomainObject.Predmet.ProtustrankaFormatedOIB_1">  VATELA j.d.o.o. za trgovinu i usluge, OIB 02113974300</derivirana_varijabla>
  </DomainObject.Predmet.ProtustrankaFormatedOIB>
  <DomainObject.Predmet.ProtustrankaFormatedWithAdress>
    <izvorni_sadrzaj> VATELA j.d.o.o. za trgovinu i usluge, Mokrice 103, 49243 Mokrice</izvorni_sadrzaj>
    <derivirana_varijabla naziv="DomainObject.Predmet.ProtustrankaFormatedWithAdress_1"> VATELA j.d.o.o. za trgovinu i usluge, Mokrice 103, 49243 Mokrice</derivirana_varijabla>
  </DomainObject.Predmet.ProtustrankaFormatedWithAdress>
  <DomainObject.Predmet.ProtustrankaFormatedWithAdressOIB>
    <izvorni_sadrzaj> VATELA j.d.o.o. za trgovinu i usluge, OIB 02113974300, Mokrice 103, 49243 Mokrice</izvorni_sadrzaj>
    <derivirana_varijabla naziv="DomainObject.Predmet.ProtustrankaFormatedWithAdressOIB_1"> VATELA j.d.o.o. za trgovinu i usluge, OIB 02113974300, Mokrice 103, 49243 Mokrice</derivirana_varijabla>
  </DomainObject.Predmet.ProtustrankaFormatedWithAdressOIB>
  <DomainObject.Predmet.ProtustrankaWithAdress>
    <izvorni_sadrzaj>VATELA j.d.o.o. za trgovinu i usluge Mokrice 103, 49243 Mokrice</izvorni_sadrzaj>
    <derivirana_varijabla naziv="DomainObject.Predmet.ProtustrankaWithAdress_1">VATELA j.d.o.o. za trgovinu i usluge Mokrice 103, 49243 Mokrice</derivirana_varijabla>
  </DomainObject.Predmet.ProtustrankaWithAdress>
  <DomainObject.Predmet.ProtustrankaWithAdressOIB>
    <izvorni_sadrzaj>VATELA j.d.o.o. za trgovinu i usluge, OIB 02113974300, Mokrice 103, 49243 Mokrice</izvorni_sadrzaj>
    <derivirana_varijabla naziv="DomainObject.Predmet.ProtustrankaWithAdressOIB_1">VATELA j.d.o.o. za trgovinu i usluge, OIB 02113974300, Mokrice 103, 49243 Mokrice</derivirana_varijabla>
  </DomainObject.Predmet.ProtustrankaWithAdressOIB>
  <DomainObject.Predmet.ProtustrankaNazivFormated>
    <izvorni_sadrzaj>VATELA j.d.o.o. za trgovinu i usluge</izvorni_sadrzaj>
    <derivirana_varijabla naziv="DomainObject.Predmet.ProtustrankaNazivFormated_1">VATELA j.d.o.o. za trgovinu i usluge</derivirana_varijabla>
  </DomainObject.Predmet.ProtustrankaNazivFormated>
  <DomainObject.Predmet.ProtustrankaNazivFormatedOIB>
    <izvorni_sadrzaj>VATELA j.d.o.o. za trgovinu i usluge, OIB 02113974300</izvorni_sadrzaj>
    <derivirana_varijabla naziv="DomainObject.Predmet.ProtustrankaNazivFormatedOIB_1">VATELA j.d.o.o. za trgovinu i usluge, OIB 02113974300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VATELA j.d.o.o. za trgovinu i usluge</item>
    </izvorni_sadrzaj>
    <derivirana_varijabla naziv="DomainObject.Predmet.ProtuStrankaListFormated_1">
      <item>VATELA j.d.o.o. za trgovinu i usluge</item>
    </derivirana_varijabla>
  </DomainObject.Predmet.ProtuStrankaListFormated>
  <DomainObject.Predmet.ProtuStrankaListFormatedOIB>
    <izvorni_sadrzaj>
      <item>VATELA j.d.o.o. za trgovinu i usluge, OIB 02113974300</item>
    </izvorni_sadrzaj>
    <derivirana_varijabla naziv="DomainObject.Predmet.ProtuStrankaListFormatedOIB_1">
      <item>VATELA j.d.o.o. za trgovinu i usluge, OIB 02113974300</item>
    </derivirana_varijabla>
  </DomainObject.Predmet.ProtuStrankaListFormatedOIB>
  <DomainObject.Predmet.ProtuStrankaListFormatedWithAdress>
    <izvorni_sadrzaj>
      <item>VATELA j.d.o.o. za trgovinu i usluge, Mokrice 103, 49243 Mokrice</item>
    </izvorni_sadrzaj>
    <derivirana_varijabla naziv="DomainObject.Predmet.ProtuStrankaListFormatedWithAdress_1">
      <item>VATELA j.d.o.o. za trgovinu i usluge, Mokrice 103, 49243 Mokrice</item>
    </derivirana_varijabla>
  </DomainObject.Predmet.ProtuStrankaListFormatedWithAdress>
  <DomainObject.Predmet.ProtuStrankaListFormatedWithAdressOIB>
    <izvorni_sadrzaj>
      <item>VATELA j.d.o.o. za trgovinu i usluge, OIB 02113974300, Mokrice 103, 49243 Mokrice</item>
    </izvorni_sadrzaj>
    <derivirana_varijabla naziv="DomainObject.Predmet.ProtuStrankaListFormatedWithAdressOIB_1">
      <item>VATELA j.d.o.o. za trgovinu i usluge, OIB 02113974300, Mokrice 103, 49243 Mokrice</item>
    </derivirana_varijabla>
  </DomainObject.Predmet.ProtuStrankaListFormatedWithAdressOIB>
  <DomainObject.Predmet.ProtuStrankaListNazivFormated>
    <izvorni_sadrzaj>
      <item>VATELA j.d.o.o. za trgovinu i usluge</item>
    </izvorni_sadrzaj>
    <derivirana_varijabla naziv="DomainObject.Predmet.ProtuStrankaListNazivFormated_1">
      <item>VATELA j.d.o.o. za trgovinu i usluge</item>
    </derivirana_varijabla>
  </DomainObject.Predmet.ProtuStrankaListNazivFormated>
  <DomainObject.Predmet.ProtuStrankaListNazivFormatedOIB>
    <izvorni_sadrzaj>
      <item>VATELA j.d.o.o. za trgovinu i usluge, OIB 02113974300</item>
    </izvorni_sadrzaj>
    <derivirana_varijabla naziv="DomainObject.Predmet.ProtuStrankaListNazivFormatedOIB_1">
      <item>VATELA j.d.o.o. za trgovinu i usluge, OIB 02113974300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VATELA j.d.o.o. za trgovinu i usluge</izvorni_sadrzaj>
    <derivirana_varijabla naziv="DomainObject.Predmet.ProtustrankaIDrugi_1">VATELA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VATELA j.d.o.o. za trgovinu i usluge, OIB 02113974300, Mokrice 103, 49243 Mokrice</izvorni_sadrzaj>
    <derivirana_varijabla naziv="DomainObject.Predmet.ProtustrankaIDrugiAdressOIB_1">VATELA j.d.o.o. za trgovinu i usluge, OIB 02113974300, Mokrice 103, 49243 Mokrice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VATELA j.d.o.o. za trgovinu i usluge</item>
    </izvorni_sadrzaj>
    <derivirana_varijabla naziv="DomainObject.Predmet.SudioniciListNaziv_1">
      <item>FINA Regionalni centar Zagreb</item>
      <item>VATELA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VATELA j.d.o.o. za trgovinu i usluge, OIB 02113974300, Mokrice 103,49243 Mokrice</item>
    </izvorni_sadrzaj>
    <derivirana_varijabla naziv="DomainObject.Predmet.SudioniciListAdressOIB_1">
      <item>FINA Regionalni centar Zagreb, OIB 85821130368, Trg svibanjskih žrtava 1995. br. 1,10000 Zagreb</item>
      <item>VATELA j.d.o.o. za trgovinu i usluge, OIB 02113974300, Mokrice 103,49243 Mokrice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02113974300</item>
    </izvorni_sadrzaj>
    <derivirana_varijabla naziv="DomainObject.Predmet.SudioniciListNazivOIB_1">
      <item>, OIB 85821130368</item>
      <item>, OIB 02113974300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572</properties:Words>
  <properties:Characters>3021</properties:Characters>
  <properties:Lines>91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2017-04-25T07:25:00Z</dcterms:created>
  <dc:creator>ilukac</dc:creator>
  <cp:lastModifiedBy>Katica Franjić</cp:lastModifiedBy>
  <cp:lastPrinted>2017-04-25T12:23:00Z</cp:lastPrinted>
  <dcterms:modified xmlns:xsi="http://www.w3.org/2001/XMLSchema-instance" xsi:type="dcterms:W3CDTF">2017-04-25T12:24:00Z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