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0dc7" w14:paraId="3cb0dc7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DD7652">
        <w:t>41</w:t>
      </w:r>
      <w:r>
        <w:t>/1</w:t>
      </w:r>
      <w:r w:rsidR="00DD7652">
        <w:t>3</w:t>
      </w:r>
      <w:r>
        <w:t>-</w:t>
      </w:r>
      <w:r w:rsidR="00DD7652">
        <w:t>160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E536A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C473BF" w:rsidP="00C473BF" w:rsidR="00C473BF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C473BF" w:rsidP="005C0B75" w:rsidR="00C473BF">
      <w:pPr>
        <w:ind w:firstLine="720"/>
        <w:jc w:val="both"/>
      </w:pPr>
      <w:r>
        <w:t xml:space="preserve">Trgovački sud u Osijeku, po sucu mr. sc. Tihomiru Kovačeviću, kao stečajnom sucu, u stečajnom postupku nad  dužnikom: </w:t>
      </w:r>
      <w:r w:rsidR="00DD7652" w:rsidRPr="00DD7652">
        <w:rPr>
          <w:bCs/>
        </w:rPr>
        <w:t>HRID d.o.o. za graditeljstvo, trgovinu i usluge u stečaju, Valpovo, J. J. Strossmayera 14, MBS 030078991, OIB 67479860924</w:t>
      </w:r>
      <w:r>
        <w:t xml:space="preserve">, dana </w:t>
      </w:r>
      <w:r w:rsidR="005C0B75">
        <w:t>1</w:t>
      </w:r>
      <w:r w:rsidR="00DD7652">
        <w:t>2</w:t>
      </w:r>
      <w:r w:rsidR="005C0B75">
        <w:t xml:space="preserve">. </w:t>
      </w:r>
      <w:r w:rsidR="00DD7652">
        <w:t>listopad</w:t>
      </w:r>
      <w:r w:rsidR="005C0B75">
        <w:t>a 201</w:t>
      </w:r>
      <w:r w:rsidR="00DD7652">
        <w:t>6</w:t>
      </w:r>
      <w:r w:rsidR="005C0B75">
        <w:t>.</w:t>
      </w:r>
    </w:p>
    <w:p w:rsidRDefault="00C473BF" w:rsidP="00C473BF" w:rsidR="00C473BF"/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Stečajnom upravitelju </w:t>
      </w:r>
      <w:r w:rsidR="00DD7652" w:rsidRPr="0002460D">
        <w:t>Filip</w:t>
      </w:r>
      <w:r w:rsidR="0002460D">
        <w:t>u</w:t>
      </w:r>
      <w:r w:rsidR="00DD7652" w:rsidRPr="0002460D">
        <w:t xml:space="preserve"> Babić, Osijek, Trg Bana J. Jelačića 18</w:t>
      </w:r>
      <w:r w:rsidR="00DD7652">
        <w:rPr>
          <w:b/>
        </w:rPr>
        <w:t xml:space="preserve">, </w:t>
      </w:r>
      <w:r w:rsidR="00DD7652">
        <w:t xml:space="preserve">OIB 57093086582 </w:t>
      </w:r>
      <w:r>
        <w:t xml:space="preserve">odobrava se ukupna </w:t>
      </w:r>
      <w:r w:rsidR="00856363">
        <w:t xml:space="preserve">neto </w:t>
      </w:r>
      <w:r>
        <w:t xml:space="preserve">nagrada za rad za obnašanje dužnosti stečajnog upravitelja </w:t>
      </w:r>
      <w:r w:rsidR="0049079F">
        <w:t>do stupanja na snagu Uredbe o kriterijima i načinu obračuna i plaćanja nagrad</w:t>
      </w:r>
      <w:r w:rsidR="00010BFE">
        <w:t>e</w:t>
      </w:r>
      <w:r w:rsidR="0049079F">
        <w:t xml:space="preserve"> stečajnim</w:t>
      </w:r>
      <w:r w:rsidR="00010BFE">
        <w:t xml:space="preserve"> upraviteljima (NN 105/15)</w:t>
      </w:r>
      <w:r w:rsidR="0049079F">
        <w:t xml:space="preserve"> </w:t>
      </w:r>
      <w:r>
        <w:t xml:space="preserve">u neto iznosu od </w:t>
      </w:r>
      <w:r w:rsidR="009B7532">
        <w:t>9</w:t>
      </w:r>
      <w:r w:rsidR="0002460D">
        <w:t>4</w:t>
      </w:r>
      <w:r w:rsidR="009B7532">
        <w:t>.</w:t>
      </w:r>
      <w:r w:rsidR="0002460D">
        <w:t>959</w:t>
      </w:r>
      <w:r w:rsidR="009B7532">
        <w:t>,</w:t>
      </w:r>
      <w:r w:rsidR="0002460D">
        <w:t>86</w:t>
      </w:r>
      <w:r w:rsidR="0049079F">
        <w:t xml:space="preserve"> </w:t>
      </w:r>
      <w:r>
        <w:t>kn.</w:t>
      </w:r>
    </w:p>
    <w:p w:rsidRDefault="00C473BF" w:rsidP="00754860" w:rsidR="00C473BF">
      <w:pPr>
        <w:ind w:hanging="284" w:left="1418"/>
        <w:jc w:val="both"/>
      </w:pPr>
    </w:p>
    <w:p w:rsidRDefault="00010BFE" w:rsidP="00754860" w:rsidR="00010BFE">
      <w:pPr>
        <w:numPr>
          <w:ilvl w:val="0"/>
          <w:numId w:val="2"/>
        </w:numPr>
        <w:ind w:hanging="284" w:left="1418"/>
        <w:jc w:val="both"/>
      </w:pPr>
      <w:r>
        <w:t xml:space="preserve">Stečajnom upravitelju </w:t>
      </w:r>
      <w:r w:rsidR="0002460D" w:rsidRPr="0002460D">
        <w:t>Filip</w:t>
      </w:r>
      <w:r w:rsidR="0002460D">
        <w:t>u</w:t>
      </w:r>
      <w:r w:rsidR="0002460D" w:rsidRPr="0002460D">
        <w:t xml:space="preserve"> Babić, Osijek, Trg Bana J. Jelačića 18</w:t>
      </w:r>
      <w:r w:rsidR="0002460D">
        <w:rPr>
          <w:b/>
        </w:rPr>
        <w:t xml:space="preserve">, </w:t>
      </w:r>
      <w:r w:rsidR="0002460D">
        <w:t xml:space="preserve">OIB 57093086582 </w:t>
      </w:r>
      <w:r>
        <w:t xml:space="preserve">odobrava se ukupna </w:t>
      </w:r>
      <w:r w:rsidR="00856363">
        <w:t xml:space="preserve">bruto </w:t>
      </w:r>
      <w:r>
        <w:t xml:space="preserve">nagrada za rad za obnašanje dužnosti stečajnog upravitelja </w:t>
      </w:r>
      <w:r w:rsidR="00FB62DF">
        <w:t>nakon stupanja</w:t>
      </w:r>
      <w:r>
        <w:t xml:space="preserve"> na snagu Uredbe o kriterijima i načinu obračuna i plaćanja nagrade stečajnim upraviteljima (NN 105/15) u </w:t>
      </w:r>
      <w:r w:rsidR="00FB62DF">
        <w:t>bruto</w:t>
      </w:r>
      <w:r>
        <w:t xml:space="preserve"> iznosu od </w:t>
      </w:r>
      <w:r w:rsidR="00C50C1B">
        <w:t>16.022,75</w:t>
      </w:r>
      <w:r w:rsidR="00856363">
        <w:t xml:space="preserve"> kn</w:t>
      </w:r>
      <w:r>
        <w:t>.</w:t>
      </w:r>
    </w:p>
    <w:p w:rsidRDefault="00856363" w:rsidP="00754860" w:rsidR="00856363">
      <w:pPr>
        <w:ind w:hanging="284" w:left="1418"/>
        <w:jc w:val="both"/>
      </w:pPr>
    </w:p>
    <w:p w:rsidRDefault="00010BFE" w:rsidP="00754860" w:rsidR="00010BFE">
      <w:pPr>
        <w:numPr>
          <w:ilvl w:val="0"/>
          <w:numId w:val="2"/>
        </w:numPr>
        <w:ind w:hanging="284" w:left="1418"/>
        <w:jc w:val="both"/>
      </w:pPr>
      <w:r>
        <w:t>Dozvoljava se stečajnom upravitelju da nakon pravomoćnosti ovoga rješenja isplati iznos</w:t>
      </w:r>
      <w:r w:rsidR="00C50C1B">
        <w:t>e</w:t>
      </w:r>
      <w:r>
        <w:t xml:space="preserve"> iz točke </w:t>
      </w:r>
      <w:r w:rsidR="00C50C1B">
        <w:t>1. i 2</w:t>
      </w:r>
      <w:r>
        <w:t>. izreke ovoga rješenja s žiro-računa stečajnog dužnika.</w:t>
      </w:r>
    </w:p>
    <w:p w:rsidRDefault="00010BFE" w:rsidP="00754860" w:rsidR="00010BFE">
      <w:pPr>
        <w:ind w:hanging="284" w:left="1418"/>
        <w:jc w:val="both"/>
      </w:pPr>
    </w:p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Ovo rješenje objaviti će se </w:t>
      </w:r>
      <w:r w:rsidR="00FB62DF">
        <w:t>na mrežnoj stranici e-Oglasna ploča sudova</w:t>
      </w:r>
      <w:r>
        <w:t>.</w:t>
      </w:r>
    </w:p>
    <w:p w:rsidRDefault="00C473BF" w:rsidP="00C473BF" w:rsidR="00C473BF"/>
    <w:p w:rsidRDefault="00C50C1B" w:rsidP="00C473BF" w:rsidR="00C50C1B"/>
    <w:p w:rsidRDefault="00C50C1B" w:rsidP="00C473BF" w:rsidR="00C50C1B"/>
    <w:p w:rsidRDefault="00C50C1B" w:rsidP="00C473BF" w:rsidR="00C50C1B"/>
    <w:p w:rsidRDefault="00C473BF" w:rsidP="00C473BF" w:rsidR="00C473BF"/>
    <w:p w:rsidRDefault="00C473BF" w:rsidP="001575D1" w:rsidR="00C473BF">
      <w:pPr>
        <w:jc w:val="center"/>
      </w:pPr>
      <w:r>
        <w:lastRenderedPageBreak/>
        <w:t>Obrazloženje</w:t>
      </w:r>
    </w:p>
    <w:p w:rsidRDefault="00C473BF" w:rsidP="00C473BF" w:rsidR="00C473BF"/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C50C1B">
        <w:t>41</w:t>
      </w:r>
      <w:r>
        <w:t>/1</w:t>
      </w:r>
      <w:r w:rsidR="00C50C1B">
        <w:t>3</w:t>
      </w:r>
      <w:r>
        <w:t>-1</w:t>
      </w:r>
      <w:r w:rsidR="00C50C1B">
        <w:t>3</w:t>
      </w:r>
      <w:r>
        <w:t xml:space="preserve"> od </w:t>
      </w:r>
      <w:r w:rsidR="00C50C1B">
        <w:t>15</w:t>
      </w:r>
      <w:r>
        <w:t>.</w:t>
      </w:r>
      <w:r w:rsidR="00C50C1B">
        <w:t>03</w:t>
      </w:r>
      <w:r>
        <w:t>.201</w:t>
      </w:r>
      <w:r w:rsidR="00C50C1B">
        <w:t>3</w:t>
      </w:r>
      <w:r>
        <w:t xml:space="preserve">. godine otvoren je stečajni postupak nad dužnikom i imenovan je </w:t>
      </w:r>
      <w:r w:rsidR="00EA56AE">
        <w:t>Filip Babić</w:t>
      </w:r>
      <w:r>
        <w:t xml:space="preserve"> iz </w:t>
      </w:r>
      <w:r w:rsidR="00EA56AE">
        <w:t>Osijek</w:t>
      </w:r>
      <w:r w:rsidR="00FB62DF">
        <w:t>a</w:t>
      </w:r>
      <w:r>
        <w:t xml:space="preserve"> za stečajnog upravitelja.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Stečajni upr</w:t>
      </w:r>
      <w:r w:rsidR="001575D1">
        <w:t xml:space="preserve">avitelj je svojim podneskom od </w:t>
      </w:r>
      <w:r w:rsidR="00FB62DF">
        <w:t>1</w:t>
      </w:r>
      <w:r w:rsidR="00EA56AE">
        <w:t>0</w:t>
      </w:r>
      <w:r w:rsidR="001575D1">
        <w:t>.</w:t>
      </w:r>
      <w:r w:rsidR="00FB62DF">
        <w:t>1</w:t>
      </w:r>
      <w:r w:rsidR="00EA56AE">
        <w:t>0</w:t>
      </w:r>
      <w:r>
        <w:t>.201</w:t>
      </w:r>
      <w:r w:rsidR="00EA56AE">
        <w:t>6</w:t>
      </w:r>
      <w:r>
        <w:t xml:space="preserve">., a budući je unovčena </w:t>
      </w:r>
      <w:r w:rsidR="00EA56AE">
        <w:t xml:space="preserve">cjelokupna </w:t>
      </w:r>
      <w:r>
        <w:t xml:space="preserve">stečajna masa u ukupnom iznosu od </w:t>
      </w:r>
      <w:r w:rsidR="00EA56AE">
        <w:t xml:space="preserve">1.361.080,48 </w:t>
      </w:r>
      <w:r>
        <w:t xml:space="preserve">kn, predložio da mu se odredi </w:t>
      </w:r>
      <w:r w:rsidR="001575D1">
        <w:t>konačna</w:t>
      </w:r>
      <w:r>
        <w:t xml:space="preserve"> nagrad</w:t>
      </w:r>
      <w:r w:rsidR="001575D1">
        <w:t>a</w:t>
      </w:r>
      <w:r>
        <w:t>.</w:t>
      </w:r>
    </w:p>
    <w:p w:rsidRDefault="00C473BF" w:rsidP="001575D1" w:rsidR="00C473BF">
      <w:pPr>
        <w:jc w:val="both"/>
      </w:pPr>
    </w:p>
    <w:p w:rsidRDefault="00C473BF" w:rsidP="00225659" w:rsidR="00746287">
      <w:pPr>
        <w:ind w:firstLine="720"/>
        <w:jc w:val="both"/>
      </w:pPr>
      <w:r>
        <w:t xml:space="preserve">Uvidom u spis i dokumente u spisu utvrđeno je da je u ovom stečajnom postupku unovčena stečajna masa u ukupnom iznosu od </w:t>
      </w:r>
      <w:r w:rsidR="00C4627E" w:rsidRPr="00C4627E">
        <w:t xml:space="preserve">1.361.080,48 </w:t>
      </w:r>
      <w:r>
        <w:t>kn</w:t>
      </w:r>
      <w:r w:rsidR="00643FCF">
        <w:t xml:space="preserve"> i to </w:t>
      </w:r>
      <w:r w:rsidR="00746287">
        <w:t xml:space="preserve">u iznosu od </w:t>
      </w:r>
      <w:r w:rsidR="00C4627E">
        <w:t>1.187.002,85</w:t>
      </w:r>
      <w:r w:rsidR="00643FCF">
        <w:t xml:space="preserve"> kn </w:t>
      </w:r>
      <w:r w:rsidR="00683E87">
        <w:t>(</w:t>
      </w:r>
      <w:r w:rsidR="00C4627E">
        <w:t>87</w:t>
      </w:r>
      <w:r w:rsidR="00683E87">
        <w:t>,</w:t>
      </w:r>
      <w:r w:rsidR="00C4627E">
        <w:t>2</w:t>
      </w:r>
      <w:r w:rsidR="00683E87">
        <w:t xml:space="preserve">1 % od ukupne stečajne mase) </w:t>
      </w:r>
      <w:r w:rsidR="00643FCF">
        <w:t xml:space="preserve">prije stupanja na snagu </w:t>
      </w:r>
      <w:r w:rsidR="00746287">
        <w:t>Uredbe o kriterijima i načinu obračuna i plaćanja nagrade stečajnim upraviteljima (NN 105/15)</w:t>
      </w:r>
      <w:r>
        <w:t xml:space="preserve">, </w:t>
      </w:r>
      <w:r w:rsidR="00746287">
        <w:t xml:space="preserve">a u iznosu od </w:t>
      </w:r>
      <w:r w:rsidR="00C4627E">
        <w:t>174.104,25</w:t>
      </w:r>
      <w:r w:rsidR="00746287">
        <w:t xml:space="preserve"> kn </w:t>
      </w:r>
      <w:r w:rsidR="00683E87">
        <w:t>(</w:t>
      </w:r>
      <w:r w:rsidR="00C4627E">
        <w:t>12</w:t>
      </w:r>
      <w:r w:rsidR="00683E87">
        <w:t>,</w:t>
      </w:r>
      <w:r w:rsidR="00C4627E">
        <w:t>7</w:t>
      </w:r>
      <w:r w:rsidR="00683E87">
        <w:t xml:space="preserve">9 % od ukupne stečajne mase) </w:t>
      </w:r>
      <w:r w:rsidR="00746287">
        <w:t>nakon stupanj</w:t>
      </w:r>
      <w:r w:rsidR="00C4627E">
        <w:t>a</w:t>
      </w:r>
      <w:r w:rsidR="00746287">
        <w:t xml:space="preserve"> na snagu predmetne Uredbe.</w:t>
      </w:r>
    </w:p>
    <w:p w:rsidRDefault="00746287" w:rsidP="00F47863" w:rsidR="00746287">
      <w:pPr>
        <w:jc w:val="both"/>
      </w:pPr>
    </w:p>
    <w:p w:rsidRDefault="00746287" w:rsidP="00F47863" w:rsidR="00F47863">
      <w:pPr>
        <w:pStyle w:val="t-9-8"/>
        <w:spacing w:afterAutospacing="false" w:after="0" w:beforeAutospacing="false" w:before="0"/>
        <w:ind w:firstLine="720"/>
        <w:jc w:val="both"/>
        <w:rPr>
          <w:color w:val="000000"/>
        </w:rPr>
      </w:pPr>
      <w:r>
        <w:t xml:space="preserve">Člankom 16. Uredbe o kriterijima i načinu obračuna i plaćanja nagrade stečajnim upraviteljima (NN 105/15) </w:t>
      </w:r>
      <w:r w:rsidR="00F47863">
        <w:t xml:space="preserve">u stavku 1. </w:t>
      </w:r>
      <w:r>
        <w:t xml:space="preserve">određeno je </w:t>
      </w:r>
      <w:r w:rsidR="00F47863">
        <w:rPr>
          <w:color w:val="000000"/>
        </w:rPr>
        <w:t>da danom stupanja na snagu ove Uredbe prestaje važiti Uredba o kriterijima i načinu obračuna i plaćanja nagrada stečajnim upraviteljima (NN 189/03), stavkom 2. je određeno da za rad stečajnom upravitelju koji je obavljen do stupanja na snagu ove Uredbe obračunat će se nagrada po pravilima Uredbe o kriterijima i načinu obračuna i plaćanja nagrada stečajnim upraviteljima (NN 189/03) pri čemu je sud dužan utvrditi postotak nagrade koja stečajnom upravitelju pripada prema pravilima te Uredbe, a stavkom 3. je određeno je da za poslove obavljene nakon stupanja na snagu ove Uredbe, nagrada će se odrediti po njenim pravilima, vodeći računa o postotku namirenja iz stavka 2. ovoga članka.</w:t>
      </w:r>
    </w:p>
    <w:p w:rsidRDefault="00746287" w:rsidP="00F47863" w:rsidR="00746287">
      <w:pPr>
        <w:jc w:val="both"/>
      </w:pPr>
    </w:p>
    <w:p w:rsidRDefault="00F47863" w:rsidP="00225659" w:rsidR="00C473BF">
      <w:pPr>
        <w:ind w:firstLine="720"/>
        <w:jc w:val="both"/>
      </w:pPr>
      <w:r>
        <w:t>Slijedom navedenoga budući je č</w:t>
      </w:r>
      <w:r w:rsidR="00C473BF">
        <w:t>lankom 4. Uredbe o kriterijima i načinu obračuna i plaćanja nagrad</w:t>
      </w:r>
      <w:r w:rsidR="009B7532">
        <w:t>a</w:t>
      </w:r>
      <w:r w:rsidR="00C473BF">
        <w:t xml:space="preserve"> stečajnim upraviteljima (NN 189/03) određen način obračuna konačne nagrade stečajnom upravitelju temeljem kojega za vrijednost unovčene stečajne mase u iznosu od </w:t>
      </w:r>
      <w:r w:rsidR="00683E87">
        <w:t>5</w:t>
      </w:r>
      <w:r w:rsidR="00C473BF">
        <w:t xml:space="preserve">00.000,00 kn do 2.000.000,00 kn nagrada stečajnom upravitelju iznosi 5-8% vrijednosti unovčene stečajne mase. </w:t>
      </w:r>
      <w:r w:rsidR="00683E87">
        <w:t>Uzimajući u obzir obujam poslova i rad</w:t>
      </w:r>
      <w:r w:rsidR="00C473BF">
        <w:t xml:space="preserve"> </w:t>
      </w:r>
      <w:r w:rsidR="00683E87">
        <w:t xml:space="preserve">stečajnog upravitelja </w:t>
      </w:r>
      <w:r w:rsidR="00C473BF">
        <w:t xml:space="preserve">određena mu je nagrada u neto iznosu od </w:t>
      </w:r>
      <w:r w:rsidR="003F1FD5">
        <w:t>10</w:t>
      </w:r>
      <w:r w:rsidR="006E003E">
        <w:t>8</w:t>
      </w:r>
      <w:r w:rsidR="00C473BF">
        <w:t>.</w:t>
      </w:r>
      <w:r w:rsidR="006E003E">
        <w:t>886</w:t>
      </w:r>
      <w:r w:rsidR="003F1FD5">
        <w:t>,</w:t>
      </w:r>
      <w:r w:rsidR="006E003E">
        <w:t>44</w:t>
      </w:r>
      <w:r w:rsidR="00C473BF">
        <w:t xml:space="preserve"> kn, pri čemu je sukladno čl. 4. Uredbe korišten postotak od </w:t>
      </w:r>
      <w:r w:rsidR="006E003E">
        <w:t>8</w:t>
      </w:r>
      <w:r w:rsidR="00683E87">
        <w:t xml:space="preserve"> </w:t>
      </w:r>
      <w:r w:rsidR="00C473BF">
        <w:t>% na iznos unovčene stečajne mase</w:t>
      </w:r>
      <w:r w:rsidR="00683E87">
        <w:t xml:space="preserve">, a budući je </w:t>
      </w:r>
      <w:r w:rsidR="006E003E">
        <w:t>87,21</w:t>
      </w:r>
      <w:r w:rsidR="00304C1D">
        <w:t xml:space="preserve"> % stečajne mase unovčen do stupanja na snagu Uredbe o kriterijima i načinu obračuna i plaćanja nagrade stečajnim upraviteljima (NN 105/15) stečajnom upravitelju pripada </w:t>
      </w:r>
      <w:r w:rsidR="006E003E">
        <w:t>87,21</w:t>
      </w:r>
      <w:r w:rsidR="00304C1D">
        <w:t xml:space="preserve"> % nagrade prema pravilima </w:t>
      </w:r>
      <w:r w:rsidR="009B7532">
        <w:t>Uredbe o kriterijima i načinu obračuna i plaćanja nagrada stečajnim upraviteljima (NN 189/03), odnosno</w:t>
      </w:r>
      <w:r w:rsidR="00BD0CD8">
        <w:t xml:space="preserve"> neto</w:t>
      </w:r>
      <w:r w:rsidR="009B7532">
        <w:t xml:space="preserve"> iznos od </w:t>
      </w:r>
      <w:r w:rsidR="00BD0CD8">
        <w:t>94.959,86</w:t>
      </w:r>
      <w:r w:rsidR="009B7532">
        <w:t xml:space="preserve"> kn</w:t>
      </w:r>
      <w:r w:rsidR="00C473BF">
        <w:t>.</w:t>
      </w:r>
    </w:p>
    <w:p w:rsidRDefault="00C473BF" w:rsidP="00C473BF" w:rsidR="00C473BF"/>
    <w:p w:rsidRDefault="00CF6D20" w:rsidP="00225659" w:rsidR="00CF6D20">
      <w:pPr>
        <w:ind w:firstLine="720"/>
        <w:jc w:val="both"/>
      </w:pPr>
      <w:r>
        <w:t xml:space="preserve">Sukladno čl. 29. </w:t>
      </w:r>
      <w:r w:rsidR="008B3151" w:rsidRPr="00FA0EF9">
        <w:t>S</w:t>
      </w:r>
      <w:r w:rsidR="008B3151">
        <w:t xml:space="preserve">tečajnog zakona (NN 44/96, 29/99, 129/00, 123/03, 82/06, 116/10, 25/12 i 133/12) </w:t>
      </w:r>
      <w:r>
        <w:t>i čl. 4. Uredbe o kriterijima i načinu obračuna i plaćanja nagrada stečajnim upraviteljima</w:t>
      </w:r>
      <w:r w:rsidR="008B3151">
        <w:t xml:space="preserve"> (NN 189/03)</w:t>
      </w:r>
      <w:r>
        <w:t xml:space="preserve">, stečajnom upravitelju je uzimajući u obzir obujam </w:t>
      </w:r>
      <w:r>
        <w:lastRenderedPageBreak/>
        <w:t>poslova i njegov rad, određena konačna nagrada u iznosu ka</w:t>
      </w:r>
      <w:r w:rsidR="00BD0CD8">
        <w:t>o u t. 1. izreke ovoga rješenja</w:t>
      </w:r>
      <w:r>
        <w:t>.</w:t>
      </w:r>
    </w:p>
    <w:p w:rsidRDefault="000E658B" w:rsidP="00225659" w:rsidR="000E658B">
      <w:pPr>
        <w:ind w:firstLine="720"/>
        <w:jc w:val="both"/>
      </w:pPr>
    </w:p>
    <w:p w:rsidRDefault="000E658B" w:rsidP="00225659" w:rsidR="00CF3F29">
      <w:pPr>
        <w:ind w:firstLine="720"/>
        <w:jc w:val="both"/>
      </w:pPr>
      <w:r>
        <w:t>Temeljem odredbe čl. 94. Stečajnog zakona (NN 71/15) i odredbe čl. 7., 15. i 16. Uredbe o kriterijima i načinu obračuna i plaćanja nagrade stečajnim upraviteljima (NN 105/15)</w:t>
      </w:r>
      <w:r w:rsidR="008D497C">
        <w:t xml:space="preserve"> određena </w:t>
      </w:r>
      <w:r w:rsidR="00FF4591">
        <w:t xml:space="preserve">je </w:t>
      </w:r>
      <w:r w:rsidR="007126F9">
        <w:t xml:space="preserve">bruto </w:t>
      </w:r>
      <w:r w:rsidR="008D497C">
        <w:t>nagrada za poslove obavljene nakon stupanja na snagu Uredbe o kriterijima i načinu obračuna i plaćanja nagrade stečajnim upraviteljima (NN 105/15)</w:t>
      </w:r>
      <w:r w:rsidR="00C44CC3">
        <w:t xml:space="preserve"> prema vrijednosti unovčene stečajne mase</w:t>
      </w:r>
      <w:r w:rsidR="00837616">
        <w:t xml:space="preserve"> nakon stupanja na snagu predmetne uredbe</w:t>
      </w:r>
      <w:r w:rsidR="00C44CC3">
        <w:t xml:space="preserve"> u iznosu od </w:t>
      </w:r>
      <w:r w:rsidR="00CB0216">
        <w:t>174.104,25</w:t>
      </w:r>
      <w:r w:rsidR="007126F9">
        <w:t xml:space="preserve"> kn, </w:t>
      </w:r>
      <w:r w:rsidR="00C44CC3">
        <w:t>kako slijedi: za iznos od 100.000,00 kn 16% što iznosi 16.000,00 kn</w:t>
      </w:r>
      <w:r w:rsidR="007126F9">
        <w:t xml:space="preserve">, za </w:t>
      </w:r>
      <w:r w:rsidR="00CF3F29">
        <w:t xml:space="preserve">daljnji </w:t>
      </w:r>
      <w:r w:rsidR="007126F9">
        <w:t xml:space="preserve">iznos od 200.000,00 kn 12% što iznosi 24.000,00 kn, za </w:t>
      </w:r>
      <w:r w:rsidR="00CF3F29">
        <w:t xml:space="preserve">daljnji </w:t>
      </w:r>
      <w:r w:rsidR="007126F9">
        <w:t xml:space="preserve">iznos od 200.000,00 kn 10% što iznosi 20.000,00 kn, za </w:t>
      </w:r>
      <w:r w:rsidR="00CF3F29">
        <w:t xml:space="preserve">daljnji </w:t>
      </w:r>
      <w:r w:rsidR="007126F9">
        <w:t xml:space="preserve">iznos od </w:t>
      </w:r>
      <w:r w:rsidR="00CF3F29">
        <w:t>5</w:t>
      </w:r>
      <w:r w:rsidR="007126F9">
        <w:t xml:space="preserve">00.000,00 kn </w:t>
      </w:r>
      <w:r w:rsidR="00CF3F29">
        <w:t>8</w:t>
      </w:r>
      <w:r w:rsidR="007126F9">
        <w:t xml:space="preserve">% što iznosi </w:t>
      </w:r>
      <w:r w:rsidR="00CF3F29">
        <w:t>40</w:t>
      </w:r>
      <w:r w:rsidR="007126F9">
        <w:t xml:space="preserve">.000,00 kn i za iznos od </w:t>
      </w:r>
      <w:r w:rsidR="00837616">
        <w:t>361.080,48</w:t>
      </w:r>
      <w:r w:rsidR="007126F9">
        <w:t xml:space="preserve"> kn </w:t>
      </w:r>
      <w:r w:rsidR="00CF3F29">
        <w:t>7</w:t>
      </w:r>
      <w:r w:rsidR="007126F9">
        <w:t xml:space="preserve">% što iznosi </w:t>
      </w:r>
      <w:r w:rsidR="009470AF">
        <w:t>25.275,63</w:t>
      </w:r>
      <w:r w:rsidR="007126F9">
        <w:t xml:space="preserve"> kn, što ukupno bruto iznosi </w:t>
      </w:r>
      <w:r w:rsidR="009470AF">
        <w:t>125.275,63</w:t>
      </w:r>
      <w:r w:rsidR="007126F9">
        <w:t xml:space="preserve"> kn</w:t>
      </w:r>
      <w:r w:rsidR="00CF3F29">
        <w:t>.</w:t>
      </w:r>
      <w:r w:rsidR="00FF4591">
        <w:t xml:space="preserve"> </w:t>
      </w:r>
      <w:r w:rsidR="00CF3F29">
        <w:t xml:space="preserve">Budući je </w:t>
      </w:r>
      <w:r w:rsidR="009470AF">
        <w:t>12,79</w:t>
      </w:r>
      <w:r w:rsidR="00CF3F29">
        <w:t xml:space="preserve"> % stečajne mase unovčen nakon stupanja na snagu Uredbe o kriterijima i načinu obračuna i plaćanja nagrade stečajnim upraviteljima (NN 105/15) stečajnom upravitelju pripada </w:t>
      </w:r>
      <w:r w:rsidR="00D17B08">
        <w:t>12,79</w:t>
      </w:r>
      <w:r w:rsidR="00CF3F29">
        <w:t xml:space="preserve"> % nagrade prema pravilima </w:t>
      </w:r>
      <w:r w:rsidR="00FF4591">
        <w:t xml:space="preserve">ove </w:t>
      </w:r>
      <w:r w:rsidR="00CF3F29">
        <w:t xml:space="preserve">Uredbe, odnosno </w:t>
      </w:r>
      <w:r w:rsidR="00FF4591">
        <w:t xml:space="preserve">bruto </w:t>
      </w:r>
      <w:r w:rsidR="00CF3F29">
        <w:t xml:space="preserve">iznos od </w:t>
      </w:r>
      <w:r w:rsidR="00D17B08">
        <w:t>16.022,75</w:t>
      </w:r>
      <w:r w:rsidR="00CF3F29">
        <w:t xml:space="preserve"> kn</w:t>
      </w:r>
      <w:r w:rsidR="00FF4591">
        <w:t>, te slijedom navedenoga odlučeno kao u t. 3. izreke ovoga rješenja.</w:t>
      </w:r>
    </w:p>
    <w:p w:rsidRDefault="00C473BF" w:rsidP="00C473BF" w:rsidR="00C473BF"/>
    <w:p w:rsidRDefault="00C473BF" w:rsidP="00C473BF" w:rsidR="00C473BF"/>
    <w:p w:rsidRDefault="005D2830" w:rsidP="005D2830" w:rsidR="00C473BF">
      <w:pPr>
        <w:jc w:val="center"/>
      </w:pPr>
      <w:r>
        <w:t xml:space="preserve">U Osijeku </w:t>
      </w:r>
      <w:r w:rsidR="00CD090E">
        <w:t>1</w:t>
      </w:r>
      <w:r w:rsidR="00D17B08">
        <w:t>2</w:t>
      </w:r>
      <w:r w:rsidR="00CD090E">
        <w:t xml:space="preserve">. </w:t>
      </w:r>
      <w:r w:rsidR="00D17B08">
        <w:t>listopad</w:t>
      </w:r>
      <w:r w:rsidR="00CD090E">
        <w:t>a 201</w:t>
      </w:r>
      <w:r w:rsidR="00D17B08">
        <w:t>6</w:t>
      </w:r>
      <w:r w:rsidR="00CD090E">
        <w:t>.</w:t>
      </w:r>
    </w:p>
    <w:p w:rsidRDefault="00C473BF" w:rsidP="00C473BF" w:rsidR="00C473BF"/>
    <w:p w:rsidRDefault="00C473BF" w:rsidP="00C473BF" w:rsidR="00C473BF"/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C473BF" w:rsidR="00C473BF">
      <w:r>
        <w:t>1.</w:t>
      </w:r>
      <w:r w:rsidR="006B4028">
        <w:t xml:space="preserve"> </w:t>
      </w:r>
      <w:r>
        <w:t>stečajni upravitelj</w:t>
      </w:r>
    </w:p>
    <w:p w:rsidRDefault="00376146" w:rsidP="00C473BF" w:rsidR="00CB17CD">
      <w:r>
        <w:t>2. članovi OV</w:t>
      </w:r>
    </w:p>
    <w:p w:rsidRDefault="00D17B08" w:rsidP="00D17B08" w:rsidR="00D17B08" w:rsidRPr="00C01C4E">
      <w:pPr>
        <w:numPr>
          <w:ilvl w:val="1"/>
          <w:numId w:val="3"/>
        </w:numPr>
        <w:rPr>
          <w:bCs/>
        </w:rPr>
      </w:pPr>
      <w:r>
        <w:t>Nataša Matković, Valpovo, A.B. Šimića 20</w:t>
      </w:r>
    </w:p>
    <w:p w:rsidRDefault="00D17B08" w:rsidP="00D17B08" w:rsidR="00D17B08" w:rsidRPr="00AF5BA3">
      <w:pPr>
        <w:numPr>
          <w:ilvl w:val="1"/>
          <w:numId w:val="3"/>
        </w:numPr>
        <w:rPr>
          <w:bCs/>
        </w:rPr>
      </w:pPr>
      <w:r>
        <w:t>ZAGREBAČKA BANKA d.d. Zagreb, Regionalni centar Slavonije, Osijek, Ribarska 4-6 – Darinka Delić</w:t>
      </w:r>
    </w:p>
    <w:p w:rsidRDefault="00D17B08" w:rsidP="00D17B08" w:rsidR="00D17B08" w:rsidRPr="00B72101">
      <w:pPr>
        <w:numPr>
          <w:ilvl w:val="1"/>
          <w:numId w:val="3"/>
        </w:numPr>
        <w:rPr>
          <w:bCs/>
        </w:rPr>
      </w:pPr>
      <w:r>
        <w:t>RH, MF, PU – zastupana po ŽDO GUO Osijeku – Milenku Perić</w:t>
      </w:r>
    </w:p>
    <w:p w:rsidRDefault="00376146" w:rsidP="00C473BF" w:rsidR="00C473BF">
      <w:r>
        <w:t>3</w:t>
      </w:r>
      <w:r w:rsidR="00C473BF">
        <w:t>.</w:t>
      </w:r>
      <w:r w:rsidR="006B4028">
        <w:t xml:space="preserve"> 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B1D2D">
      <w:rPr>
        <w:noProof/>
      </w:rPr>
      <w:t>3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DD7652" w:rsidRPr="00DD7652">
      <w:t>14 St-41/13-160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2460D"/>
    <w:rsid w:val="000D43A5"/>
    <w:rsid w:val="000E658B"/>
    <w:rsid w:val="00123A47"/>
    <w:rsid w:val="001575D1"/>
    <w:rsid w:val="00211C23"/>
    <w:rsid w:val="00221C2F"/>
    <w:rsid w:val="00225659"/>
    <w:rsid w:val="00256A4B"/>
    <w:rsid w:val="002E2F82"/>
    <w:rsid w:val="00304C1D"/>
    <w:rsid w:val="00333984"/>
    <w:rsid w:val="00376146"/>
    <w:rsid w:val="003F1FD5"/>
    <w:rsid w:val="00452702"/>
    <w:rsid w:val="0049079F"/>
    <w:rsid w:val="005B1D2D"/>
    <w:rsid w:val="005C0B75"/>
    <w:rsid w:val="005D2830"/>
    <w:rsid w:val="00643FCF"/>
    <w:rsid w:val="00683E87"/>
    <w:rsid w:val="006B4028"/>
    <w:rsid w:val="006E003E"/>
    <w:rsid w:val="007126F9"/>
    <w:rsid w:val="00746287"/>
    <w:rsid w:val="00754860"/>
    <w:rsid w:val="00837616"/>
    <w:rsid w:val="00856363"/>
    <w:rsid w:val="00884C61"/>
    <w:rsid w:val="008B3151"/>
    <w:rsid w:val="008D497C"/>
    <w:rsid w:val="009470AF"/>
    <w:rsid w:val="009B7532"/>
    <w:rsid w:val="009D3A79"/>
    <w:rsid w:val="00A5102B"/>
    <w:rsid w:val="00AA01BA"/>
    <w:rsid w:val="00B84963"/>
    <w:rsid w:val="00BD0CD8"/>
    <w:rsid w:val="00C30255"/>
    <w:rsid w:val="00C44CC3"/>
    <w:rsid w:val="00C4627E"/>
    <w:rsid w:val="00C473BF"/>
    <w:rsid w:val="00C50C1B"/>
    <w:rsid w:val="00CB0216"/>
    <w:rsid w:val="00CB17CD"/>
    <w:rsid w:val="00CD090E"/>
    <w:rsid w:val="00CF3F29"/>
    <w:rsid w:val="00CF6D20"/>
    <w:rsid w:val="00D17B08"/>
    <w:rsid w:val="00DD7652"/>
    <w:rsid w:val="00E536A4"/>
    <w:rsid w:val="00EA56AE"/>
    <w:rsid w:val="00F47641"/>
    <w:rsid w:val="00F47863"/>
    <w:rsid w:val="00FB62DF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1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D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D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D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D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1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D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D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D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D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2013.</izvorni_sadrzaj>
    <derivirana_varijabla naziv="DomainObject.Predmet.DatumOsnivanja_1">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St-41/2013</izvorni_sadrzaj>
    <derivirana_varijabla naziv="DomainObject.Predmet.OznakaBroj_1">St-41/2013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HRID d.o.o. za graditeljstvo, trgovinu i usluge</izvorni_sadrzaj>
    <derivirana_varijabla naziv="DomainObject.Predmet.ProtustrankaFormated_1">  HRID d.o.o. za graditeljstvo, trgovinu i usluge</derivirana_varijabla>
  </DomainObject.Predmet.ProtustrankaFormated>
  <DomainObject.Predmet.ProtustrankaFormatedOIB>
    <izvorni_sadrzaj>  HRID d.o.o. za graditeljstvo, trgovinu i usluge, OIB 67479860924</izvorni_sadrzaj>
    <derivirana_varijabla naziv="DomainObject.Predmet.ProtustrankaFormatedOIB_1">  HRID d.o.o. za graditeljstvo, trgovinu i usluge, OIB 67479860924</derivirana_varijabla>
  </DomainObject.Predmet.ProtustrankaFormatedOIB>
  <DomainObject.Predmet.ProtustrankaFormatedWithAdress>
    <izvorni_sadrzaj> HRID d.o.o. za graditeljstvo, trgovinu i usluge, J.J.Strossmayera 14, Valpovo</izvorni_sadrzaj>
    <derivirana_varijabla naziv="DomainObject.Predmet.ProtustrankaFormatedWithAdress_1"> HRID d.o.o. za graditeljstvo, trgovinu i usluge, J.J.Strossmayera 14, Valpovo</derivirana_varijabla>
  </DomainObject.Predmet.ProtustrankaFormatedWithAdress>
  <DomainObject.Predmet.ProtustrankaFormatedWithAdressOIB>
    <izvorni_sadrzaj> HRID d.o.o. za graditeljstvo, trgovinu i usluge, OIB 67479860924, J.J.Strossmayera 14, Valpovo</izvorni_sadrzaj>
    <derivirana_varijabla naziv="DomainObject.Predmet.ProtustrankaFormatedWithAdressOIB_1"> HRID d.o.o. za graditeljstvo, trgovinu i usluge, OIB 67479860924, J.J.Strossmayera 14, Valpovo</derivirana_varijabla>
  </DomainObject.Predmet.ProtustrankaFormatedWithAdressOIB>
  <DomainObject.Predmet.ProtustrankaWithAdress>
    <izvorni_sadrzaj>HRID d.o.o. za graditeljstvo, trgovinu i usluge J.J.Strossmayera 14, Valpovo</izvorni_sadrzaj>
    <derivirana_varijabla naziv="DomainObject.Predmet.ProtustrankaWithAdress_1">HRID d.o.o. za graditeljstvo, trgovinu i usluge J.J.Strossmayera 14, Valpovo</derivirana_varijabla>
  </DomainObject.Predmet.ProtustrankaWithAdress>
  <DomainObject.Predmet.ProtustrankaWithAdressOIB>
    <izvorni_sadrzaj>HRID d.o.o. za graditeljstvo, trgovinu i usluge, OIB 67479860924, J.J.Strossmayera 14, Valpovo</izvorni_sadrzaj>
    <derivirana_varijabla naziv="DomainObject.Predmet.ProtustrankaWithAdressOIB_1">HRID d.o.o. za graditeljstvo, trgovinu i usluge, OIB 67479860924, J.J.Strossmayera 14, Valpovo</derivirana_varijabla>
  </DomainObject.Predmet.ProtustrankaWithAdressOIB>
  <DomainObject.Predmet.ProtustrankaNazivFormated>
    <izvorni_sadrzaj>HRID d.o.o. za graditeljstvo, trgovinu i usluge</izvorni_sadrzaj>
    <derivirana_varijabla naziv="DomainObject.Predmet.ProtustrankaNazivFormated_1">HRID d.o.o. za graditeljstvo, trgovinu i usluge</derivirana_varijabla>
  </DomainObject.Predmet.ProtustrankaNazivFormated>
  <DomainObject.Predmet.ProtustrankaNazivFormatedOIB>
    <izvorni_sadrzaj>HRID d.o.o. za graditeljstvo, trgovinu i usluge, OIB 67479860924</izvorni_sadrzaj>
    <derivirana_varijabla naziv="DomainObject.Predmet.ProtustrankaNazivFormatedOIB_1">HRID d.o.o. za graditeljstvo, trgovinu i usluge, OIB 67479860924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IVANKOVIĆ, DJELATNIK I DR. zastupanog po punomoćniku JOSIPA BOŠNJAK</izvorni_sadrzaj>
    <derivirana_varijabla naziv="DomainObject.Predmet.StrankaFormated_1">  DEJAN IVANKOVIĆ, DJELATNIK I DR. zastupanog po punomoćniku JOSIPA BOŠNJAK</derivirana_varijabla>
  </DomainObject.Predmet.StrankaFormated>
  <DomainObject.Predmet.StrankaFormatedOIB>
    <izvorni_sadrzaj>  DEJAN IVANKOVIĆ, DJELATNIK I DR. zastupanog po punomoćniku JOSIPA BOŠNJAK</izvorni_sadrzaj>
    <derivirana_varijabla naziv="DomainObject.Predmet.StrankaFormatedOIB_1">  DEJAN IVANKOVIĆ, DJELATNIK I DR. zastupanog po punomoćniku JOSIPA BOŠNJAK</derivirana_varijabla>
  </DomainObject.Predmet.StrankaFormatedOIB>
  <DomainObject.Predmet.StrankaFormatedWithAdress>
    <izvorni_sadrzaj> DEJAN IVANKOVIĆ, DJELATNIK I DR., V.NAZORA 20, ČRKOVCI zastupanog po punomoćniku JOSIPA BOŠNJAK</izvorni_sadrzaj>
    <derivirana_varijabla naziv="DomainObject.Predmet.StrankaFormatedWithAdress_1"> DEJAN IVANKOVIĆ, DJELATNIK I DR., V.NAZORA 20, ČRKOVCI zastupanog po punomoćniku JOSIPA BOŠNJAK</derivirana_varijabla>
  </DomainObject.Predmet.StrankaFormatedWithAdress>
  <DomainObject.Predmet.StrankaFormatedWithAdressOIB>
    <izvorni_sadrzaj> DEJAN IVANKOVIĆ, DJELATNIK I DR., V.NAZORA 20, ČRKOVCI zastupanog po punomoćniku JOSIPA BOŠNJAK</izvorni_sadrzaj>
    <derivirana_varijabla naziv="DomainObject.Predmet.StrankaFormatedWithAdressOIB_1"> DEJAN IVANKOVIĆ, DJELATNIK I DR., V.NAZORA 20, ČRKOVCI zastupanog po punomoćniku JOSIPA BOŠNJAK</derivirana_varijabla>
  </DomainObject.Predmet.StrankaFormatedWithAdressOIB>
  <DomainObject.Predmet.StrankaWithAdress>
    <izvorni_sadrzaj>DEJAN IVANKOVIĆ, DJELATNIK I DR. V.NAZORA 20,ČRKOVCI</izvorni_sadrzaj>
    <derivirana_varijabla naziv="DomainObject.Predmet.StrankaWithAdress_1">DEJAN IVANKOVIĆ, DJELATNIK I DR. V.NAZORA 20,ČRKOVCI</derivirana_varijabla>
  </DomainObject.Predmet.StrankaWithAdress>
  <DomainObject.Predmet.StrankaWithAdressOIB>
    <izvorni_sadrzaj>DEJAN IVANKOVIĆ, DJELATNIK I DR., V.NAZORA 20,ČRKOVCI</izvorni_sadrzaj>
    <derivirana_varijabla naziv="DomainObject.Predmet.StrankaWithAdressOIB_1">DEJAN IVANKOVIĆ, DJELATNIK I DR., V.NAZORA 20,ČRKOVCI</derivirana_varijabla>
  </DomainObject.Predmet.StrankaWithAdressOIB>
  <DomainObject.Predmet.StrankaNazivFormated>
    <izvorni_sadrzaj>DEJAN IVANKOVIĆ, DJELATNIK I DR.</izvorni_sadrzaj>
    <derivirana_varijabla naziv="DomainObject.Predmet.StrankaNazivFormated_1">DEJAN IVANKOVIĆ, DJELATNIK I DR.</derivirana_varijabla>
  </DomainObject.Predmet.StrankaNazivFormated>
  <DomainObject.Predmet.StrankaNazivFormatedOIB>
    <izvorni_sadrzaj>DEJAN IVANKOVIĆ, DJELATNIK I DR.</izvorni_sadrzaj>
    <derivirana_varijabla naziv="DomainObject.Predmet.StrankaNazivFormatedOIB_1">DEJAN IVANKOVIĆ, DJELATNIK I DR.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IVANKOVIĆ, DJELATNIK I DR. zastupanog po punomoćniku JOSIPA BOŠNJAK</item>
    </izvorni_sadrzaj>
    <derivirana_varijabla naziv="DomainObject.Predmet.StrankaListFormated_1">
      <item>DEJAN IVANKOVIĆ, DJELATNIK I DR. zastupanog po punomoćniku JOSIPA BOŠNJAK</item>
    </derivirana_varijabla>
  </DomainObject.Predmet.StrankaListFormated>
  <DomainObject.Predmet.StrankaListFormatedOIB>
    <izvorni_sadrzaj>
      <item>DEJAN IVANKOVIĆ, DJELATNIK I DR. zastupanog po punomoćniku JOSIPA BOŠNJAK</item>
    </izvorni_sadrzaj>
    <derivirana_varijabla naziv="DomainObject.Predmet.StrankaListFormatedOIB_1">
      <item>DEJAN IVANKOVIĆ, DJELATNIK I DR. zastupanog po punomoćniku JOSIPA BOŠNJAK</item>
    </derivirana_varijabla>
  </DomainObject.Predmet.StrankaListFormatedOIB>
  <DomainObject.Predmet.StrankaListFormatedWithAdress>
    <izvorni_sadrzaj>
      <item>DEJAN IVANKOVIĆ, DJELATNIK I DR., V.NAZORA 20, ČRKOVCI zastupanog po punomoćniku JOSIPA BOŠNJAK</item>
    </izvorni_sadrzaj>
    <derivirana_varijabla naziv="DomainObject.Predmet.StrankaListFormatedWithAdress_1">
      <item>DEJAN IVANKOVIĆ, DJELATNIK I DR., V.NAZORA 20, ČRKOVCI zastupanog po punomoćniku JOSIPA BOŠNJAK</item>
    </derivirana_varijabla>
  </DomainObject.Predmet.StrankaListFormatedWithAdress>
  <DomainObject.Predmet.StrankaListFormatedWithAdressOIB>
    <izvorni_sadrzaj>
      <item>DEJAN IVANKOVIĆ, DJELATNIK I DR., V.NAZORA 20, ČRKOVCI zastupanog po punomoćniku JOSIPA BOŠNJAK</item>
    </izvorni_sadrzaj>
    <derivirana_varijabla naziv="DomainObject.Predmet.StrankaListFormatedWithAdressOIB_1">
      <item>DEJAN IVANKOVIĆ, DJELATNIK I DR., V.NAZORA 20, ČRKOVCI zastupanog po punomoćniku JOSIPA BOŠNJAK</item>
    </derivirana_varijabla>
  </DomainObject.Predmet.StrankaListFormatedWithAdressOIB>
  <DomainObject.Predmet.StrankaListNazivFormated>
    <izvorni_sadrzaj>
      <item>DEJAN IVANKOVIĆ, DJELATNIK I DR.</item>
    </izvorni_sadrzaj>
    <derivirana_varijabla naziv="DomainObject.Predmet.StrankaListNazivFormated_1">
      <item>DEJAN IVANKOVIĆ, DJELATNIK I DR.</item>
    </derivirana_varijabla>
  </DomainObject.Predmet.StrankaListNazivFormated>
  <DomainObject.Predmet.StrankaListNazivFormatedOIB>
    <izvorni_sadrzaj>
      <item>DEJAN IVANKOVIĆ, DJELATNIK I DR.</item>
    </izvorni_sadrzaj>
    <derivirana_varijabla naziv="DomainObject.Predmet.StrankaListNazivFormatedOIB_1">
      <item>DEJAN IVANKOVIĆ, DJELATNIK I DR.</item>
    </derivirana_varijabla>
  </DomainObject.Predmet.StrankaListNazivFormatedOIB>
  <DomainObject.Predmet.ProtuStrankaListFormated>
    <izvorni_sadrzaj>
      <item>HRID d.o.o. za graditeljstvo, trgovinu i usluge</item>
    </izvorni_sadrzaj>
    <derivirana_varijabla naziv="DomainObject.Predmet.ProtuStrankaListFormated_1">
      <item>HRID d.o.o. za graditeljstvo, trgovinu i usluge</item>
    </derivirana_varijabla>
  </DomainObject.Predmet.ProtuStrankaListFormated>
  <DomainObject.Predmet.ProtuStrankaListFormatedOIB>
    <izvorni_sadrzaj>
      <item>HRID d.o.o. za graditeljstvo, trgovinu i usluge, OIB 67479860924</item>
    </izvorni_sadrzaj>
    <derivirana_varijabla naziv="DomainObject.Predmet.ProtuStrankaListFormatedOIB_1">
      <item>HRID d.o.o. za graditeljstvo, trgovinu i usluge, OIB 67479860924</item>
    </derivirana_varijabla>
  </DomainObject.Predmet.ProtuStrankaListFormatedOIB>
  <DomainObject.Predmet.ProtuStrankaListFormatedWithAdress>
    <izvorni_sadrzaj>
      <item>HRID d.o.o. za graditeljstvo, trgovinu i usluge, J.J.Strossmayera 14, Valpovo</item>
    </izvorni_sadrzaj>
    <derivirana_varijabla naziv="DomainObject.Predmet.ProtuStrankaListFormatedWithAdress_1">
      <item>HRID d.o.o. za graditeljstvo, trgovinu i usluge, J.J.Strossmayera 14, Valpovo</item>
    </derivirana_varijabla>
  </DomainObject.Predmet.ProtuStrankaListFormatedWithAdress>
  <DomainObject.Predmet.ProtuStrankaListFormatedWithAdressOIB>
    <izvorni_sadrzaj>
      <item>HRID d.o.o. za graditeljstvo, trgovinu i usluge, OIB 67479860924, J.J.Strossmayera 14, Valpovo</item>
    </izvorni_sadrzaj>
    <derivirana_varijabla naziv="DomainObject.Predmet.ProtuStrankaListFormatedWithAdressOIB_1">
      <item>HRID d.o.o. za graditeljstvo, trgovinu i usluge, OIB 67479860924, J.J.Strossmayera 14, Valpovo</item>
    </derivirana_varijabla>
  </DomainObject.Predmet.ProtuStrankaListFormatedWithAdressOIB>
  <DomainObject.Predmet.ProtuStrankaListNazivFormated>
    <izvorni_sadrzaj>
      <item>HRID d.o.o. za graditeljstvo, trgovinu i usluge</item>
    </izvorni_sadrzaj>
    <derivirana_varijabla naziv="DomainObject.Predmet.ProtuStrankaListNazivFormated_1">
      <item>HRID d.o.o. za graditeljstvo, trgovinu i usluge</item>
    </derivirana_varijabla>
  </DomainObject.Predmet.ProtuStrankaListNazivFormated>
  <DomainObject.Predmet.ProtuStrankaListNazivFormatedOIB>
    <izvorni_sadrzaj>
      <item>HRID d.o.o. za graditeljstvo, trgovinu i usluge, OIB 67479860924</item>
    </izvorni_sadrzaj>
    <derivirana_varijabla naziv="DomainObject.Predmet.ProtuStrankaListNazivFormatedOIB_1">
      <item>HRID d.o.o. za graditeljstvo, trgovinu i usluge, OIB 67479860924</item>
    </derivirana_varijabla>
  </DomainObject.Predmet.ProtuStrankaListNazivFormatedOIB>
  <DomainObject.Predmet.OstaliListFormated>
    <izvorni_sadrzaj>
      <item>JOSIPA BOŠNJAK punomoćnik sudionika u postupku DEJAN IVANKOVIĆ, DJELATNIK I DR.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Formated_1">
      <item>JOSIPA BOŠNJAK punomoćnik sudionika u postupku DEJAN IVANKOVIĆ, DJELATNIK I DR.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OstaliListFormated>
  <DomainObject.Predmet.OstaliListFormatedOIB>
    <izvorni_sadrzaj>
      <item>JOSIPA BOŠNJAK punomoćnik sudionika u postupku DEJAN IVANKOVIĆ, DJELATNIK I DR.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FormatedOIB_1">
      <item>JOSIPA BOŠNJAK punomoćnik sudionika u postupku DEJAN IVANKOVIĆ, DJELATNIK I DR.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derivirana_varijabla>
  </DomainObject.Predmet.OstaliListFormatedOIB>
  <DomainObject.Predmet.OstaliListFormatedWithAdress>
    <izvorni_sadrzaj>
      <item>JOSIPA BOŠNJAK, J.J. STROSSMAYERA 10, 31550 Valpovo punomoćnik sudionika u postupku DEJAN IVANKOVIĆ, DJELATNIK I DR.</item>
      <item>HYPO ALPE-ADRIA-BANK d.d. ZAGREB, Slavonska avenija 6, 10000 Zagreb</item>
      <item>Filip Babić,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OstaliListFormatedWithAdress_1">
      <item>JOSIPA BOŠNJAK, J.J. STROSSMAYERA 10, 31550 Valpovo punomoćnik sudionika u postupku DEJAN IVANKOVIĆ, DJELATNIK I DR.</item>
      <item>HYPO ALPE-ADRIA-BANK d.d. ZAGREB, Slavonska avenija 6, 10000 Zagreb</item>
      <item>Filip Babić,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OstaliListFormatedWithAdress>
  <DomainObject.Predmet.OstaliListFormatedWithAdressOIB>
    <izvorni_sadrzaj>
      <item>JOSIPA BOŠNJAK, J.J. STROSSMAYERA 10, 31550 Valpovo punomoćnik sudionika u postupku DEJAN IVANKOVIĆ, DJELATNIK I DR.</item>
      <item>HYPO ALPE-ADRIA-BANK d.d. ZAGREB, OIB 14036333877, Slavonska avenija 6, 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OstaliListFormatedWithAdressOIB_1">
      <item>JOSIPA BOŠNJAK, J.J. STROSSMAYERA 10, 31550 Valpovo punomoćnik sudionika u postupku DEJAN IVANKOVIĆ, DJELATNIK I DR.</item>
      <item>HYPO ALPE-ADRIA-BANK d.d. ZAGREB, OIB 14036333877, Slavonska avenija 6, 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OstaliListFormatedWithAdressOIB>
  <DomainObject.Predmet.OstaliListNazivFormated>
    <izvorni_sadrzaj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NazivFormated_1"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OstaliListNazivFormated>
  <DomainObject.Predmet.OstaliListNazivFormatedOIB>
    <izvorni_sadrzaj>
      <item>JOSIPA BOŠNJAK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NazivFormatedOIB_1">
      <item>JOSIPA BOŠNJAK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IVANKOVIĆ, DJELATNIK I DR.</izvorni_sadrzaj>
    <derivirana_varijabla naziv="DomainObject.Predmet.StrankaIDrugi_1">DEJAN IVANKOVIĆ, DJELATNIK I DR.</derivirana_varijabla>
  </DomainObject.Predmet.StrankaIDrugi>
  <DomainObject.Predmet.ProtustrankaIDrugi>
    <izvorni_sadrzaj>HRID d.o.o. za graditeljstvo, trgovinu i usluge</izvorni_sadrzaj>
    <derivirana_varijabla naziv="DomainObject.Predmet.ProtustrankaIDrugi_1">HRID d.o.o. za graditeljstvo, trgovinu i usluge</derivirana_varijabla>
  </DomainObject.Predmet.ProtustrankaIDrugi>
  <DomainObject.Predmet.StrankaIDrugiAdressOIB>
    <izvorni_sadrzaj>DEJAN IVANKOVIĆ, DJELATNIK I DR., V.NAZORA 20, ČRKOVCI</izvorni_sadrzaj>
    <derivirana_varijabla naziv="DomainObject.Predmet.StrankaIDrugiAdressOIB_1">DEJAN IVANKOVIĆ, DJELATNIK I DR., V.NAZORA 20, ČRKOVCI</derivirana_varijabla>
  </DomainObject.Predmet.StrankaIDrugiAdressOIB>
  <DomainObject.Predmet.ProtustrankaIDrugiAdressOIB>
    <izvorni_sadrzaj>HRID d.o.o. za graditeljstvo, trgovinu i usluge, OIB 67479860924, J.J.Strossmayera 14, Valpovo</izvorni_sadrzaj>
    <derivirana_varijabla naziv="DomainObject.Predmet.ProtustrankaIDrugiAdressOIB_1">HRID d.o.o. za graditeljstvo, trgovinu i usluge, OIB 67479860924, J.J.Strossmayera 14,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IVANKOVIĆ, DJELATNIK I DR.</item>
      <item>HRID d.o.o. za graditeljstvo, trgovinu i usluge</item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SudioniciListNaziv_1">
      <item>DEJAN IVANKOVIĆ, DJELATNIK I DR.</item>
      <item>HRID d.o.o. za graditeljstvo, trgovinu i usluge</item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SudioniciListNaziv>
  <DomainObject.Predmet.SudioniciListAdressOIB>
    <izvorni_sadrzaj>
      <item>DEJAN IVANKOVIĆ, DJELATNIK I DR., V.NAZORA 20,ČRKOVCI</item>
      <item>HRID d.o.o. za graditeljstvo, trgovinu i usluge, OIB 67479860924, J.J.Strossmayera 14,Valpovo</item>
      <item>JOSIPA BOŠNJAK, J.J. STROSSMAYERA 10,31550 Valpovo</item>
      <item>HYPO ALPE-ADRIA-BANK d.d. ZAGREB, OIB 14036333877, Slavonska avenija 6,10000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SudioniciListAdressOIB_1">
      <item>DEJAN IVANKOVIĆ, DJELATNIK I DR., V.NAZORA 20,ČRKOVCI</item>
      <item>HRID d.o.o. za graditeljstvo, trgovinu i usluge, OIB 67479860924, J.J.Strossmayera 14,Valpovo</item>
      <item>JOSIPA BOŠNJAK, J.J. STROSSMAYERA 10,31550 Valpovo</item>
      <item>HYPO ALPE-ADRIA-BANK d.d. ZAGREB, OIB 14036333877, Slavonska avenija 6,10000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67479860924</item>
      <item>, OIB null</item>
      <item>, OIB 14036333877</item>
      <item>, OIB 57093086582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67479860924</item>
      <item>, OIB null</item>
      <item>, OIB 14036333877</item>
      <item>, OIB 57093086582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1796C-B5E3-44C7-B075-0960F8517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915</properties:Words>
  <properties:Characters>4928</properties:Characters>
  <properties:Lines>129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5912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2016-10-12T12:22:00Z</dcterms:created>
  <dc:creator>tkovacevic</dc:creator>
  <cp:lastModifiedBy>Elizabeta Đeke</cp:lastModifiedBy>
  <cp:lastPrinted>2016-10-12T12:01:00Z</cp:lastPrinted>
  <dcterms:modified xmlns:xsi="http://www.w3.org/2001/XMLSchema-instance" xsi:type="dcterms:W3CDTF">2016-10-12T12:26:00Z</dcterms:modified>
  <cp:revision>4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