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e524e" w14:paraId="c3e524e" w:rsidRDefault="00544B32" w:rsidP="00544B32" w:rsidR="00544B32">
      <w:pPr>
        <w:jc w:val="right"/>
        <w15:collapsed w:val="false"/>
      </w:pPr>
      <w:r>
        <w:t>Broj: St-</w:t>
      </w:r>
      <w:r w:rsidR="001031B8">
        <w:t>862/16-18</w:t>
      </w:r>
    </w:p>
    <w:p w:rsidRDefault="00544B32" w:rsidP="00544B32" w:rsidR="00544B32">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44B32" w:rsidP="00544B32" w:rsidR="00544B32" w:rsidRPr="00D21A2C"/>
    <w:p w:rsidRDefault="00544B32" w:rsidP="00544B32" w:rsidR="00544B32" w:rsidRPr="00B82754">
      <w:pPr>
        <w:ind w:hanging="720" w:left="360"/>
        <w:rPr>
          <w:b/>
        </w:rPr>
      </w:pPr>
      <w:r w:rsidRPr="00B82754">
        <w:rPr>
          <w:b/>
        </w:rPr>
        <w:t xml:space="preserve">     REPUBLIKA HRVATSKA</w:t>
      </w:r>
    </w:p>
    <w:p w:rsidRDefault="00544B32" w:rsidP="00544B32" w:rsidR="00544B3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44B32" w:rsidP="00544B32" w:rsidR="00544B32"/>
    <w:p w:rsidRDefault="00544B32" w:rsidP="00544B32" w:rsidR="00544B32">
      <w:pPr>
        <w:jc w:val="center"/>
      </w:pPr>
      <w:r>
        <w:t>R E P U B L I K A  H R V A T S K A</w:t>
      </w:r>
    </w:p>
    <w:p w:rsidRDefault="00544B32" w:rsidP="00544B32" w:rsidR="00544B32"/>
    <w:p w:rsidRDefault="00544B32" w:rsidP="00544B32" w:rsidR="00544B32" w:rsidRPr="0013209D">
      <w:pPr>
        <w:jc w:val="center"/>
      </w:pPr>
      <w:r w:rsidRPr="0013209D">
        <w:t>R J E Š E N J E</w:t>
      </w:r>
    </w:p>
    <w:p w:rsidRDefault="00544B32" w:rsidP="00544B32" w:rsidR="00544B32" w:rsidRPr="0013209D"/>
    <w:p w:rsidRDefault="00544B32" w:rsidP="00544B32" w:rsidR="00544B32">
      <w:pPr>
        <w:rPr>
          <w:b/>
        </w:rPr>
      </w:pPr>
    </w:p>
    <w:p w:rsidRDefault="00544B32" w:rsidP="00544B32" w:rsidR="00544B32">
      <w:pPr>
        <w:jc w:val="both"/>
      </w:pPr>
      <w:r>
        <w:tab/>
        <w:t xml:space="preserve">Trgovački sud u Osijeku, po stečajnoj sutkinji Nadi Roso, </w:t>
      </w:r>
      <w:r w:rsidRPr="00EC103F">
        <w:t>u stečajnom predmetu predlagatelja</w:t>
      </w:r>
      <w:r>
        <w:t xml:space="preserve"> </w:t>
      </w:r>
      <w:r w:rsidR="001031B8">
        <w:t xml:space="preserve">FINA RC Osijek Podružnica Osijek za otvaranje stečajnog postupka nad dužnikom </w:t>
      </w:r>
      <w:r w:rsidR="001031B8">
        <w:rPr>
          <w:b/>
        </w:rPr>
        <w:t xml:space="preserve">VIKI-STAN d.o.o., Osijek, </w:t>
      </w:r>
      <w:proofErr w:type="spellStart"/>
      <w:r w:rsidR="001031B8">
        <w:rPr>
          <w:b/>
        </w:rPr>
        <w:t>Sjenjak</w:t>
      </w:r>
      <w:proofErr w:type="spellEnd"/>
      <w:r w:rsidR="001031B8">
        <w:rPr>
          <w:b/>
        </w:rPr>
        <w:t xml:space="preserve"> 135, OIB: 73172446360, MBS: 030111592</w:t>
      </w:r>
      <w:r>
        <w:rPr>
          <w:b/>
        </w:rPr>
        <w:t xml:space="preserve">, </w:t>
      </w:r>
      <w:r>
        <w:t xml:space="preserve">dana </w:t>
      </w:r>
      <w:r w:rsidR="001031B8">
        <w:t>5. prosinca</w:t>
      </w:r>
      <w:r>
        <w:t xml:space="preserve"> 2016.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1031B8">
        <w:rPr>
          <w:b/>
        </w:rPr>
        <w:t xml:space="preserve">VIKI-STAN d.o.o., Osijek, </w:t>
      </w:r>
      <w:proofErr w:type="spellStart"/>
      <w:r w:rsidR="001031B8">
        <w:rPr>
          <w:b/>
        </w:rPr>
        <w:t>Sjenjak</w:t>
      </w:r>
      <w:proofErr w:type="spellEnd"/>
      <w:r w:rsidR="001031B8">
        <w:rPr>
          <w:b/>
        </w:rPr>
        <w:t xml:space="preserve"> 135, OIB: 73172446360, MBS: 030111592</w:t>
      </w:r>
      <w:r w:rsidR="00CA1D43">
        <w:rPr>
          <w:b/>
        </w:rPr>
        <w:t>.</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1031B8">
        <w:t xml:space="preserve"> </w:t>
      </w:r>
      <w:r w:rsidR="001031B8">
        <w:rPr>
          <w:b/>
        </w:rPr>
        <w:t xml:space="preserve">dr. sc. Ivo </w:t>
      </w:r>
      <w:proofErr w:type="spellStart"/>
      <w:r w:rsidR="001031B8">
        <w:rPr>
          <w:b/>
        </w:rPr>
        <w:t>Mijoč</w:t>
      </w:r>
      <w:proofErr w:type="spellEnd"/>
      <w:r w:rsidR="001031B8">
        <w:rPr>
          <w:b/>
        </w:rPr>
        <w:t xml:space="preserve">, Osijek, Trg </w:t>
      </w:r>
      <w:proofErr w:type="spellStart"/>
      <w:r w:rsidR="001031B8">
        <w:rPr>
          <w:b/>
        </w:rPr>
        <w:t>Lj</w:t>
      </w:r>
      <w:proofErr w:type="spellEnd"/>
      <w:r w:rsidR="001031B8">
        <w:rPr>
          <w:b/>
        </w:rPr>
        <w:t>. Gaja 7, OIB: 15425129018.</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1031B8">
        <w:rPr>
          <w:b/>
        </w:rPr>
        <w:t xml:space="preserve">VIKI-STAN d.o.o., Osijek, </w:t>
      </w:r>
      <w:proofErr w:type="spellStart"/>
      <w:r w:rsidR="001031B8">
        <w:rPr>
          <w:b/>
        </w:rPr>
        <w:t>Sjenjak</w:t>
      </w:r>
      <w:proofErr w:type="spellEnd"/>
      <w:r w:rsidR="001031B8">
        <w:rPr>
          <w:b/>
        </w:rPr>
        <w:t xml:space="preserve"> 135, OIB: 73172446360, MBS: 030111592</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243617" w:rsidP="00243617" w:rsidR="00243617">
      <w:pPr>
        <w:jc w:val="both"/>
        <w:rPr>
          <w:rFonts w:eastAsia="Calibri"/>
          <w:szCs w:val="22"/>
          <w:lang w:eastAsia="en-US" w:val="en-US"/>
        </w:rPr>
      </w:pPr>
    </w:p>
    <w:p w:rsidRDefault="009616ED" w:rsidP="00243617" w:rsidR="009616ED">
      <w:pPr>
        <w:jc w:val="both"/>
      </w:pPr>
    </w:p>
    <w:p w:rsidRDefault="00324E7F" w:rsidP="004A2B09" w:rsidR="007D7E9A">
      <w:pPr>
        <w:jc w:val="center"/>
      </w:pPr>
      <w:r w:rsidRPr="00B162A4">
        <w:t>Obrazloženje</w:t>
      </w:r>
    </w:p>
    <w:p w:rsidRDefault="004A2B09" w:rsidP="004A2B09" w:rsidR="004A2B09" w:rsidRPr="004A2B09">
      <w:pPr>
        <w:jc w:val="center"/>
      </w:pPr>
    </w:p>
    <w:p w:rsidRDefault="007D2041" w:rsidP="007D2041" w:rsidR="007D2041" w:rsidRPr="005E551C">
      <w:pPr>
        <w:ind w:firstLine="720"/>
        <w:jc w:val="both"/>
      </w:pPr>
      <w:r w:rsidRPr="005E551C">
        <w:t>Rješenjem ovoga suda broj St-</w:t>
      </w:r>
      <w:r w:rsidR="001031B8">
        <w:t>862</w:t>
      </w:r>
      <w:r w:rsidR="00544B32">
        <w:t xml:space="preserve">/16 od </w:t>
      </w:r>
      <w:r w:rsidR="001031B8">
        <w:t>20. rujna</w:t>
      </w:r>
      <w:r>
        <w:t xml:space="preserve"> 2016</w:t>
      </w:r>
      <w:r w:rsidRPr="005E551C">
        <w:t xml:space="preserve">. g. pokrenut je postupak nad dužnikom </w:t>
      </w:r>
      <w:r w:rsidR="001031B8">
        <w:rPr>
          <w:b/>
        </w:rPr>
        <w:t xml:space="preserve">VIKI-STAN d.o.o., Osijek, </w:t>
      </w:r>
      <w:proofErr w:type="spellStart"/>
      <w:r w:rsidR="001031B8">
        <w:rPr>
          <w:b/>
        </w:rPr>
        <w:t>Sjenjak</w:t>
      </w:r>
      <w:proofErr w:type="spellEnd"/>
      <w:r w:rsidR="001031B8">
        <w:rPr>
          <w:b/>
        </w:rPr>
        <w:t xml:space="preserve"> 135, OIB: 73172446360, MBS: 030111592</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1031B8">
        <w:t xml:space="preserve">dr. sc. Ivo </w:t>
      </w:r>
      <w:proofErr w:type="spellStart"/>
      <w:r w:rsidR="001031B8">
        <w:t>Mijoč</w:t>
      </w:r>
      <w:proofErr w:type="spellEnd"/>
      <w:r w:rsidR="001031B8">
        <w:t xml:space="preserve"> iz Osijeka</w:t>
      </w:r>
      <w:r w:rsidRPr="005E551C">
        <w:t xml:space="preserve"> </w:t>
      </w:r>
      <w:r w:rsidR="001031B8">
        <w:t xml:space="preserve">dana 7. listopada 2016. g. </w:t>
      </w:r>
      <w:r w:rsidRPr="005E551C">
        <w:t xml:space="preserve">te je za </w:t>
      </w:r>
      <w:r w:rsidR="001031B8">
        <w:t>27. listopad</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1031B8">
        <w:t>27. listopada</w:t>
      </w:r>
      <w:r w:rsidR="008527DE">
        <w:t xml:space="preserve"> 2016.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877BC5" w:rsidP="00877BC5" w:rsidR="00877BC5" w:rsidRPr="00BF047F">
      <w:pPr>
        <w:pStyle w:val="Bezproreda"/>
      </w:pPr>
    </w:p>
    <w:p w:rsidRDefault="00BF047F" w:rsidP="001031B8" w:rsidR="001031B8" w:rsidRPr="00BF047F">
      <w:pPr>
        <w:autoSpaceDE w:val="false"/>
        <w:autoSpaceDN w:val="false"/>
        <w:adjustRightInd w:val="false"/>
        <w:ind w:firstLine="708"/>
        <w:jc w:val="both"/>
        <w:rPr>
          <w:color w:themeColor="text1" w:val="000000"/>
          <w:lang w:eastAsia="zh-CN"/>
        </w:rPr>
      </w:pPr>
      <w:r>
        <w:rPr>
          <w:color w:themeColor="text1" w:val="000000"/>
          <w:lang w:eastAsia="zh-CN"/>
        </w:rPr>
        <w:t>U</w:t>
      </w:r>
      <w:r w:rsidR="001031B8" w:rsidRPr="00BF047F">
        <w:rPr>
          <w:color w:themeColor="text1" w:val="000000"/>
          <w:lang w:eastAsia="zh-CN"/>
        </w:rPr>
        <w:t>vidom u sudski registar Trgovačkog suda u Osijeku utvr</w:t>
      </w:r>
      <w:r>
        <w:rPr>
          <w:color w:themeColor="text1" w:val="000000"/>
          <w:lang w:eastAsia="zh-CN"/>
        </w:rPr>
        <w:t>đeno je d</w:t>
      </w:r>
      <w:r w:rsidR="001031B8" w:rsidRPr="00BF047F">
        <w:rPr>
          <w:color w:themeColor="text1" w:val="000000"/>
          <w:lang w:eastAsia="zh-CN"/>
        </w:rPr>
        <w:t xml:space="preserve">a je dužnik aktivan od 23.12.2010. godine. Uvidom u povijesni izvadak iz sudskog registra vidljivo je da je zadnji član dužnika bio gosp. </w:t>
      </w:r>
      <w:proofErr w:type="spellStart"/>
      <w:r w:rsidR="001031B8" w:rsidRPr="00BF047F">
        <w:rPr>
          <w:color w:themeColor="text1" w:val="000000"/>
          <w:lang w:eastAsia="zh-CN"/>
        </w:rPr>
        <w:t>Adrian</w:t>
      </w:r>
      <w:proofErr w:type="spellEnd"/>
      <w:r w:rsidR="001031B8" w:rsidRPr="00BF047F">
        <w:rPr>
          <w:color w:themeColor="text1" w:val="000000"/>
          <w:lang w:eastAsia="zh-CN"/>
        </w:rPr>
        <w:t xml:space="preserve"> Ljubičić,  OIB: 45409374534, Osijek, </w:t>
      </w:r>
      <w:proofErr w:type="spellStart"/>
      <w:r w:rsidR="001031B8" w:rsidRPr="00BF047F">
        <w:rPr>
          <w:color w:themeColor="text1" w:val="000000"/>
          <w:lang w:eastAsia="zh-CN"/>
        </w:rPr>
        <w:t>Sjenjak</w:t>
      </w:r>
      <w:proofErr w:type="spellEnd"/>
      <w:r w:rsidR="001031B8" w:rsidRPr="00BF047F">
        <w:rPr>
          <w:color w:themeColor="text1" w:val="000000"/>
          <w:lang w:eastAsia="zh-CN"/>
        </w:rPr>
        <w:t xml:space="preserve"> 135 dok ovlaštena osoba za zastupanje je gđa. Vesna Ljubičić, OIB: 87577695743, Osijek, </w:t>
      </w:r>
      <w:proofErr w:type="spellStart"/>
      <w:r w:rsidR="001031B8" w:rsidRPr="00BF047F">
        <w:rPr>
          <w:color w:themeColor="text1" w:val="000000"/>
          <w:lang w:eastAsia="zh-CN"/>
        </w:rPr>
        <w:t>Sjenjak</w:t>
      </w:r>
      <w:proofErr w:type="spellEnd"/>
      <w:r w:rsidR="001031B8" w:rsidRPr="00BF047F">
        <w:rPr>
          <w:color w:themeColor="text1" w:val="000000"/>
          <w:lang w:eastAsia="zh-CN"/>
        </w:rPr>
        <w:t xml:space="preserve"> 135, direktor te zastupa društvo pojedinačno i neograničeno.  </w:t>
      </w:r>
    </w:p>
    <w:p w:rsidRDefault="001031B8" w:rsidP="001031B8" w:rsidR="001031B8" w:rsidRPr="00BF047F">
      <w:pPr>
        <w:autoSpaceDE w:val="false"/>
        <w:autoSpaceDN w:val="false"/>
        <w:adjustRightInd w:val="false"/>
        <w:spacing w:after="120"/>
        <w:ind w:firstLine="708"/>
        <w:jc w:val="both"/>
        <w:rPr>
          <w:color w:themeColor="text1" w:val="000000"/>
          <w:lang w:eastAsia="zh-CN"/>
        </w:rPr>
      </w:pPr>
      <w:r w:rsidRPr="00BF047F">
        <w:rPr>
          <w:color w:themeColor="text1" w:val="000000"/>
          <w:lang w:eastAsia="zh-CN"/>
        </w:rPr>
        <w:t>U postupku ispitivanja okolnosti bitnih za ocjenu ispunjenja uvjeta za otvaranje stečajnog postupka privremeni stečajni upravitelj zatražio je od stečajnog dužnika sljedeću dokumentaciju:</w:t>
      </w:r>
    </w:p>
    <w:tbl>
      <w:tblPr>
        <w:tblStyle w:val="Reetkatablice"/>
        <w:tblW w:type="dxa" w:w="9147"/>
        <w:jc w:val="center"/>
        <w:tblInd w:type="dxa" w:w="52"/>
        <w:tblLook w:val="04A0" w:noVBand="1" w:noHBand="0" w:lastColumn="0" w:firstColumn="1" w:lastRow="0" w:firstRow="1"/>
      </w:tblPr>
      <w:tblGrid>
        <w:gridCol w:w="711"/>
        <w:gridCol w:w="4218"/>
        <w:gridCol w:w="4218"/>
      </w:tblGrid>
      <w:tr w:rsidTr="0069656A" w:rsidR="001031B8">
        <w:trPr>
          <w:trHeight w:val="249"/>
          <w:jc w:val="center"/>
        </w:trPr>
        <w:tc>
          <w:tcPr>
            <w:tcW w:type="dxa" w:w="711"/>
            <w:tcBorders>
              <w:top w:space="0" w:sz="4" w:color="auto" w:val="single"/>
              <w:left w:space="0" w:sz="4" w:color="auto" w:val="single"/>
              <w:bottom w:space="0" w:sz="4" w:color="auto" w:val="single"/>
              <w:right w:space="0" w:sz="4" w:color="auto" w:val="single"/>
            </w:tcBorders>
            <w:hideMark/>
          </w:tcPr>
          <w:p w:rsidRDefault="001031B8" w:rsidP="0069656A" w:rsidR="001031B8">
            <w:pPr>
              <w:autoSpaceDE w:val="false"/>
              <w:autoSpaceDN w:val="false"/>
              <w:adjustRightInd w:val="false"/>
              <w:jc w:val="both"/>
              <w:rPr>
                <w:color w:themeColor="text1" w:val="000000"/>
                <w:sz w:val="22"/>
                <w:szCs w:val="22"/>
                <w:lang w:eastAsia="zh-CN"/>
              </w:rPr>
            </w:pPr>
            <w:proofErr w:type="spellStart"/>
            <w:r>
              <w:rPr>
                <w:color w:themeColor="text1" w:val="000000"/>
                <w:sz w:val="22"/>
                <w:szCs w:val="22"/>
                <w:lang w:eastAsia="zh-CN"/>
              </w:rPr>
              <w:t>R.b</w:t>
            </w:r>
            <w:proofErr w:type="spellEnd"/>
            <w:r>
              <w:rPr>
                <w:color w:themeColor="text1" w:val="000000"/>
                <w:sz w:val="22"/>
                <w:szCs w:val="22"/>
                <w:lang w:eastAsia="zh-CN"/>
              </w:rPr>
              <w:t>.</w:t>
            </w:r>
          </w:p>
        </w:tc>
        <w:tc>
          <w:tcPr>
            <w:tcW w:type="dxa" w:w="4218"/>
            <w:tcBorders>
              <w:top w:space="0" w:sz="4" w:color="auto" w:val="single"/>
              <w:left w:space="0" w:sz="4" w:color="auto" w:val="single"/>
              <w:bottom w:space="0" w:sz="4" w:color="auto" w:val="single"/>
              <w:right w:space="0" w:sz="4" w:color="auto" w:val="single"/>
            </w:tcBorders>
            <w:hideMark/>
          </w:tcPr>
          <w:p w:rsidRDefault="001031B8" w:rsidP="0069656A" w:rsidR="001031B8">
            <w:pPr>
              <w:autoSpaceDE w:val="false"/>
              <w:autoSpaceDN w:val="false"/>
              <w:adjustRightInd w:val="false"/>
              <w:jc w:val="center"/>
              <w:rPr>
                <w:color w:themeColor="text1" w:val="000000"/>
                <w:sz w:val="22"/>
                <w:szCs w:val="22"/>
                <w:lang w:eastAsia="zh-CN"/>
              </w:rPr>
            </w:pPr>
            <w:r>
              <w:rPr>
                <w:color w:themeColor="text1" w:val="000000"/>
                <w:sz w:val="22"/>
                <w:szCs w:val="22"/>
                <w:lang w:eastAsia="zh-CN"/>
              </w:rPr>
              <w:t>Zatraženo</w:t>
            </w:r>
          </w:p>
        </w:tc>
        <w:tc>
          <w:tcPr>
            <w:tcW w:type="dxa" w:w="4218"/>
            <w:tcBorders>
              <w:top w:space="0" w:sz="4" w:color="auto" w:val="single"/>
              <w:left w:space="0" w:sz="4" w:color="auto" w:val="single"/>
              <w:bottom w:space="0" w:sz="4" w:color="auto" w:val="single"/>
              <w:right w:space="0" w:sz="4" w:color="auto" w:val="single"/>
            </w:tcBorders>
            <w:hideMark/>
          </w:tcPr>
          <w:p w:rsidRDefault="001031B8" w:rsidP="0069656A" w:rsidR="001031B8">
            <w:pPr>
              <w:autoSpaceDE w:val="false"/>
              <w:autoSpaceDN w:val="false"/>
              <w:adjustRightInd w:val="false"/>
              <w:jc w:val="center"/>
              <w:rPr>
                <w:color w:themeColor="text1" w:val="000000"/>
                <w:sz w:val="22"/>
                <w:szCs w:val="22"/>
                <w:highlight w:val="yellow"/>
                <w:lang w:eastAsia="zh-CN"/>
              </w:rPr>
            </w:pPr>
            <w:r>
              <w:rPr>
                <w:color w:themeColor="text1" w:val="000000"/>
                <w:sz w:val="22"/>
                <w:szCs w:val="22"/>
                <w:lang w:eastAsia="zh-CN"/>
              </w:rPr>
              <w:t>Dostavljeno</w:t>
            </w:r>
          </w:p>
        </w:tc>
      </w:tr>
      <w:tr w:rsidTr="0069656A" w:rsidR="001031B8">
        <w:trPr>
          <w:trHeight w:val="264"/>
          <w:jc w:val="center"/>
        </w:trPr>
        <w:tc>
          <w:tcPr>
            <w:tcW w:type="dxa" w:w="711"/>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jc w:val="center"/>
              <w:rPr>
                <w:color w:themeColor="text1" w:val="000000"/>
                <w:sz w:val="22"/>
                <w:szCs w:val="22"/>
                <w:lang w:eastAsia="zh-CN"/>
              </w:rPr>
            </w:pPr>
            <w:r>
              <w:rPr>
                <w:color w:themeColor="text1" w:val="000000"/>
                <w:sz w:val="22"/>
                <w:szCs w:val="22"/>
                <w:lang w:eastAsia="zh-CN"/>
              </w:rPr>
              <w:t>1.</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rPr>
                <w:color w:themeColor="text1" w:val="000000"/>
                <w:sz w:val="22"/>
                <w:szCs w:val="22"/>
                <w:lang w:eastAsia="ko-KR"/>
              </w:rPr>
            </w:pPr>
            <w:r>
              <w:rPr>
                <w:color w:themeColor="text1" w:val="000000"/>
                <w:sz w:val="22"/>
                <w:szCs w:val="22"/>
              </w:rPr>
              <w:t xml:space="preserve">Bilanca, stanje na dan 31.12.2010. i nadalje </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96121A" w:rsidP="0069656A" w:rsidR="001031B8">
            <w:pPr>
              <w:autoSpaceDE w:val="false"/>
              <w:autoSpaceDN w:val="false"/>
              <w:adjustRightInd w:val="false"/>
              <w:jc w:val="center"/>
              <w:rPr>
                <w:rStyle w:val="Hiperveza"/>
                <w:color w:themeColor="text1" w:val="000000"/>
                <w:lang w:eastAsia="ko-KR"/>
              </w:rPr>
            </w:pPr>
            <w:hyperlink r:id="rId11" w:history="true">
              <w:r w:rsidR="001031B8">
                <w:rPr>
                  <w:rStyle w:val="Hiperveza"/>
                  <w:color w:themeColor="text1" w:val="000000"/>
                  <w:sz w:val="22"/>
                  <w:szCs w:val="22"/>
                </w:rPr>
                <w:t>www.poslovna.hr</w:t>
              </w:r>
            </w:hyperlink>
            <w:r w:rsidR="001031B8">
              <w:rPr>
                <w:rStyle w:val="Hiperveza"/>
                <w:color w:themeColor="text1" w:val="000000"/>
                <w:sz w:val="22"/>
                <w:szCs w:val="22"/>
              </w:rPr>
              <w:t xml:space="preserve"> i </w:t>
            </w:r>
          </w:p>
          <w:p w:rsidRDefault="001031B8" w:rsidP="0069656A" w:rsidR="001031B8">
            <w:pPr>
              <w:autoSpaceDE w:val="false"/>
              <w:autoSpaceDN w:val="false"/>
              <w:adjustRightInd w:val="false"/>
              <w:jc w:val="center"/>
              <w:rPr>
                <w:lang w:eastAsia="ko-KR"/>
              </w:rPr>
            </w:pPr>
            <w:r>
              <w:rPr>
                <w:rStyle w:val="Hiperveza"/>
                <w:color w:themeColor="text1" w:val="000000"/>
                <w:sz w:val="22"/>
                <w:szCs w:val="22"/>
              </w:rPr>
              <w:t>financijska izvješća dužnika</w:t>
            </w:r>
          </w:p>
        </w:tc>
      </w:tr>
      <w:tr w:rsidTr="0069656A" w:rsidR="001031B8">
        <w:trPr>
          <w:trHeight w:val="249"/>
          <w:jc w:val="center"/>
        </w:trPr>
        <w:tc>
          <w:tcPr>
            <w:tcW w:type="dxa" w:w="711"/>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jc w:val="center"/>
              <w:rPr>
                <w:color w:themeColor="text1" w:val="000000"/>
                <w:sz w:val="22"/>
                <w:szCs w:val="22"/>
                <w:lang w:eastAsia="zh-CN"/>
              </w:rPr>
            </w:pPr>
            <w:r>
              <w:rPr>
                <w:color w:themeColor="text1" w:val="000000"/>
                <w:sz w:val="22"/>
                <w:szCs w:val="22"/>
                <w:lang w:eastAsia="zh-CN"/>
              </w:rPr>
              <w:t>2.</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rPr>
                <w:color w:themeColor="text1" w:val="000000"/>
                <w:sz w:val="22"/>
                <w:szCs w:val="22"/>
                <w:lang w:eastAsia="ko-KR"/>
              </w:rPr>
            </w:pPr>
            <w:r>
              <w:rPr>
                <w:color w:themeColor="text1" w:val="000000"/>
                <w:sz w:val="22"/>
                <w:szCs w:val="22"/>
              </w:rPr>
              <w:t>Račun dobiti i gubitka za 2010., 2011. i 2012. godinu</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96121A" w:rsidP="0069656A" w:rsidR="001031B8">
            <w:pPr>
              <w:autoSpaceDE w:val="false"/>
              <w:autoSpaceDN w:val="false"/>
              <w:adjustRightInd w:val="false"/>
              <w:jc w:val="center"/>
              <w:rPr>
                <w:rStyle w:val="Hiperveza"/>
                <w:color w:themeColor="text1" w:val="000000"/>
                <w:lang w:eastAsia="ko-KR"/>
              </w:rPr>
            </w:pPr>
            <w:hyperlink r:id="rId12" w:history="true">
              <w:r w:rsidR="001031B8">
                <w:rPr>
                  <w:rStyle w:val="Hiperveza"/>
                  <w:color w:themeColor="text1" w:val="000000"/>
                  <w:sz w:val="22"/>
                  <w:szCs w:val="22"/>
                </w:rPr>
                <w:t>www.poslovna.hr</w:t>
              </w:r>
            </w:hyperlink>
            <w:r w:rsidR="001031B8">
              <w:rPr>
                <w:rStyle w:val="Hiperveza"/>
                <w:color w:themeColor="text1" w:val="000000"/>
                <w:sz w:val="22"/>
                <w:szCs w:val="22"/>
              </w:rPr>
              <w:t xml:space="preserve"> i </w:t>
            </w:r>
          </w:p>
          <w:p w:rsidRDefault="001031B8" w:rsidP="0069656A" w:rsidR="001031B8">
            <w:pPr>
              <w:autoSpaceDE w:val="false"/>
              <w:autoSpaceDN w:val="false"/>
              <w:adjustRightInd w:val="false"/>
              <w:jc w:val="center"/>
              <w:rPr>
                <w:lang w:eastAsia="ko-KR"/>
              </w:rPr>
            </w:pPr>
            <w:r>
              <w:rPr>
                <w:rStyle w:val="Hiperveza"/>
                <w:color w:themeColor="text1" w:val="000000"/>
                <w:sz w:val="22"/>
                <w:szCs w:val="22"/>
              </w:rPr>
              <w:t>financijska izvješća dužnika</w:t>
            </w:r>
          </w:p>
        </w:tc>
      </w:tr>
      <w:tr w:rsidTr="0069656A" w:rsidR="001031B8">
        <w:trPr>
          <w:trHeight w:val="264"/>
          <w:jc w:val="center"/>
        </w:trPr>
        <w:tc>
          <w:tcPr>
            <w:tcW w:type="dxa" w:w="711"/>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jc w:val="center"/>
              <w:rPr>
                <w:color w:themeColor="text1" w:val="000000"/>
                <w:sz w:val="22"/>
                <w:szCs w:val="22"/>
                <w:lang w:eastAsia="zh-CN"/>
              </w:rPr>
            </w:pPr>
            <w:r>
              <w:rPr>
                <w:color w:themeColor="text1" w:val="000000"/>
                <w:sz w:val="22"/>
                <w:szCs w:val="22"/>
                <w:lang w:eastAsia="zh-CN"/>
              </w:rPr>
              <w:t>3.</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rPr>
                <w:color w:themeColor="text1" w:val="000000"/>
                <w:sz w:val="22"/>
                <w:szCs w:val="22"/>
                <w:lang w:eastAsia="ko-KR"/>
              </w:rPr>
            </w:pPr>
            <w:r>
              <w:rPr>
                <w:color w:themeColor="text1" w:val="000000"/>
                <w:sz w:val="22"/>
                <w:szCs w:val="22"/>
              </w:rPr>
              <w:t xml:space="preserve">Bruto bilanca na dan 31.12.2012. godine i  nadalje </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jc w:val="center"/>
              <w:rPr>
                <w:color w:themeColor="text1" w:val="000000"/>
                <w:sz w:val="22"/>
                <w:szCs w:val="22"/>
                <w:lang w:eastAsia="ko-KR"/>
              </w:rPr>
            </w:pPr>
            <w:r>
              <w:rPr>
                <w:color w:themeColor="text1" w:val="000000"/>
                <w:sz w:val="22"/>
                <w:szCs w:val="22"/>
              </w:rPr>
              <w:t>-</w:t>
            </w:r>
          </w:p>
        </w:tc>
      </w:tr>
      <w:tr w:rsidTr="0069656A" w:rsidR="001031B8">
        <w:trPr>
          <w:trHeight w:val="264"/>
          <w:jc w:val="center"/>
        </w:trPr>
        <w:tc>
          <w:tcPr>
            <w:tcW w:type="dxa" w:w="711"/>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jc w:val="center"/>
              <w:rPr>
                <w:color w:themeColor="text1" w:val="000000"/>
                <w:sz w:val="22"/>
                <w:szCs w:val="22"/>
                <w:lang w:eastAsia="zh-CN"/>
              </w:rPr>
            </w:pPr>
            <w:r>
              <w:rPr>
                <w:color w:themeColor="text1" w:val="000000"/>
                <w:sz w:val="22"/>
                <w:szCs w:val="22"/>
                <w:lang w:eastAsia="zh-CN"/>
              </w:rPr>
              <w:t>4.</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rPr>
                <w:color w:themeColor="text1" w:val="000000"/>
                <w:sz w:val="22"/>
                <w:szCs w:val="22"/>
                <w:lang w:eastAsia="ko-KR"/>
              </w:rPr>
            </w:pPr>
            <w:r>
              <w:rPr>
                <w:color w:themeColor="text1" w:val="000000"/>
                <w:sz w:val="22"/>
                <w:szCs w:val="22"/>
              </w:rPr>
              <w:t>Popis obveza prema dobavljačima na dan 19.09.2016. godine</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jc w:val="center"/>
              <w:rPr>
                <w:color w:themeColor="text1" w:val="000000"/>
                <w:sz w:val="22"/>
                <w:szCs w:val="22"/>
                <w:lang w:eastAsia="ko-KR"/>
              </w:rPr>
            </w:pPr>
            <w:r>
              <w:rPr>
                <w:color w:themeColor="text1" w:val="000000"/>
                <w:sz w:val="22"/>
                <w:szCs w:val="22"/>
              </w:rPr>
              <w:t>-</w:t>
            </w:r>
          </w:p>
        </w:tc>
      </w:tr>
      <w:tr w:rsidTr="0069656A" w:rsidR="001031B8">
        <w:trPr>
          <w:trHeight w:val="249"/>
          <w:jc w:val="center"/>
        </w:trPr>
        <w:tc>
          <w:tcPr>
            <w:tcW w:type="dxa" w:w="711"/>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jc w:val="center"/>
              <w:rPr>
                <w:color w:themeColor="text1" w:val="000000"/>
                <w:sz w:val="22"/>
                <w:szCs w:val="22"/>
                <w:lang w:eastAsia="zh-CN"/>
              </w:rPr>
            </w:pPr>
            <w:r>
              <w:rPr>
                <w:color w:themeColor="text1" w:val="000000"/>
                <w:sz w:val="22"/>
                <w:szCs w:val="22"/>
                <w:lang w:eastAsia="zh-CN"/>
              </w:rPr>
              <w:t>5.</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rPr>
                <w:color w:themeColor="text1" w:val="000000"/>
                <w:sz w:val="22"/>
                <w:szCs w:val="22"/>
                <w:lang w:eastAsia="ko-KR"/>
              </w:rPr>
            </w:pPr>
            <w:r>
              <w:rPr>
                <w:color w:themeColor="text1" w:val="000000"/>
                <w:sz w:val="22"/>
                <w:szCs w:val="22"/>
              </w:rPr>
              <w:t>Popis potraživanja od kupaca na dan 19.09.2016. godine</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jc w:val="center"/>
              <w:rPr>
                <w:color w:themeColor="text1" w:val="000000"/>
                <w:sz w:val="22"/>
                <w:szCs w:val="22"/>
                <w:lang w:eastAsia="ko-KR"/>
              </w:rPr>
            </w:pPr>
            <w:r>
              <w:rPr>
                <w:color w:themeColor="text1" w:val="000000"/>
                <w:sz w:val="22"/>
                <w:szCs w:val="22"/>
              </w:rPr>
              <w:t>-</w:t>
            </w:r>
          </w:p>
        </w:tc>
      </w:tr>
      <w:tr w:rsidTr="0069656A" w:rsidR="001031B8">
        <w:trPr>
          <w:trHeight w:val="264"/>
          <w:jc w:val="center"/>
        </w:trPr>
        <w:tc>
          <w:tcPr>
            <w:tcW w:type="dxa" w:w="711"/>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jc w:val="center"/>
              <w:rPr>
                <w:color w:themeColor="text1" w:val="000000"/>
                <w:sz w:val="22"/>
                <w:szCs w:val="22"/>
                <w:lang w:eastAsia="zh-CN"/>
              </w:rPr>
            </w:pPr>
            <w:r>
              <w:rPr>
                <w:color w:themeColor="text1" w:val="000000"/>
                <w:sz w:val="22"/>
                <w:szCs w:val="22"/>
                <w:lang w:eastAsia="zh-CN"/>
              </w:rPr>
              <w:t>6.</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rPr>
                <w:color w:themeColor="text1" w:val="000000"/>
                <w:sz w:val="22"/>
                <w:szCs w:val="22"/>
                <w:lang w:eastAsia="ko-KR"/>
              </w:rPr>
            </w:pPr>
            <w:proofErr w:type="spellStart"/>
            <w:r>
              <w:rPr>
                <w:color w:themeColor="text1" w:val="000000"/>
                <w:sz w:val="22"/>
                <w:szCs w:val="22"/>
              </w:rPr>
              <w:t>Prokazni</w:t>
            </w:r>
            <w:proofErr w:type="spellEnd"/>
            <w:r>
              <w:rPr>
                <w:color w:themeColor="text1" w:val="000000"/>
                <w:sz w:val="22"/>
                <w:szCs w:val="22"/>
              </w:rPr>
              <w:t xml:space="preserve"> popis imovine</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jc w:val="center"/>
              <w:rPr>
                <w:color w:themeColor="text1" w:val="000000"/>
                <w:sz w:val="22"/>
                <w:szCs w:val="22"/>
                <w:lang w:eastAsia="ko-KR"/>
              </w:rPr>
            </w:pPr>
            <w:r>
              <w:rPr>
                <w:color w:themeColor="text1" w:val="000000"/>
                <w:sz w:val="22"/>
                <w:szCs w:val="22"/>
              </w:rPr>
              <w:t>-</w:t>
            </w:r>
          </w:p>
        </w:tc>
      </w:tr>
      <w:tr w:rsidTr="0069656A" w:rsidR="001031B8">
        <w:trPr>
          <w:trHeight w:val="264"/>
          <w:jc w:val="center"/>
        </w:trPr>
        <w:tc>
          <w:tcPr>
            <w:tcW w:type="dxa" w:w="711"/>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jc w:val="center"/>
              <w:rPr>
                <w:color w:themeColor="text1" w:val="000000"/>
                <w:sz w:val="22"/>
                <w:szCs w:val="22"/>
                <w:lang w:eastAsia="zh-CN"/>
              </w:rPr>
            </w:pPr>
            <w:r>
              <w:rPr>
                <w:color w:themeColor="text1" w:val="000000"/>
                <w:sz w:val="22"/>
                <w:szCs w:val="22"/>
                <w:lang w:eastAsia="zh-CN"/>
              </w:rPr>
              <w:t>7.</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rPr>
                <w:color w:themeColor="text1" w:val="000000"/>
                <w:sz w:val="22"/>
                <w:szCs w:val="22"/>
                <w:lang w:eastAsia="ko-KR"/>
              </w:rPr>
            </w:pPr>
            <w:r>
              <w:rPr>
                <w:color w:themeColor="text1" w:val="000000"/>
                <w:sz w:val="22"/>
                <w:szCs w:val="22"/>
              </w:rPr>
              <w:t>Zemljišno-knjižni izvadak Općinskog suda u Osijeku, ZK odjel Osijek</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jc w:val="center"/>
              <w:rPr>
                <w:color w:themeColor="text1" w:val="000000"/>
                <w:sz w:val="22"/>
                <w:szCs w:val="22"/>
                <w:highlight w:val="yellow"/>
                <w:lang w:eastAsia="ko-KR"/>
              </w:rPr>
            </w:pPr>
            <w:r>
              <w:rPr>
                <w:color w:themeColor="text1" w:val="000000"/>
                <w:sz w:val="22"/>
                <w:szCs w:val="22"/>
              </w:rPr>
              <w:t>-</w:t>
            </w:r>
          </w:p>
        </w:tc>
      </w:tr>
      <w:tr w:rsidTr="0069656A" w:rsidR="001031B8">
        <w:trPr>
          <w:trHeight w:val="264"/>
          <w:jc w:val="center"/>
        </w:trPr>
        <w:tc>
          <w:tcPr>
            <w:tcW w:type="dxa" w:w="711"/>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jc w:val="center"/>
              <w:rPr>
                <w:color w:themeColor="text1" w:val="000000"/>
                <w:sz w:val="22"/>
                <w:szCs w:val="22"/>
                <w:lang w:eastAsia="zh-CN"/>
              </w:rPr>
            </w:pPr>
            <w:r>
              <w:rPr>
                <w:color w:themeColor="text1" w:val="000000"/>
                <w:sz w:val="22"/>
                <w:szCs w:val="22"/>
                <w:lang w:eastAsia="zh-CN"/>
              </w:rPr>
              <w:t>8.</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rPr>
                <w:color w:themeColor="text1" w:val="000000"/>
                <w:sz w:val="22"/>
                <w:szCs w:val="22"/>
                <w:lang w:eastAsia="ko-KR"/>
              </w:rPr>
            </w:pPr>
            <w:r>
              <w:rPr>
                <w:color w:themeColor="text1" w:val="000000"/>
                <w:sz w:val="22"/>
                <w:szCs w:val="22"/>
              </w:rPr>
              <w:t>Uvjerenje MUP-a RH, PU Osječko-baranjska o vlasništvu nad vozilima</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rPr>
                <w:color w:themeColor="text1" w:val="000000"/>
                <w:sz w:val="22"/>
                <w:szCs w:val="22"/>
                <w:lang w:eastAsia="ko-KR"/>
              </w:rPr>
            </w:pPr>
            <w:r>
              <w:rPr>
                <w:color w:themeColor="text1" w:val="000000"/>
                <w:sz w:val="22"/>
                <w:szCs w:val="22"/>
              </w:rPr>
              <w:t>Uvjerenje MUP-a RH, PU Osječko-baranjska o vlasništvu nad vozilima</w:t>
            </w:r>
          </w:p>
        </w:tc>
      </w:tr>
      <w:tr w:rsidTr="0069656A" w:rsidR="001031B8">
        <w:trPr>
          <w:trHeight w:val="264"/>
          <w:jc w:val="center"/>
        </w:trPr>
        <w:tc>
          <w:tcPr>
            <w:tcW w:type="dxa" w:w="711"/>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jc w:val="center"/>
              <w:rPr>
                <w:color w:themeColor="text1" w:val="000000"/>
                <w:sz w:val="22"/>
                <w:szCs w:val="22"/>
                <w:lang w:eastAsia="zh-CN"/>
              </w:rPr>
            </w:pPr>
            <w:r>
              <w:rPr>
                <w:color w:themeColor="text1" w:val="000000"/>
                <w:sz w:val="22"/>
                <w:szCs w:val="22"/>
                <w:lang w:eastAsia="zh-CN"/>
              </w:rPr>
              <w:t>9.</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rPr>
                <w:color w:themeColor="text1" w:val="000000"/>
                <w:sz w:val="22"/>
                <w:szCs w:val="22"/>
                <w:lang w:eastAsia="ko-KR"/>
              </w:rPr>
            </w:pPr>
            <w:r>
              <w:rPr>
                <w:color w:themeColor="text1" w:val="000000"/>
                <w:sz w:val="22"/>
                <w:szCs w:val="22"/>
              </w:rPr>
              <w:t xml:space="preserve">Potvrda o blokadi žiroračuna i novčanih sredstava </w:t>
            </w:r>
            <w:proofErr w:type="spellStart"/>
            <w:r>
              <w:rPr>
                <w:color w:themeColor="text1" w:val="000000"/>
                <w:sz w:val="22"/>
                <w:szCs w:val="22"/>
              </w:rPr>
              <w:t>ovršenika</w:t>
            </w:r>
            <w:proofErr w:type="spellEnd"/>
            <w:r>
              <w:rPr>
                <w:color w:themeColor="text1" w:val="000000"/>
                <w:sz w:val="22"/>
                <w:szCs w:val="22"/>
              </w:rPr>
              <w:t xml:space="preserve"> (Porezna uprava)</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rPr>
                <w:color w:themeColor="text1" w:val="000000"/>
                <w:sz w:val="22"/>
                <w:szCs w:val="22"/>
                <w:lang w:eastAsia="ko-KR"/>
              </w:rPr>
            </w:pPr>
            <w:r>
              <w:rPr>
                <w:color w:themeColor="text1" w:val="000000"/>
                <w:sz w:val="22"/>
                <w:szCs w:val="22"/>
              </w:rPr>
              <w:t>Potvrda o stanju poreznog duga za javna davanja (Porezna uprava)</w:t>
            </w:r>
          </w:p>
        </w:tc>
      </w:tr>
      <w:tr w:rsidTr="0069656A" w:rsidR="001031B8">
        <w:trPr>
          <w:trHeight w:val="264"/>
          <w:jc w:val="center"/>
        </w:trPr>
        <w:tc>
          <w:tcPr>
            <w:tcW w:type="dxa" w:w="711"/>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jc w:val="center"/>
              <w:rPr>
                <w:color w:themeColor="text1" w:val="000000"/>
                <w:sz w:val="22"/>
                <w:szCs w:val="22"/>
                <w:lang w:eastAsia="zh-CN"/>
              </w:rPr>
            </w:pPr>
            <w:r>
              <w:rPr>
                <w:color w:themeColor="text1" w:val="000000"/>
                <w:sz w:val="22"/>
                <w:szCs w:val="22"/>
                <w:lang w:eastAsia="zh-CN"/>
              </w:rPr>
              <w:t>10.</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rPr>
                <w:color w:themeColor="text1" w:val="000000"/>
                <w:sz w:val="22"/>
                <w:szCs w:val="22"/>
                <w:lang w:eastAsia="ko-KR"/>
              </w:rPr>
            </w:pPr>
            <w:r>
              <w:rPr>
                <w:color w:themeColor="text1" w:val="000000"/>
                <w:sz w:val="22"/>
                <w:szCs w:val="22"/>
              </w:rPr>
              <w:t>Očevidnik o redoslijedu plaćanja (FINA)</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rPr>
                <w:color w:themeColor="text1" w:val="000000"/>
                <w:sz w:val="22"/>
                <w:szCs w:val="22"/>
                <w:highlight w:val="yellow"/>
                <w:lang w:eastAsia="ko-KR"/>
              </w:rPr>
            </w:pPr>
            <w:r>
              <w:rPr>
                <w:color w:themeColor="text1" w:val="000000"/>
                <w:sz w:val="22"/>
                <w:szCs w:val="22"/>
              </w:rPr>
              <w:t>Očevidnik o redoslijedu plaćanja (FINA)</w:t>
            </w:r>
          </w:p>
        </w:tc>
      </w:tr>
      <w:tr w:rsidTr="0069656A" w:rsidR="001031B8">
        <w:trPr>
          <w:trHeight w:val="264"/>
          <w:jc w:val="center"/>
        </w:trPr>
        <w:tc>
          <w:tcPr>
            <w:tcW w:type="dxa" w:w="711"/>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jc w:val="center"/>
              <w:rPr>
                <w:color w:themeColor="text1" w:val="000000"/>
                <w:sz w:val="22"/>
                <w:szCs w:val="22"/>
                <w:lang w:eastAsia="zh-CN"/>
              </w:rPr>
            </w:pPr>
            <w:r>
              <w:rPr>
                <w:color w:themeColor="text1" w:val="000000"/>
                <w:sz w:val="22"/>
                <w:szCs w:val="22"/>
                <w:lang w:eastAsia="zh-CN"/>
              </w:rPr>
              <w:t>11.</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rPr>
                <w:color w:themeColor="text1" w:val="000000"/>
                <w:sz w:val="22"/>
                <w:szCs w:val="22"/>
                <w:lang w:eastAsia="ko-KR"/>
              </w:rPr>
            </w:pPr>
            <w:r>
              <w:rPr>
                <w:color w:themeColor="text1" w:val="000000"/>
                <w:sz w:val="22"/>
                <w:szCs w:val="22"/>
              </w:rPr>
              <w:t>Izvješće o sudskim sporovima</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jc w:val="center"/>
              <w:rPr>
                <w:color w:themeColor="text1" w:val="000000"/>
                <w:sz w:val="22"/>
                <w:szCs w:val="22"/>
                <w:highlight w:val="yellow"/>
                <w:lang w:eastAsia="zh-CN"/>
              </w:rPr>
            </w:pPr>
            <w:r>
              <w:rPr>
                <w:color w:themeColor="text1" w:val="000000"/>
                <w:sz w:val="22"/>
                <w:szCs w:val="22"/>
                <w:lang w:eastAsia="zh-CN"/>
              </w:rPr>
              <w:t>-</w:t>
            </w:r>
          </w:p>
        </w:tc>
      </w:tr>
      <w:tr w:rsidTr="0069656A" w:rsidR="001031B8">
        <w:trPr>
          <w:trHeight w:val="264"/>
          <w:jc w:val="center"/>
        </w:trPr>
        <w:tc>
          <w:tcPr>
            <w:tcW w:type="dxa" w:w="711"/>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jc w:val="center"/>
              <w:rPr>
                <w:color w:themeColor="text1" w:val="000000"/>
                <w:sz w:val="22"/>
                <w:szCs w:val="22"/>
                <w:lang w:eastAsia="zh-CN"/>
              </w:rPr>
            </w:pPr>
            <w:r>
              <w:rPr>
                <w:color w:themeColor="text1" w:val="000000"/>
                <w:sz w:val="22"/>
                <w:szCs w:val="22"/>
                <w:lang w:eastAsia="zh-CN"/>
              </w:rPr>
              <w:t>12.</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rPr>
                <w:color w:themeColor="text1" w:val="000000"/>
                <w:sz w:val="22"/>
                <w:szCs w:val="22"/>
                <w:lang w:eastAsia="ko-KR"/>
              </w:rPr>
            </w:pPr>
            <w:r>
              <w:rPr>
                <w:color w:themeColor="text1" w:val="000000"/>
                <w:sz w:val="22"/>
                <w:szCs w:val="22"/>
              </w:rPr>
              <w:t>Izjavu u o broju zaposlenika</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rPr>
                <w:color w:themeColor="text1" w:val="000000"/>
                <w:sz w:val="22"/>
                <w:szCs w:val="22"/>
                <w:lang w:eastAsia="ko-KR"/>
              </w:rPr>
            </w:pPr>
            <w:r>
              <w:rPr>
                <w:color w:themeColor="text1" w:val="000000"/>
                <w:sz w:val="22"/>
                <w:szCs w:val="22"/>
                <w:lang w:eastAsia="zh-CN"/>
              </w:rPr>
              <w:t>Potvrda HZMO-a</w:t>
            </w:r>
          </w:p>
        </w:tc>
      </w:tr>
      <w:tr w:rsidTr="0069656A" w:rsidR="001031B8">
        <w:trPr>
          <w:trHeight w:val="264"/>
          <w:jc w:val="center"/>
        </w:trPr>
        <w:tc>
          <w:tcPr>
            <w:tcW w:type="dxa" w:w="711"/>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jc w:val="center"/>
              <w:rPr>
                <w:color w:themeColor="text1" w:val="000000"/>
                <w:sz w:val="22"/>
                <w:szCs w:val="22"/>
                <w:lang w:eastAsia="zh-CN"/>
              </w:rPr>
            </w:pPr>
            <w:r>
              <w:rPr>
                <w:color w:themeColor="text1" w:val="000000"/>
                <w:sz w:val="22"/>
                <w:szCs w:val="22"/>
                <w:lang w:eastAsia="zh-CN"/>
              </w:rPr>
              <w:t>13.</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rPr>
                <w:color w:themeColor="text1" w:val="000000"/>
                <w:sz w:val="22"/>
                <w:szCs w:val="22"/>
                <w:lang w:eastAsia="ko-KR"/>
              </w:rPr>
            </w:pPr>
            <w:r>
              <w:rPr>
                <w:color w:themeColor="text1" w:val="000000"/>
                <w:sz w:val="22"/>
                <w:szCs w:val="22"/>
              </w:rPr>
              <w:t>Pisano očitovanje uprave o gospodarskom stanju društva i uzrocima lošeg poslovanja</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jc w:val="center"/>
              <w:rPr>
                <w:color w:themeColor="text1" w:val="000000"/>
                <w:sz w:val="22"/>
                <w:szCs w:val="22"/>
                <w:lang w:eastAsia="zh-CN"/>
              </w:rPr>
            </w:pPr>
            <w:r>
              <w:rPr>
                <w:color w:themeColor="text1" w:val="000000"/>
                <w:sz w:val="22"/>
                <w:szCs w:val="22"/>
                <w:lang w:eastAsia="zh-CN"/>
              </w:rPr>
              <w:t>-</w:t>
            </w:r>
          </w:p>
        </w:tc>
      </w:tr>
    </w:tbl>
    <w:p w:rsidRDefault="001031B8" w:rsidP="001031B8" w:rsidR="001031B8">
      <w:pPr>
        <w:autoSpaceDE w:val="false"/>
        <w:autoSpaceDN w:val="false"/>
        <w:adjustRightInd w:val="false"/>
        <w:ind w:firstLine="708"/>
        <w:jc w:val="both"/>
        <w:rPr>
          <w:rFonts w:hAnsiTheme="minorHAnsi" w:asciiTheme="minorHAnsi"/>
          <w:color w:val="FF0000"/>
          <w:sz w:val="22"/>
          <w:szCs w:val="22"/>
          <w:lang w:eastAsia="zh-CN"/>
        </w:rPr>
      </w:pPr>
    </w:p>
    <w:p w:rsidRDefault="001031B8" w:rsidP="001031B8" w:rsidR="001031B8" w:rsidRPr="00BF047F">
      <w:pPr>
        <w:autoSpaceDE w:val="false"/>
        <w:autoSpaceDN w:val="false"/>
        <w:adjustRightInd w:val="false"/>
        <w:ind w:firstLine="708"/>
        <w:jc w:val="both"/>
        <w:rPr>
          <w:color w:themeColor="text1" w:val="000000"/>
          <w:lang w:eastAsia="zh-CN"/>
        </w:rPr>
      </w:pPr>
      <w:r w:rsidRPr="00BF047F">
        <w:rPr>
          <w:color w:themeColor="text1" w:val="000000"/>
          <w:lang w:eastAsia="zh-CN"/>
        </w:rPr>
        <w:t xml:space="preserve">U svrhu postupka izvršen je uvid u prikupljenu dokumentaciju, uvid u javno dostupne podatke FINA-e i sustava </w:t>
      </w:r>
      <w:proofErr w:type="spellStart"/>
      <w:r w:rsidRPr="00BF047F">
        <w:rPr>
          <w:color w:themeColor="text1" w:val="000000"/>
          <w:lang w:eastAsia="zh-CN"/>
        </w:rPr>
        <w:t>predstečajne</w:t>
      </w:r>
      <w:proofErr w:type="spellEnd"/>
      <w:r w:rsidRPr="00BF047F">
        <w:rPr>
          <w:color w:themeColor="text1" w:val="000000"/>
          <w:lang w:eastAsia="zh-CN"/>
        </w:rPr>
        <w:t xml:space="preserve"> nagodbe, sudskog registra, Porezne uprave i u konačnici nije obavljen razgovor sa zakonskom zastupnicima dužnika.  </w:t>
      </w:r>
    </w:p>
    <w:p w:rsidRDefault="001031B8" w:rsidP="001031B8" w:rsidR="001031B8" w:rsidRPr="00BF047F">
      <w:pPr>
        <w:autoSpaceDE w:val="false"/>
        <w:autoSpaceDN w:val="false"/>
        <w:adjustRightInd w:val="false"/>
        <w:ind w:firstLine="708"/>
        <w:jc w:val="both"/>
        <w:rPr>
          <w:color w:themeColor="text1" w:val="000000"/>
          <w:lang w:eastAsia="zh-CN"/>
        </w:rPr>
      </w:pPr>
      <w:r w:rsidRPr="00BF047F">
        <w:rPr>
          <w:color w:themeColor="text1" w:val="000000"/>
          <w:lang w:eastAsia="zh-CN"/>
        </w:rPr>
        <w:t xml:space="preserve">Prema dopisu HZMO-a društvo sa danom 21.10.2016. godine nema zaposlenih radnika.     </w:t>
      </w:r>
    </w:p>
    <w:p w:rsidRDefault="001031B8" w:rsidP="001031B8" w:rsidR="001031B8" w:rsidRPr="00BF047F">
      <w:pPr>
        <w:autoSpaceDE w:val="false"/>
        <w:autoSpaceDN w:val="false"/>
        <w:adjustRightInd w:val="false"/>
        <w:ind w:firstLine="708"/>
        <w:jc w:val="both"/>
        <w:rPr>
          <w:color w:themeColor="text1" w:val="000000"/>
          <w:lang w:eastAsia="zh-CN"/>
        </w:rPr>
      </w:pPr>
      <w:r w:rsidRPr="00BF047F">
        <w:rPr>
          <w:color w:themeColor="text1" w:val="000000"/>
          <w:lang w:eastAsia="zh-CN"/>
        </w:rPr>
        <w:t xml:space="preserve">Radi mogućnosti naplate navedenih potraživanja u eventualnom stečajnom postupku </w:t>
      </w:r>
      <w:r w:rsidR="00BF047F">
        <w:rPr>
          <w:color w:themeColor="text1" w:val="000000"/>
          <w:lang w:eastAsia="zh-CN"/>
        </w:rPr>
        <w:t>nisu provedene</w:t>
      </w:r>
      <w:r w:rsidRPr="00BF047F">
        <w:rPr>
          <w:color w:themeColor="text1" w:val="000000"/>
          <w:lang w:eastAsia="zh-CN"/>
        </w:rPr>
        <w:t xml:space="preserve"> određene radnje radi utvrđivanja imovinskog stanja dužnika zbog kratkog vremenskog roka potrebnog za izradu ovog izvješća.</w:t>
      </w:r>
    </w:p>
    <w:p w:rsidRDefault="001031B8" w:rsidP="001031B8" w:rsidR="001031B8" w:rsidRPr="00BF047F">
      <w:pPr>
        <w:autoSpaceDE w:val="false"/>
        <w:autoSpaceDN w:val="false"/>
        <w:adjustRightInd w:val="false"/>
        <w:ind w:firstLine="708"/>
        <w:jc w:val="both"/>
        <w:rPr>
          <w:color w:themeColor="text1" w:val="000000"/>
          <w:lang w:eastAsia="zh-CN"/>
        </w:rPr>
      </w:pPr>
      <w:r w:rsidRPr="00BF047F">
        <w:rPr>
          <w:color w:themeColor="text1" w:val="000000"/>
          <w:lang w:eastAsia="zh-CN"/>
        </w:rPr>
        <w:t>Društvo nije podnijelo izjavu o neaktivnosti.</w:t>
      </w:r>
    </w:p>
    <w:p w:rsidRDefault="001031B8" w:rsidP="001031B8" w:rsidR="001031B8" w:rsidRPr="00BF047F">
      <w:pPr>
        <w:jc w:val="both"/>
        <w:rPr>
          <w:b/>
          <w:color w:themeColor="text1" w:val="000000"/>
          <w:lang w:eastAsia="zh-CN"/>
        </w:rPr>
      </w:pPr>
    </w:p>
    <w:p w:rsidRDefault="001031B8" w:rsidP="001031B8" w:rsidR="001031B8" w:rsidRPr="00BF047F">
      <w:pPr>
        <w:autoSpaceDE w:val="false"/>
        <w:autoSpaceDN w:val="false"/>
        <w:adjustRightInd w:val="false"/>
        <w:ind w:firstLine="708"/>
        <w:jc w:val="both"/>
        <w:rPr>
          <w:color w:themeColor="text1" w:val="000000"/>
          <w:lang w:eastAsia="zh-CN"/>
        </w:rPr>
      </w:pPr>
      <w:r w:rsidRPr="00BF047F">
        <w:rPr>
          <w:color w:themeColor="text1" w:val="000000"/>
          <w:lang w:eastAsia="zh-CN"/>
        </w:rPr>
        <w:t xml:space="preserve">VIKI-STAN d.o.o. upisan je u sudski registar Trgovačkog suda u Osijeku na temelju izjave o osnivanju od 23.12.2010. Sjedište društva nalazi se u Osijeku na adresi </w:t>
      </w:r>
      <w:proofErr w:type="spellStart"/>
      <w:r w:rsidRPr="00BF047F">
        <w:rPr>
          <w:color w:themeColor="text1" w:val="000000"/>
          <w:lang w:eastAsia="zh-CN"/>
        </w:rPr>
        <w:t>Sjenjak</w:t>
      </w:r>
      <w:proofErr w:type="spellEnd"/>
      <w:r w:rsidRPr="00BF047F">
        <w:rPr>
          <w:color w:themeColor="text1" w:val="000000"/>
          <w:lang w:eastAsia="zh-CN"/>
        </w:rPr>
        <w:t xml:space="preserve"> 135. Član uprave je gosp. </w:t>
      </w:r>
      <w:proofErr w:type="spellStart"/>
      <w:r w:rsidRPr="00BF047F">
        <w:rPr>
          <w:color w:themeColor="text1" w:val="000000"/>
          <w:lang w:eastAsia="zh-CN"/>
        </w:rPr>
        <w:t>Adrian</w:t>
      </w:r>
      <w:proofErr w:type="spellEnd"/>
      <w:r w:rsidRPr="00BF047F">
        <w:rPr>
          <w:color w:themeColor="text1" w:val="000000"/>
          <w:lang w:eastAsia="zh-CN"/>
        </w:rPr>
        <w:t xml:space="preserve"> Ljubičić,  OIB: 45409374534, Osijek, </w:t>
      </w:r>
      <w:proofErr w:type="spellStart"/>
      <w:r w:rsidRPr="00BF047F">
        <w:rPr>
          <w:color w:themeColor="text1" w:val="000000"/>
          <w:lang w:eastAsia="zh-CN"/>
        </w:rPr>
        <w:t>Sjenjak</w:t>
      </w:r>
      <w:proofErr w:type="spellEnd"/>
      <w:r w:rsidRPr="00BF047F">
        <w:rPr>
          <w:color w:themeColor="text1" w:val="000000"/>
          <w:lang w:eastAsia="zh-CN"/>
        </w:rPr>
        <w:t xml:space="preserve"> </w:t>
      </w:r>
      <w:r w:rsidRPr="00BF047F">
        <w:rPr>
          <w:color w:themeColor="text1" w:val="000000"/>
          <w:lang w:eastAsia="zh-CN"/>
        </w:rPr>
        <w:lastRenderedPageBreak/>
        <w:t xml:space="preserve">135 dok ovlaštena osoba za zastupanje je gđa. Vesna Ljubičić, OIB: 87577695743, Osijek, </w:t>
      </w:r>
      <w:proofErr w:type="spellStart"/>
      <w:r w:rsidRPr="00BF047F">
        <w:rPr>
          <w:color w:themeColor="text1" w:val="000000"/>
          <w:lang w:eastAsia="zh-CN"/>
        </w:rPr>
        <w:t>Sjenjak</w:t>
      </w:r>
      <w:proofErr w:type="spellEnd"/>
      <w:r w:rsidRPr="00BF047F">
        <w:rPr>
          <w:color w:themeColor="text1" w:val="000000"/>
          <w:lang w:eastAsia="zh-CN"/>
        </w:rPr>
        <w:t xml:space="preserve"> 135, direktor te zastupa društvo pojedinačno i neograničeno.  </w:t>
      </w:r>
    </w:p>
    <w:p w:rsidRDefault="001031B8" w:rsidP="00BF047F" w:rsidR="001031B8" w:rsidRPr="00BF047F">
      <w:pPr>
        <w:pStyle w:val="Default"/>
        <w:ind w:firstLine="567"/>
        <w:jc w:val="both"/>
        <w:rPr>
          <w:color w:themeColor="text1" w:val="000000"/>
        </w:rPr>
      </w:pPr>
      <w:r w:rsidRPr="00BF047F">
        <w:rPr>
          <w:color w:themeColor="text1" w:val="000000"/>
        </w:rPr>
        <w:t xml:space="preserve">Pretežita djelatnost društva je Upravljanje zgradama (81.10. (NKD 2007) sektor N – Administrativne i pomoćne uslužne djelatnosti, odnosno sektor K –  Upravljanje nekretninama uz naplatu ili po dogovoru (NKD 2002).   </w:t>
      </w:r>
    </w:p>
    <w:p w:rsidRDefault="001031B8" w:rsidP="001031B8" w:rsidR="001031B8" w:rsidRPr="00BF047F">
      <w:pPr>
        <w:autoSpaceDE w:val="false"/>
        <w:autoSpaceDN w:val="false"/>
        <w:adjustRightInd w:val="false"/>
        <w:ind w:firstLine="567"/>
        <w:jc w:val="both"/>
        <w:rPr>
          <w:color w:val="FF0000"/>
          <w:lang w:eastAsia="zh-CN"/>
        </w:rPr>
      </w:pPr>
      <w:r w:rsidRPr="00BF047F">
        <w:rPr>
          <w:color w:themeColor="text1" w:val="000000"/>
          <w:lang w:eastAsia="zh-CN"/>
        </w:rPr>
        <w:t xml:space="preserve">Iz javno dostupnih podataka objavljenih u registru Financijske agencije (FINA) vidljivo je da je dužnik zadnje financijsko izvješće predao za 2012. godinu. Uvidom u navedena financijska izvješća vidljivo je da je u tijeku 2012. godine dužnik ostvario gubitak u iznosu od 85.400,00 kuna. Osim toga, uvidom u bilancu dužnika za 2012. godinu utvrdio sam da dužnik posjeduje dugotrajnu imovinu (nije poznata vrsta imovine) dok kratkotrajnu imovina ima vrijednost od 501.900,00kn (uglavnom potraživanja od kupaca).  </w:t>
      </w:r>
    </w:p>
    <w:p w:rsidRDefault="001031B8" w:rsidP="001031B8" w:rsidR="001031B8">
      <w:pPr>
        <w:spacing w:before="120"/>
        <w:jc w:val="both"/>
        <w:rPr>
          <w:color w:themeColor="text1" w:val="000000"/>
          <w:sz w:val="22"/>
          <w:lang w:eastAsia="ko-KR"/>
        </w:rPr>
      </w:pPr>
      <w:r>
        <w:rPr>
          <w:color w:themeColor="text1" w:val="000000"/>
          <w:sz w:val="22"/>
        </w:rPr>
        <w:t>Tablica 1. Prikaz kretanja imovine i obveza u razdoblju od 2010. – 2012. godine</w:t>
      </w:r>
    </w:p>
    <w:tbl>
      <w:tblPr>
        <w:tblStyle w:val="Reetkatablice"/>
        <w:tblW w:type="dxa" w:w="7568"/>
        <w:jc w:val="center"/>
        <w:tblInd w:type="dxa" w:w="109"/>
        <w:tblLook w:val="04A0" w:noVBand="1" w:noHBand="0" w:lastColumn="0" w:firstColumn="1" w:lastRow="0" w:firstRow="1"/>
      </w:tblPr>
      <w:tblGrid>
        <w:gridCol w:w="2392"/>
        <w:gridCol w:w="1374"/>
        <w:gridCol w:w="2301"/>
        <w:gridCol w:w="1501"/>
      </w:tblGrid>
      <w:tr w:rsidTr="0069656A" w:rsidR="001031B8">
        <w:trPr>
          <w:trHeight w:val="373"/>
          <w:jc w:val="center"/>
        </w:trPr>
        <w:tc>
          <w:tcPr>
            <w:tcW w:type="dxa" w:w="2616"/>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1031B8" w:rsidP="0069656A" w:rsidR="001031B8">
            <w:pPr>
              <w:rPr>
                <w:b/>
                <w:color w:themeColor="text1" w:val="000000"/>
                <w:sz w:val="20"/>
                <w:szCs w:val="22"/>
                <w:lang w:eastAsia="ko-KR"/>
              </w:rPr>
            </w:pPr>
            <w:r>
              <w:rPr>
                <w:b/>
                <w:color w:themeColor="text1" w:val="000000"/>
                <w:sz w:val="20"/>
                <w:szCs w:val="22"/>
              </w:rPr>
              <w:t>STANJE NA DAN 31.12.</w:t>
            </w:r>
          </w:p>
        </w:tc>
        <w:tc>
          <w:tcPr>
            <w:tcW w:type="dxa" w:w="1650"/>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1031B8" w:rsidP="0069656A" w:rsidR="001031B8">
            <w:pPr>
              <w:jc w:val="right"/>
              <w:rPr>
                <w:b/>
                <w:color w:themeColor="text1" w:val="000000"/>
                <w:sz w:val="20"/>
                <w:szCs w:val="22"/>
                <w:lang w:eastAsia="ko-KR"/>
              </w:rPr>
            </w:pPr>
            <w:r>
              <w:rPr>
                <w:b/>
                <w:color w:themeColor="text1" w:val="000000"/>
                <w:sz w:val="20"/>
                <w:szCs w:val="22"/>
              </w:rPr>
              <w:t>2010.</w:t>
            </w:r>
          </w:p>
        </w:tc>
        <w:tc>
          <w:tcPr>
            <w:tcW w:type="dxa" w:w="1651"/>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1031B8" w:rsidP="0069656A" w:rsidR="001031B8">
            <w:pPr>
              <w:jc w:val="right"/>
              <w:rPr>
                <w:b/>
                <w:color w:themeColor="text1" w:val="000000"/>
                <w:sz w:val="20"/>
                <w:szCs w:val="22"/>
                <w:lang w:eastAsia="ko-KR"/>
              </w:rPr>
            </w:pPr>
            <w:r>
              <w:rPr>
                <w:b/>
                <w:color w:themeColor="text1" w:val="000000"/>
                <w:sz w:val="20"/>
                <w:szCs w:val="22"/>
              </w:rPr>
              <w:t>2011.</w:t>
            </w:r>
          </w:p>
        </w:tc>
        <w:tc>
          <w:tcPr>
            <w:tcW w:type="dxa" w:w="1651"/>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1031B8" w:rsidP="0069656A" w:rsidR="001031B8">
            <w:pPr>
              <w:jc w:val="right"/>
              <w:rPr>
                <w:b/>
                <w:color w:themeColor="text1" w:val="000000"/>
                <w:sz w:val="20"/>
                <w:szCs w:val="22"/>
                <w:lang w:eastAsia="ko-KR"/>
              </w:rPr>
            </w:pPr>
            <w:r>
              <w:rPr>
                <w:b/>
                <w:color w:themeColor="text1" w:val="000000"/>
                <w:sz w:val="20"/>
                <w:szCs w:val="22"/>
              </w:rPr>
              <w:t>2012.</w:t>
            </w:r>
          </w:p>
        </w:tc>
      </w:tr>
      <w:tr w:rsidTr="0069656A" w:rsidR="001031B8">
        <w:trPr>
          <w:trHeight w:val="259"/>
          <w:jc w:val="center"/>
        </w:trPr>
        <w:tc>
          <w:tcPr>
            <w:tcW w:type="dxa" w:w="2616"/>
            <w:tcBorders>
              <w:top w:space="0" w:sz="4" w:color="auto" w:val="single"/>
              <w:left w:space="0" w:sz="4" w:color="auto" w:val="single"/>
              <w:bottom w:space="0" w:sz="4" w:color="auto" w:val="single"/>
              <w:right w:space="0" w:sz="4" w:color="auto" w:val="single"/>
            </w:tcBorders>
            <w:hideMark/>
          </w:tcPr>
          <w:p w:rsidRDefault="001031B8" w:rsidP="0069656A" w:rsidR="001031B8">
            <w:pPr>
              <w:jc w:val="both"/>
              <w:rPr>
                <w:color w:themeColor="text1" w:val="000000"/>
                <w:sz w:val="20"/>
                <w:szCs w:val="22"/>
                <w:lang w:eastAsia="ko-KR"/>
              </w:rPr>
            </w:pPr>
            <w:r>
              <w:rPr>
                <w:color w:themeColor="text1" w:val="000000"/>
                <w:sz w:val="20"/>
                <w:szCs w:val="22"/>
              </w:rPr>
              <w:t>DUGOTRAJNA IMOVINA</w:t>
            </w:r>
          </w:p>
        </w:tc>
        <w:tc>
          <w:tcPr>
            <w:tcW w:type="dxa" w:w="1650"/>
            <w:tcBorders>
              <w:top w:space="0" w:sz="4" w:color="auto" w:val="single"/>
              <w:left w:space="0" w:sz="4" w:color="auto" w:val="single"/>
              <w:bottom w:space="0" w:sz="4" w:color="auto" w:val="single"/>
              <w:right w:space="0" w:sz="4" w:color="auto" w:val="single"/>
            </w:tcBorders>
            <w:hideMark/>
          </w:tcPr>
          <w:p w:rsidRDefault="001031B8" w:rsidP="0069656A" w:rsidR="001031B8">
            <w:pPr>
              <w:jc w:val="right"/>
              <w:rPr>
                <w:color w:themeColor="text1" w:val="000000"/>
                <w:sz w:val="20"/>
                <w:szCs w:val="22"/>
                <w:lang w:eastAsia="ko-KR"/>
              </w:rPr>
            </w:pPr>
            <w:r>
              <w:rPr>
                <w:color w:themeColor="text1" w:val="000000"/>
                <w:sz w:val="20"/>
                <w:szCs w:val="22"/>
              </w:rPr>
              <w:t>0</w:t>
            </w:r>
          </w:p>
        </w:tc>
        <w:tc>
          <w:tcPr>
            <w:tcW w:type="dxa" w:w="1651"/>
            <w:tcBorders>
              <w:top w:space="0" w:sz="4" w:color="auto" w:val="single"/>
              <w:left w:space="0" w:sz="4" w:color="auto" w:val="single"/>
              <w:bottom w:space="0" w:sz="4" w:color="auto" w:val="single"/>
              <w:right w:space="0" w:sz="4" w:color="auto" w:val="single"/>
            </w:tcBorders>
            <w:hideMark/>
          </w:tcPr>
          <w:p w:rsidRDefault="001031B8" w:rsidP="0069656A" w:rsidR="001031B8">
            <w:pPr>
              <w:tabs>
                <w:tab w:pos="1437" w:val="left"/>
              </w:tabs>
              <w:ind w:right="-22"/>
              <w:jc w:val="right"/>
              <w:rPr>
                <w:color w:themeColor="text1" w:val="000000"/>
                <w:sz w:val="20"/>
                <w:szCs w:val="22"/>
                <w:lang w:eastAsia="ko-KR"/>
              </w:rPr>
            </w:pPr>
            <w:r>
              <w:rPr>
                <w:color w:themeColor="text1" w:val="000000"/>
                <w:sz w:val="20"/>
                <w:szCs w:val="22"/>
              </w:rPr>
              <w:t xml:space="preserve">    0</w:t>
            </w:r>
          </w:p>
        </w:tc>
        <w:tc>
          <w:tcPr>
            <w:tcW w:type="dxa" w:w="1651"/>
            <w:tcBorders>
              <w:top w:space="0" w:sz="4" w:color="auto" w:val="single"/>
              <w:left w:space="0" w:sz="4" w:color="auto" w:val="single"/>
              <w:bottom w:space="0" w:sz="4" w:color="auto" w:val="single"/>
              <w:right w:space="0" w:sz="4" w:color="auto" w:val="single"/>
            </w:tcBorders>
            <w:hideMark/>
          </w:tcPr>
          <w:p w:rsidRDefault="001031B8" w:rsidP="0069656A" w:rsidR="001031B8">
            <w:pPr>
              <w:jc w:val="right"/>
              <w:rPr>
                <w:color w:themeColor="text1" w:val="000000"/>
                <w:sz w:val="20"/>
                <w:szCs w:val="22"/>
                <w:lang w:eastAsia="ko-KR"/>
              </w:rPr>
            </w:pPr>
            <w:r>
              <w:rPr>
                <w:color w:themeColor="text1" w:val="000000"/>
                <w:sz w:val="20"/>
                <w:szCs w:val="22"/>
              </w:rPr>
              <w:t>59.500,00</w:t>
            </w:r>
          </w:p>
        </w:tc>
      </w:tr>
      <w:tr w:rsidTr="0069656A" w:rsidR="001031B8">
        <w:trPr>
          <w:trHeight w:val="259"/>
          <w:jc w:val="center"/>
        </w:trPr>
        <w:tc>
          <w:tcPr>
            <w:tcW w:type="dxa" w:w="2616"/>
            <w:tcBorders>
              <w:top w:space="0" w:sz="4" w:color="auto" w:val="single"/>
              <w:left w:space="0" w:sz="4" w:color="auto" w:val="single"/>
              <w:bottom w:space="0" w:sz="4" w:color="auto" w:val="single"/>
              <w:right w:space="0" w:sz="4" w:color="auto" w:val="single"/>
            </w:tcBorders>
            <w:hideMark/>
          </w:tcPr>
          <w:p w:rsidRDefault="001031B8" w:rsidP="0069656A" w:rsidR="001031B8">
            <w:pPr>
              <w:jc w:val="both"/>
              <w:rPr>
                <w:color w:themeColor="text1" w:val="000000"/>
                <w:sz w:val="20"/>
                <w:szCs w:val="22"/>
                <w:lang w:eastAsia="ko-KR"/>
              </w:rPr>
            </w:pPr>
            <w:r>
              <w:rPr>
                <w:color w:themeColor="text1" w:val="000000"/>
                <w:sz w:val="20"/>
                <w:szCs w:val="22"/>
              </w:rPr>
              <w:t>KRATKOTRAJNA IMOVINA</w:t>
            </w:r>
          </w:p>
        </w:tc>
        <w:tc>
          <w:tcPr>
            <w:tcW w:type="dxa" w:w="1650"/>
            <w:tcBorders>
              <w:top w:space="0" w:sz="4" w:color="auto" w:val="single"/>
              <w:left w:space="0" w:sz="4" w:color="auto" w:val="single"/>
              <w:bottom w:space="0" w:sz="4" w:color="auto" w:val="single"/>
              <w:right w:space="0" w:sz="4" w:color="auto" w:val="single"/>
            </w:tcBorders>
            <w:hideMark/>
          </w:tcPr>
          <w:p w:rsidRDefault="001031B8" w:rsidP="0069656A" w:rsidR="001031B8">
            <w:pPr>
              <w:jc w:val="right"/>
              <w:rPr>
                <w:color w:themeColor="text1" w:val="000000"/>
                <w:sz w:val="20"/>
                <w:szCs w:val="22"/>
                <w:lang w:eastAsia="ko-KR"/>
              </w:rPr>
            </w:pPr>
            <w:r>
              <w:rPr>
                <w:color w:themeColor="text1" w:val="000000"/>
                <w:sz w:val="20"/>
                <w:szCs w:val="22"/>
              </w:rPr>
              <w:t>0</w:t>
            </w:r>
          </w:p>
        </w:tc>
        <w:tc>
          <w:tcPr>
            <w:tcW w:type="dxa" w:w="1651"/>
            <w:tcBorders>
              <w:top w:space="0" w:sz="4" w:color="auto" w:val="single"/>
              <w:left w:space="0" w:sz="4" w:color="auto" w:val="single"/>
              <w:bottom w:space="0" w:sz="4" w:color="auto" w:val="single"/>
              <w:right w:space="0" w:sz="4" w:color="auto" w:val="single"/>
            </w:tcBorders>
            <w:hideMark/>
          </w:tcPr>
          <w:p w:rsidRDefault="001031B8" w:rsidP="0069656A" w:rsidR="001031B8">
            <w:pPr>
              <w:jc w:val="right"/>
              <w:rPr>
                <w:color w:themeColor="text1" w:val="000000"/>
                <w:sz w:val="20"/>
                <w:szCs w:val="22"/>
                <w:lang w:eastAsia="ko-KR"/>
              </w:rPr>
            </w:pPr>
            <w:r>
              <w:rPr>
                <w:color w:themeColor="text1" w:val="000000"/>
                <w:sz w:val="20"/>
                <w:szCs w:val="22"/>
              </w:rPr>
              <w:t>383.700,00</w:t>
            </w:r>
          </w:p>
        </w:tc>
        <w:tc>
          <w:tcPr>
            <w:tcW w:type="dxa" w:w="1651"/>
            <w:tcBorders>
              <w:top w:space="0" w:sz="4" w:color="auto" w:val="single"/>
              <w:left w:space="0" w:sz="4" w:color="auto" w:val="single"/>
              <w:bottom w:space="0" w:sz="4" w:color="auto" w:val="single"/>
              <w:right w:space="0" w:sz="4" w:color="auto" w:val="single"/>
            </w:tcBorders>
            <w:hideMark/>
          </w:tcPr>
          <w:p w:rsidRDefault="001031B8" w:rsidP="0069656A" w:rsidR="001031B8">
            <w:pPr>
              <w:jc w:val="right"/>
              <w:rPr>
                <w:color w:themeColor="text1" w:val="000000"/>
                <w:sz w:val="20"/>
                <w:szCs w:val="22"/>
                <w:lang w:eastAsia="ko-KR"/>
              </w:rPr>
            </w:pPr>
            <w:r>
              <w:rPr>
                <w:color w:themeColor="text1" w:val="000000"/>
                <w:sz w:val="20"/>
                <w:szCs w:val="22"/>
              </w:rPr>
              <w:t>501.900,00</w:t>
            </w:r>
          </w:p>
        </w:tc>
      </w:tr>
      <w:tr w:rsidTr="0069656A" w:rsidR="001031B8">
        <w:trPr>
          <w:trHeight w:val="259"/>
          <w:jc w:val="center"/>
        </w:trPr>
        <w:tc>
          <w:tcPr>
            <w:tcW w:type="dxa" w:w="2616"/>
            <w:tcBorders>
              <w:top w:space="0" w:sz="4" w:color="auto" w:val="single"/>
              <w:left w:space="0" w:sz="4" w:color="auto" w:val="single"/>
              <w:bottom w:space="0" w:sz="4" w:color="auto" w:val="single"/>
              <w:right w:space="0" w:sz="4" w:color="auto" w:val="single"/>
            </w:tcBorders>
            <w:hideMark/>
          </w:tcPr>
          <w:p w:rsidRDefault="001031B8" w:rsidP="0069656A" w:rsidR="001031B8">
            <w:pPr>
              <w:jc w:val="both"/>
              <w:rPr>
                <w:b/>
                <w:color w:themeColor="text1" w:val="000000"/>
                <w:sz w:val="20"/>
                <w:szCs w:val="22"/>
                <w:lang w:eastAsia="ko-KR"/>
              </w:rPr>
            </w:pPr>
            <w:r>
              <w:rPr>
                <w:b/>
                <w:color w:themeColor="text1" w:val="000000"/>
                <w:sz w:val="20"/>
                <w:szCs w:val="22"/>
              </w:rPr>
              <w:t>UKUPNO IMOVINA</w:t>
            </w:r>
          </w:p>
        </w:tc>
        <w:tc>
          <w:tcPr>
            <w:tcW w:type="dxa" w:w="1650"/>
            <w:tcBorders>
              <w:top w:space="0" w:sz="4" w:color="auto" w:val="single"/>
              <w:left w:space="0" w:sz="4" w:color="auto" w:val="single"/>
              <w:bottom w:space="0" w:sz="4" w:color="auto" w:val="single"/>
              <w:right w:space="0" w:sz="4" w:color="auto" w:val="single"/>
            </w:tcBorders>
            <w:hideMark/>
          </w:tcPr>
          <w:p w:rsidRDefault="001031B8" w:rsidP="0069656A" w:rsidR="001031B8">
            <w:pPr>
              <w:jc w:val="right"/>
              <w:rPr>
                <w:b/>
                <w:color w:themeColor="text1" w:val="000000"/>
                <w:sz w:val="20"/>
                <w:szCs w:val="22"/>
                <w:lang w:eastAsia="ko-KR"/>
              </w:rPr>
            </w:pPr>
            <w:r>
              <w:rPr>
                <w:b/>
                <w:color w:themeColor="text1" w:val="000000"/>
                <w:sz w:val="20"/>
                <w:szCs w:val="22"/>
              </w:rPr>
              <w:t>0</w:t>
            </w:r>
          </w:p>
        </w:tc>
        <w:tc>
          <w:tcPr>
            <w:tcW w:type="dxa" w:w="1651"/>
            <w:tcBorders>
              <w:top w:space="0" w:sz="4" w:color="auto" w:val="single"/>
              <w:left w:space="0" w:sz="4" w:color="auto" w:val="single"/>
              <w:bottom w:space="0" w:sz="4" w:color="auto" w:val="single"/>
              <w:right w:space="0" w:sz="4" w:color="auto" w:val="single"/>
            </w:tcBorders>
            <w:hideMark/>
          </w:tcPr>
          <w:p w:rsidRDefault="001031B8" w:rsidP="0069656A" w:rsidR="001031B8">
            <w:pPr>
              <w:jc w:val="right"/>
              <w:rPr>
                <w:b/>
                <w:color w:themeColor="text1" w:val="000000"/>
                <w:sz w:val="20"/>
                <w:szCs w:val="22"/>
                <w:lang w:eastAsia="ko-KR"/>
              </w:rPr>
            </w:pPr>
            <w:r>
              <w:rPr>
                <w:b/>
                <w:color w:themeColor="text1" w:val="000000"/>
                <w:sz w:val="20"/>
                <w:szCs w:val="22"/>
              </w:rPr>
              <w:t>0</w:t>
            </w:r>
          </w:p>
        </w:tc>
        <w:tc>
          <w:tcPr>
            <w:tcW w:type="dxa" w:w="1651"/>
            <w:tcBorders>
              <w:top w:space="0" w:sz="4" w:color="auto" w:val="single"/>
              <w:left w:space="0" w:sz="4" w:color="auto" w:val="single"/>
              <w:bottom w:space="0" w:sz="4" w:color="auto" w:val="single"/>
              <w:right w:space="0" w:sz="4" w:color="auto" w:val="single"/>
            </w:tcBorders>
            <w:hideMark/>
          </w:tcPr>
          <w:p w:rsidRDefault="001031B8" w:rsidP="0069656A" w:rsidR="001031B8">
            <w:pPr>
              <w:jc w:val="right"/>
              <w:rPr>
                <w:b/>
                <w:color w:themeColor="text1" w:val="000000"/>
                <w:sz w:val="20"/>
                <w:szCs w:val="22"/>
                <w:lang w:eastAsia="ko-KR"/>
              </w:rPr>
            </w:pPr>
            <w:r>
              <w:rPr>
                <w:b/>
                <w:color w:themeColor="text1" w:val="000000"/>
                <w:sz w:val="20"/>
                <w:szCs w:val="22"/>
              </w:rPr>
              <w:t>561.400,00</w:t>
            </w:r>
          </w:p>
        </w:tc>
      </w:tr>
      <w:tr w:rsidTr="0069656A" w:rsidR="001031B8">
        <w:trPr>
          <w:trHeight w:val="75"/>
          <w:jc w:val="center"/>
        </w:trPr>
        <w:tc>
          <w:tcPr>
            <w:tcW w:type="dxa" w:w="2616"/>
            <w:tcBorders>
              <w:top w:space="0" w:sz="4" w:color="auto" w:val="single"/>
              <w:left w:space="0" w:sz="4" w:color="auto" w:val="single"/>
              <w:bottom w:space="0" w:sz="4" w:color="auto" w:val="single"/>
              <w:right w:space="0" w:sz="4" w:color="auto" w:val="single"/>
            </w:tcBorders>
            <w:shd w:themeFillShade="D9" w:themeFill="background1" w:fill="D9D9D9" w:color="auto" w:val="clear"/>
          </w:tcPr>
          <w:p w:rsidRDefault="001031B8" w:rsidP="0069656A" w:rsidR="001031B8">
            <w:pPr>
              <w:ind w:firstLine="708"/>
              <w:jc w:val="both"/>
              <w:rPr>
                <w:color w:themeColor="text1" w:val="000000"/>
                <w:sz w:val="8"/>
                <w:szCs w:val="8"/>
                <w:lang w:eastAsia="ko-KR"/>
              </w:rPr>
            </w:pPr>
          </w:p>
        </w:tc>
        <w:tc>
          <w:tcPr>
            <w:tcW w:type="dxa" w:w="1650"/>
            <w:tcBorders>
              <w:top w:space="0" w:sz="4" w:color="auto" w:val="single"/>
              <w:left w:space="0" w:sz="4" w:color="auto" w:val="single"/>
              <w:bottom w:space="0" w:sz="4" w:color="auto" w:val="single"/>
              <w:right w:space="0" w:sz="4" w:color="auto" w:val="single"/>
            </w:tcBorders>
            <w:shd w:themeFillShade="D9" w:themeFill="background1" w:fill="D9D9D9" w:color="auto" w:val="clear"/>
          </w:tcPr>
          <w:p w:rsidRDefault="001031B8" w:rsidP="0069656A" w:rsidR="001031B8">
            <w:pPr>
              <w:jc w:val="right"/>
              <w:rPr>
                <w:color w:themeColor="text1" w:val="000000"/>
                <w:sz w:val="12"/>
                <w:szCs w:val="12"/>
                <w:lang w:eastAsia="ko-KR"/>
              </w:rPr>
            </w:pPr>
          </w:p>
        </w:tc>
        <w:tc>
          <w:tcPr>
            <w:tcW w:type="dxa" w:w="1651"/>
            <w:tcBorders>
              <w:top w:space="0" w:sz="4" w:color="auto" w:val="single"/>
              <w:left w:space="0" w:sz="4" w:color="auto" w:val="single"/>
              <w:bottom w:space="0" w:sz="4" w:color="auto" w:val="single"/>
              <w:right w:space="0" w:sz="4" w:color="auto" w:val="single"/>
            </w:tcBorders>
            <w:shd w:themeFillShade="D9" w:themeFill="background1" w:fill="D9D9D9" w:color="auto" w:val="clear"/>
          </w:tcPr>
          <w:p w:rsidRDefault="001031B8" w:rsidP="0069656A" w:rsidR="001031B8">
            <w:pPr>
              <w:jc w:val="right"/>
              <w:rPr>
                <w:color w:themeColor="text1" w:val="000000"/>
                <w:sz w:val="20"/>
                <w:szCs w:val="22"/>
                <w:lang w:eastAsia="ko-KR"/>
              </w:rPr>
            </w:pPr>
          </w:p>
        </w:tc>
        <w:tc>
          <w:tcPr>
            <w:tcW w:type="dxa" w:w="1651"/>
            <w:tcBorders>
              <w:top w:space="0" w:sz="4" w:color="auto" w:val="single"/>
              <w:left w:space="0" w:sz="4" w:color="auto" w:val="single"/>
              <w:bottom w:space="0" w:sz="4" w:color="auto" w:val="single"/>
              <w:right w:space="0" w:sz="4" w:color="auto" w:val="single"/>
            </w:tcBorders>
            <w:shd w:themeFillShade="D9" w:themeFill="background1" w:fill="D9D9D9" w:color="auto" w:val="clear"/>
          </w:tcPr>
          <w:p w:rsidRDefault="001031B8" w:rsidP="0069656A" w:rsidR="001031B8">
            <w:pPr>
              <w:jc w:val="right"/>
              <w:rPr>
                <w:color w:themeColor="text1" w:val="000000"/>
                <w:sz w:val="20"/>
                <w:szCs w:val="22"/>
                <w:lang w:eastAsia="ko-KR"/>
              </w:rPr>
            </w:pPr>
          </w:p>
        </w:tc>
      </w:tr>
      <w:tr w:rsidTr="0069656A" w:rsidR="001031B8">
        <w:trPr>
          <w:trHeight w:val="259"/>
          <w:jc w:val="center"/>
        </w:trPr>
        <w:tc>
          <w:tcPr>
            <w:tcW w:type="dxa" w:w="2616"/>
            <w:tcBorders>
              <w:top w:space="0" w:sz="4" w:color="auto" w:val="single"/>
              <w:left w:space="0" w:sz="4" w:color="auto" w:val="single"/>
              <w:bottom w:space="0" w:sz="4" w:color="auto" w:val="single"/>
              <w:right w:space="0" w:sz="4" w:color="auto" w:val="single"/>
            </w:tcBorders>
            <w:hideMark/>
          </w:tcPr>
          <w:p w:rsidRDefault="001031B8" w:rsidP="0069656A" w:rsidR="001031B8">
            <w:pPr>
              <w:jc w:val="both"/>
              <w:rPr>
                <w:color w:themeColor="text1" w:val="000000"/>
                <w:sz w:val="20"/>
                <w:szCs w:val="22"/>
                <w:lang w:eastAsia="ko-KR"/>
              </w:rPr>
            </w:pPr>
            <w:r>
              <w:rPr>
                <w:color w:themeColor="text1" w:val="000000"/>
                <w:sz w:val="20"/>
                <w:szCs w:val="22"/>
              </w:rPr>
              <w:t>DUGOROČNE OBVEZE</w:t>
            </w:r>
          </w:p>
        </w:tc>
        <w:tc>
          <w:tcPr>
            <w:tcW w:type="dxa" w:w="1650"/>
            <w:tcBorders>
              <w:top w:space="0" w:sz="4" w:color="auto" w:val="single"/>
              <w:left w:space="0" w:sz="4" w:color="auto" w:val="single"/>
              <w:bottom w:space="0" w:sz="4" w:color="auto" w:val="single"/>
              <w:right w:space="0" w:sz="4" w:color="auto" w:val="single"/>
            </w:tcBorders>
            <w:hideMark/>
          </w:tcPr>
          <w:p w:rsidRDefault="001031B8" w:rsidP="0069656A" w:rsidR="001031B8">
            <w:pPr>
              <w:jc w:val="right"/>
              <w:rPr>
                <w:color w:themeColor="text1" w:val="000000"/>
                <w:sz w:val="20"/>
                <w:szCs w:val="22"/>
                <w:lang w:eastAsia="ko-KR"/>
              </w:rPr>
            </w:pPr>
            <w:r>
              <w:rPr>
                <w:color w:themeColor="text1" w:val="000000"/>
                <w:sz w:val="20"/>
                <w:szCs w:val="22"/>
              </w:rPr>
              <w:t>0</w:t>
            </w:r>
          </w:p>
        </w:tc>
        <w:tc>
          <w:tcPr>
            <w:tcW w:type="dxa" w:w="1651"/>
            <w:tcBorders>
              <w:top w:space="0" w:sz="4" w:color="auto" w:val="single"/>
              <w:left w:space="0" w:sz="4" w:color="auto" w:val="single"/>
              <w:bottom w:space="0" w:sz="4" w:color="auto" w:val="single"/>
              <w:right w:space="0" w:sz="4" w:color="auto" w:val="single"/>
            </w:tcBorders>
            <w:hideMark/>
          </w:tcPr>
          <w:p w:rsidRDefault="001031B8" w:rsidP="0069656A" w:rsidR="001031B8">
            <w:pPr>
              <w:jc w:val="right"/>
              <w:rPr>
                <w:color w:themeColor="text1" w:val="000000"/>
                <w:sz w:val="20"/>
                <w:szCs w:val="22"/>
                <w:lang w:eastAsia="ko-KR"/>
              </w:rPr>
            </w:pPr>
            <w:r>
              <w:rPr>
                <w:color w:themeColor="text1" w:val="000000"/>
                <w:sz w:val="20"/>
                <w:szCs w:val="22"/>
              </w:rPr>
              <w:t>0</w:t>
            </w:r>
          </w:p>
        </w:tc>
        <w:tc>
          <w:tcPr>
            <w:tcW w:type="dxa" w:w="1651"/>
            <w:tcBorders>
              <w:top w:space="0" w:sz="4" w:color="auto" w:val="single"/>
              <w:left w:space="0" w:sz="4" w:color="auto" w:val="single"/>
              <w:bottom w:space="0" w:sz="4" w:color="auto" w:val="single"/>
              <w:right w:space="0" w:sz="4" w:color="auto" w:val="single"/>
            </w:tcBorders>
            <w:hideMark/>
          </w:tcPr>
          <w:p w:rsidRDefault="001031B8" w:rsidP="0069656A" w:rsidR="001031B8">
            <w:pPr>
              <w:tabs>
                <w:tab w:pos="1395" w:val="left"/>
              </w:tabs>
              <w:jc w:val="right"/>
              <w:rPr>
                <w:color w:themeColor="text1" w:val="000000"/>
                <w:sz w:val="20"/>
                <w:szCs w:val="22"/>
                <w:lang w:eastAsia="ko-KR"/>
              </w:rPr>
            </w:pPr>
            <w:r>
              <w:rPr>
                <w:color w:themeColor="text1" w:val="000000"/>
                <w:sz w:val="20"/>
                <w:szCs w:val="22"/>
              </w:rPr>
              <w:t>0</w:t>
            </w:r>
          </w:p>
        </w:tc>
      </w:tr>
      <w:tr w:rsidTr="0069656A" w:rsidR="001031B8">
        <w:trPr>
          <w:trHeight w:val="277"/>
          <w:jc w:val="center"/>
        </w:trPr>
        <w:tc>
          <w:tcPr>
            <w:tcW w:type="dxa" w:w="2616"/>
            <w:tcBorders>
              <w:top w:space="0" w:sz="4" w:color="auto" w:val="single"/>
              <w:left w:space="0" w:sz="4" w:color="auto" w:val="single"/>
              <w:bottom w:space="0" w:sz="4" w:color="auto" w:val="single"/>
              <w:right w:space="0" w:sz="4" w:color="auto" w:val="single"/>
            </w:tcBorders>
            <w:hideMark/>
          </w:tcPr>
          <w:p w:rsidRDefault="001031B8" w:rsidP="0069656A" w:rsidR="001031B8">
            <w:pPr>
              <w:jc w:val="both"/>
              <w:rPr>
                <w:color w:themeColor="text1" w:val="000000"/>
                <w:sz w:val="20"/>
                <w:szCs w:val="22"/>
                <w:lang w:eastAsia="ko-KR"/>
              </w:rPr>
            </w:pPr>
            <w:r>
              <w:rPr>
                <w:color w:themeColor="text1" w:val="000000"/>
                <w:sz w:val="20"/>
                <w:szCs w:val="22"/>
              </w:rPr>
              <w:t>KRATKOROČNE OBVEZE</w:t>
            </w:r>
          </w:p>
        </w:tc>
        <w:tc>
          <w:tcPr>
            <w:tcW w:type="dxa" w:w="1650"/>
            <w:tcBorders>
              <w:top w:space="0" w:sz="4" w:color="auto" w:val="single"/>
              <w:left w:space="0" w:sz="4" w:color="auto" w:val="single"/>
              <w:bottom w:space="0" w:sz="4" w:color="auto" w:val="single"/>
              <w:right w:space="0" w:sz="4" w:color="auto" w:val="single"/>
            </w:tcBorders>
            <w:hideMark/>
          </w:tcPr>
          <w:p w:rsidRDefault="001031B8" w:rsidP="0069656A" w:rsidR="001031B8">
            <w:pPr>
              <w:jc w:val="right"/>
              <w:rPr>
                <w:color w:themeColor="text1" w:val="000000"/>
                <w:sz w:val="20"/>
                <w:szCs w:val="22"/>
                <w:lang w:eastAsia="ko-KR"/>
              </w:rPr>
            </w:pPr>
            <w:r>
              <w:rPr>
                <w:color w:themeColor="text1" w:val="000000"/>
                <w:sz w:val="20"/>
                <w:szCs w:val="22"/>
              </w:rPr>
              <w:t>0</w:t>
            </w:r>
          </w:p>
        </w:tc>
        <w:tc>
          <w:tcPr>
            <w:tcW w:type="dxa" w:w="1651"/>
            <w:tcBorders>
              <w:top w:space="0" w:sz="4" w:color="auto" w:val="single"/>
              <w:left w:space="0" w:sz="4" w:color="auto" w:val="single"/>
              <w:bottom w:space="0" w:sz="4" w:color="auto" w:val="single"/>
              <w:right w:space="0" w:sz="4" w:color="auto" w:val="single"/>
            </w:tcBorders>
            <w:hideMark/>
          </w:tcPr>
          <w:p w:rsidRDefault="001031B8" w:rsidP="0069656A" w:rsidR="001031B8">
            <w:pPr>
              <w:jc w:val="right"/>
              <w:rPr>
                <w:color w:themeColor="text1" w:val="000000"/>
                <w:sz w:val="20"/>
                <w:szCs w:val="22"/>
                <w:lang w:eastAsia="ko-KR"/>
              </w:rPr>
            </w:pPr>
            <w:r>
              <w:rPr>
                <w:color w:themeColor="text1" w:val="000000"/>
                <w:sz w:val="20"/>
                <w:szCs w:val="22"/>
              </w:rPr>
              <w:t>224.500,00</w:t>
            </w:r>
          </w:p>
        </w:tc>
        <w:tc>
          <w:tcPr>
            <w:tcW w:type="dxa" w:w="1651"/>
            <w:tcBorders>
              <w:top w:space="0" w:sz="4" w:color="auto" w:val="single"/>
              <w:left w:space="0" w:sz="4" w:color="auto" w:val="single"/>
              <w:bottom w:space="0" w:sz="4" w:color="auto" w:val="single"/>
              <w:right w:space="0" w:sz="4" w:color="auto" w:val="single"/>
            </w:tcBorders>
            <w:hideMark/>
          </w:tcPr>
          <w:p w:rsidRDefault="001031B8" w:rsidP="0069656A" w:rsidR="001031B8">
            <w:pPr>
              <w:jc w:val="right"/>
              <w:rPr>
                <w:color w:themeColor="text1" w:val="000000"/>
                <w:sz w:val="20"/>
                <w:szCs w:val="22"/>
                <w:lang w:eastAsia="ko-KR"/>
              </w:rPr>
            </w:pPr>
            <w:r>
              <w:rPr>
                <w:color w:themeColor="text1" w:val="000000"/>
                <w:sz w:val="20"/>
                <w:szCs w:val="22"/>
              </w:rPr>
              <w:t>487.600,00</w:t>
            </w:r>
          </w:p>
        </w:tc>
      </w:tr>
      <w:tr w:rsidTr="0069656A" w:rsidR="001031B8">
        <w:trPr>
          <w:trHeight w:val="277"/>
          <w:jc w:val="center"/>
        </w:trPr>
        <w:tc>
          <w:tcPr>
            <w:tcW w:type="dxa" w:w="2616"/>
            <w:tcBorders>
              <w:top w:space="0" w:sz="4" w:color="auto" w:val="single"/>
              <w:left w:space="0" w:sz="4" w:color="auto" w:val="single"/>
              <w:bottom w:space="0" w:sz="4" w:color="auto" w:val="single"/>
              <w:right w:space="0" w:sz="4" w:color="auto" w:val="single"/>
            </w:tcBorders>
            <w:hideMark/>
          </w:tcPr>
          <w:p w:rsidRDefault="001031B8" w:rsidP="0069656A" w:rsidR="001031B8">
            <w:pPr>
              <w:jc w:val="both"/>
              <w:rPr>
                <w:b/>
                <w:color w:themeColor="text1" w:val="000000"/>
                <w:sz w:val="20"/>
                <w:szCs w:val="22"/>
                <w:lang w:eastAsia="ko-KR"/>
              </w:rPr>
            </w:pPr>
            <w:r>
              <w:rPr>
                <w:b/>
                <w:color w:themeColor="text1" w:val="000000"/>
                <w:sz w:val="20"/>
                <w:szCs w:val="22"/>
              </w:rPr>
              <w:t>UKUPNO OBVEZE</w:t>
            </w:r>
          </w:p>
        </w:tc>
        <w:tc>
          <w:tcPr>
            <w:tcW w:type="dxa" w:w="1650"/>
            <w:tcBorders>
              <w:top w:space="0" w:sz="4" w:color="auto" w:val="single"/>
              <w:left w:space="0" w:sz="4" w:color="auto" w:val="single"/>
              <w:bottom w:space="0" w:sz="4" w:color="auto" w:val="single"/>
              <w:right w:space="0" w:sz="4" w:color="auto" w:val="single"/>
            </w:tcBorders>
            <w:hideMark/>
          </w:tcPr>
          <w:p w:rsidRDefault="001031B8" w:rsidP="0069656A" w:rsidR="001031B8">
            <w:pPr>
              <w:jc w:val="right"/>
              <w:rPr>
                <w:b/>
                <w:color w:themeColor="text1" w:val="000000"/>
                <w:sz w:val="20"/>
                <w:szCs w:val="22"/>
                <w:lang w:eastAsia="ko-KR"/>
              </w:rPr>
            </w:pPr>
            <w:r>
              <w:rPr>
                <w:b/>
                <w:color w:themeColor="text1" w:val="000000"/>
                <w:sz w:val="20"/>
                <w:szCs w:val="22"/>
              </w:rPr>
              <w:t>0</w:t>
            </w:r>
          </w:p>
        </w:tc>
        <w:tc>
          <w:tcPr>
            <w:tcW w:type="dxa" w:w="1651"/>
            <w:tcBorders>
              <w:top w:space="0" w:sz="4" w:color="auto" w:val="single"/>
              <w:left w:space="0" w:sz="4" w:color="auto" w:val="single"/>
              <w:bottom w:space="0" w:sz="4" w:color="auto" w:val="single"/>
              <w:right w:space="0" w:sz="4" w:color="auto" w:val="single"/>
            </w:tcBorders>
            <w:hideMark/>
          </w:tcPr>
          <w:p w:rsidRDefault="001031B8" w:rsidP="0069656A" w:rsidR="001031B8">
            <w:pPr>
              <w:tabs>
                <w:tab w:pos="1185" w:val="left"/>
                <w:tab w:pos="1435" w:val="right"/>
              </w:tabs>
              <w:rPr>
                <w:b/>
                <w:color w:themeColor="text1" w:val="000000"/>
                <w:sz w:val="20"/>
                <w:szCs w:val="22"/>
                <w:lang w:eastAsia="ko-KR"/>
              </w:rPr>
            </w:pPr>
            <w:r>
              <w:rPr>
                <w:b/>
                <w:color w:themeColor="text1" w:val="000000"/>
                <w:sz w:val="20"/>
                <w:szCs w:val="22"/>
              </w:rPr>
              <w:tab/>
              <w:t>224.500,00</w:t>
            </w:r>
          </w:p>
        </w:tc>
        <w:tc>
          <w:tcPr>
            <w:tcW w:type="dxa" w:w="1651"/>
            <w:tcBorders>
              <w:top w:space="0" w:sz="4" w:color="auto" w:val="single"/>
              <w:left w:space="0" w:sz="4" w:color="auto" w:val="single"/>
              <w:bottom w:space="0" w:sz="4" w:color="auto" w:val="single"/>
              <w:right w:space="0" w:sz="4" w:color="auto" w:val="single"/>
            </w:tcBorders>
            <w:hideMark/>
          </w:tcPr>
          <w:p w:rsidRDefault="001031B8" w:rsidP="0069656A" w:rsidR="001031B8">
            <w:pPr>
              <w:jc w:val="right"/>
              <w:rPr>
                <w:b/>
                <w:color w:themeColor="text1" w:val="000000"/>
                <w:sz w:val="20"/>
                <w:szCs w:val="22"/>
                <w:lang w:eastAsia="ko-KR"/>
              </w:rPr>
            </w:pPr>
            <w:r>
              <w:rPr>
                <w:b/>
                <w:color w:themeColor="text1" w:val="000000"/>
                <w:sz w:val="20"/>
                <w:szCs w:val="22"/>
              </w:rPr>
              <w:t>487.600,00</w:t>
            </w:r>
          </w:p>
        </w:tc>
      </w:tr>
      <w:tr w:rsidTr="0069656A" w:rsidR="001031B8">
        <w:trPr>
          <w:trHeight w:val="277"/>
          <w:jc w:val="center"/>
        </w:trPr>
        <w:tc>
          <w:tcPr>
            <w:tcW w:type="dxa" w:w="2616"/>
            <w:tcBorders>
              <w:top w:space="0" w:sz="4" w:color="auto" w:val="single"/>
              <w:left w:space="0" w:sz="4" w:color="auto" w:val="single"/>
              <w:bottom w:space="0" w:sz="4" w:color="auto" w:val="single"/>
              <w:right w:space="0" w:sz="4" w:color="auto" w:val="single"/>
            </w:tcBorders>
            <w:shd w:themeFillShade="80" w:themeFill="background1" w:fill="808080" w:color="auto" w:val="clear"/>
            <w:hideMark/>
          </w:tcPr>
          <w:p w:rsidRDefault="001031B8" w:rsidP="0069656A" w:rsidR="001031B8">
            <w:pPr>
              <w:rPr>
                <w:b/>
                <w:color w:themeColor="text1" w:val="000000"/>
                <w:sz w:val="20"/>
                <w:szCs w:val="22"/>
                <w:lang w:eastAsia="ko-KR"/>
              </w:rPr>
            </w:pPr>
            <w:r>
              <w:rPr>
                <w:b/>
                <w:color w:themeColor="text1" w:val="000000"/>
                <w:sz w:val="20"/>
                <w:szCs w:val="22"/>
              </w:rPr>
              <w:t xml:space="preserve">RAZLIKA VRIJEDNOSTI </w:t>
            </w:r>
            <w:r>
              <w:rPr>
                <w:b/>
                <w:color w:themeColor="text1" w:val="000000"/>
                <w:sz w:val="20"/>
                <w:szCs w:val="22"/>
              </w:rPr>
              <w:br/>
              <w:t>(IMOVINA – OBVEZE)</w:t>
            </w:r>
          </w:p>
        </w:tc>
        <w:tc>
          <w:tcPr>
            <w:tcW w:type="dxa" w:w="1650"/>
            <w:tcBorders>
              <w:top w:space="0" w:sz="4" w:color="auto" w:val="single"/>
              <w:left w:space="0" w:sz="4" w:color="auto" w:val="single"/>
              <w:bottom w:space="0" w:sz="4" w:color="auto" w:val="single"/>
              <w:right w:space="0" w:sz="4" w:color="auto" w:val="single"/>
            </w:tcBorders>
            <w:shd w:themeFillShade="80" w:themeFill="background1" w:fill="808080" w:color="auto" w:val="clear"/>
            <w:vAlign w:val="center"/>
            <w:hideMark/>
          </w:tcPr>
          <w:p w:rsidRDefault="001031B8" w:rsidP="0069656A" w:rsidR="001031B8">
            <w:pPr>
              <w:jc w:val="right"/>
              <w:rPr>
                <w:b/>
                <w:color w:themeColor="text1" w:val="000000"/>
                <w:sz w:val="20"/>
                <w:szCs w:val="22"/>
                <w:lang w:eastAsia="ko-KR"/>
              </w:rPr>
            </w:pPr>
            <w:r>
              <w:rPr>
                <w:b/>
                <w:color w:themeColor="text1" w:val="000000"/>
                <w:sz w:val="20"/>
                <w:szCs w:val="22"/>
              </w:rPr>
              <w:t>0</w:t>
            </w:r>
          </w:p>
        </w:tc>
        <w:tc>
          <w:tcPr>
            <w:tcW w:type="dxa" w:w="1651"/>
            <w:tcBorders>
              <w:top w:space="0" w:sz="4" w:color="auto" w:val="single"/>
              <w:left w:space="0" w:sz="4" w:color="auto" w:val="single"/>
              <w:bottom w:space="0" w:sz="4" w:color="auto" w:val="single"/>
              <w:right w:space="0" w:sz="4" w:color="auto" w:val="single"/>
            </w:tcBorders>
            <w:shd w:themeFillShade="80" w:themeFill="background1" w:fill="808080" w:color="auto" w:val="clear"/>
            <w:vAlign w:val="center"/>
            <w:hideMark/>
          </w:tcPr>
          <w:p w:rsidRDefault="001031B8" w:rsidP="0069656A" w:rsidR="001031B8">
            <w:pPr>
              <w:jc w:val="right"/>
              <w:rPr>
                <w:b/>
                <w:color w:themeColor="text1" w:val="000000"/>
                <w:sz w:val="20"/>
                <w:szCs w:val="22"/>
                <w:lang w:eastAsia="ko-KR"/>
              </w:rPr>
            </w:pPr>
            <w:r>
              <w:rPr>
                <w:b/>
                <w:color w:themeColor="text1" w:val="000000"/>
                <w:sz w:val="20"/>
                <w:szCs w:val="22"/>
              </w:rPr>
              <w:t>159.200,00</w:t>
            </w:r>
          </w:p>
        </w:tc>
        <w:tc>
          <w:tcPr>
            <w:tcW w:type="dxa" w:w="1651"/>
            <w:tcBorders>
              <w:top w:space="0" w:sz="4" w:color="auto" w:val="single"/>
              <w:left w:space="0" w:sz="4" w:color="auto" w:val="single"/>
              <w:bottom w:space="0" w:sz="4" w:color="auto" w:val="single"/>
              <w:right w:space="0" w:sz="4" w:color="auto" w:val="single"/>
            </w:tcBorders>
            <w:shd w:themeFillShade="80" w:themeFill="background1" w:fill="808080" w:color="auto" w:val="clear"/>
            <w:vAlign w:val="center"/>
            <w:hideMark/>
          </w:tcPr>
          <w:p w:rsidRDefault="001031B8" w:rsidP="0069656A" w:rsidR="001031B8">
            <w:pPr>
              <w:jc w:val="right"/>
              <w:rPr>
                <w:b/>
                <w:color w:themeColor="text1" w:val="000000"/>
                <w:sz w:val="20"/>
                <w:szCs w:val="22"/>
                <w:lang w:eastAsia="ko-KR"/>
              </w:rPr>
            </w:pPr>
            <w:r>
              <w:rPr>
                <w:b/>
                <w:color w:themeColor="text1" w:val="000000"/>
                <w:sz w:val="20"/>
                <w:szCs w:val="22"/>
              </w:rPr>
              <w:t>73.800,00</w:t>
            </w:r>
          </w:p>
        </w:tc>
      </w:tr>
    </w:tbl>
    <w:p w:rsidRDefault="001031B8" w:rsidP="001031B8" w:rsidR="001031B8">
      <w:pPr>
        <w:jc w:val="both"/>
        <w:rPr>
          <w:b/>
          <w:sz w:val="22"/>
        </w:rPr>
      </w:pPr>
    </w:p>
    <w:p w:rsidRDefault="001031B8" w:rsidP="001031B8" w:rsidR="001031B8" w:rsidRPr="00BF047F">
      <w:pPr>
        <w:ind w:firstLine="360"/>
        <w:jc w:val="both"/>
      </w:pPr>
      <w:r w:rsidRPr="00BF047F">
        <w:t xml:space="preserve">Nije dostavljena potvrda o vlasništvu nad nekretninama u k.o. Osijek i drugim katastarskim općinama koje se nalaze u nadležnosti Općinskog suda u Osijeku. Ista </w:t>
      </w:r>
      <w:r w:rsidR="00BF047F">
        <w:t xml:space="preserve">je dostavljena dana 23.11.2016. g. i to Potvrda Općinskog suda u Osijeku </w:t>
      </w:r>
      <w:proofErr w:type="spellStart"/>
      <w:r w:rsidR="00BF047F">
        <w:t>zk</w:t>
      </w:r>
      <w:proofErr w:type="spellEnd"/>
      <w:r w:rsidR="00BF047F">
        <w:t>. odjel Osijek od 10.11.2016. g. iz koje je utvrđeno da dužnik nije upisan kao vlasnik nekretnina.</w:t>
      </w:r>
    </w:p>
    <w:p w:rsidRDefault="001031B8" w:rsidP="001031B8" w:rsidR="001031B8" w:rsidRPr="00BF047F">
      <w:pPr>
        <w:ind w:firstLine="360"/>
        <w:jc w:val="both"/>
        <w:rPr>
          <w:b/>
          <w:i/>
          <w:color w:themeColor="text1" w:val="000000"/>
        </w:rPr>
      </w:pPr>
    </w:p>
    <w:p w:rsidRDefault="001031B8" w:rsidP="001031B8" w:rsidR="001031B8" w:rsidRPr="00BF047F">
      <w:pPr>
        <w:ind w:firstLine="360"/>
        <w:jc w:val="both"/>
        <w:rPr>
          <w:color w:themeColor="text1" w:val="000000"/>
        </w:rPr>
      </w:pPr>
      <w:r w:rsidRPr="00BF047F">
        <w:rPr>
          <w:color w:themeColor="text1" w:val="000000"/>
        </w:rPr>
        <w:t>Nije poznato da li dužnik raspolaže drugom dugotrajnom imovinom.</w:t>
      </w:r>
    </w:p>
    <w:p w:rsidRDefault="001031B8" w:rsidP="001031B8" w:rsidR="001031B8" w:rsidRPr="00BF047F">
      <w:pPr>
        <w:tabs>
          <w:tab w:pos="1470" w:val="left"/>
        </w:tabs>
        <w:jc w:val="both"/>
        <w:rPr>
          <w:rFonts w:cstheme="minorBidi"/>
          <w:b/>
        </w:rPr>
      </w:pPr>
      <w:r w:rsidRPr="00BF047F">
        <w:rPr>
          <w:b/>
        </w:rPr>
        <w:tab/>
      </w:r>
    </w:p>
    <w:p w:rsidRDefault="001031B8" w:rsidP="001031B8" w:rsidR="001031B8" w:rsidRPr="00BF047F">
      <w:pPr>
        <w:pStyle w:val="Odlomakpopisa"/>
        <w:spacing w:lineRule="auto" w:line="240" w:after="0"/>
        <w:ind w:firstLine="426" w:left="0"/>
        <w:jc w:val="both"/>
        <w:rPr>
          <w:szCs w:val="24"/>
        </w:rPr>
      </w:pPr>
      <w:proofErr w:type="spellStart"/>
      <w:r w:rsidRPr="00BF047F">
        <w:rPr>
          <w:szCs w:val="24"/>
        </w:rPr>
        <w:t>Prema</w:t>
      </w:r>
      <w:proofErr w:type="spellEnd"/>
      <w:r w:rsidRPr="00BF047F">
        <w:rPr>
          <w:szCs w:val="24"/>
        </w:rPr>
        <w:t xml:space="preserve"> </w:t>
      </w:r>
      <w:proofErr w:type="spellStart"/>
      <w:r w:rsidRPr="00BF047F">
        <w:rPr>
          <w:szCs w:val="24"/>
        </w:rPr>
        <w:t>uvjerenju</w:t>
      </w:r>
      <w:proofErr w:type="spellEnd"/>
      <w:r w:rsidRPr="00BF047F">
        <w:rPr>
          <w:szCs w:val="24"/>
        </w:rPr>
        <w:t xml:space="preserve"> PU </w:t>
      </w:r>
      <w:proofErr w:type="spellStart"/>
      <w:r w:rsidRPr="00BF047F">
        <w:rPr>
          <w:szCs w:val="24"/>
        </w:rPr>
        <w:t>Osječko-baranjske</w:t>
      </w:r>
      <w:proofErr w:type="spellEnd"/>
      <w:r w:rsidRPr="00BF047F">
        <w:rPr>
          <w:szCs w:val="24"/>
        </w:rPr>
        <w:t xml:space="preserve">, </w:t>
      </w:r>
      <w:proofErr w:type="spellStart"/>
      <w:proofErr w:type="gramStart"/>
      <w:r w:rsidRPr="00BF047F">
        <w:rPr>
          <w:szCs w:val="24"/>
        </w:rPr>
        <w:t>na</w:t>
      </w:r>
      <w:proofErr w:type="spellEnd"/>
      <w:proofErr w:type="gramEnd"/>
      <w:r w:rsidRPr="00BF047F">
        <w:rPr>
          <w:szCs w:val="24"/>
        </w:rPr>
        <w:t xml:space="preserve"> </w:t>
      </w:r>
      <w:proofErr w:type="spellStart"/>
      <w:r w:rsidRPr="00BF047F">
        <w:rPr>
          <w:szCs w:val="24"/>
        </w:rPr>
        <w:t>dan</w:t>
      </w:r>
      <w:proofErr w:type="spellEnd"/>
      <w:r w:rsidRPr="00BF047F">
        <w:rPr>
          <w:szCs w:val="24"/>
        </w:rPr>
        <w:t xml:space="preserve"> 20.10.2016. </w:t>
      </w:r>
      <w:proofErr w:type="spellStart"/>
      <w:proofErr w:type="gramStart"/>
      <w:r w:rsidRPr="00BF047F">
        <w:rPr>
          <w:szCs w:val="24"/>
        </w:rPr>
        <w:t>godine</w:t>
      </w:r>
      <w:proofErr w:type="spellEnd"/>
      <w:proofErr w:type="gramEnd"/>
      <w:r w:rsidRPr="00BF047F">
        <w:rPr>
          <w:szCs w:val="24"/>
        </w:rPr>
        <w:t xml:space="preserve">, </w:t>
      </w:r>
      <w:proofErr w:type="spellStart"/>
      <w:r w:rsidRPr="00BF047F">
        <w:rPr>
          <w:szCs w:val="24"/>
        </w:rPr>
        <w:t>za</w:t>
      </w:r>
      <w:proofErr w:type="spellEnd"/>
      <w:r w:rsidRPr="00BF047F">
        <w:rPr>
          <w:szCs w:val="24"/>
        </w:rPr>
        <w:t xml:space="preserve"> </w:t>
      </w:r>
      <w:proofErr w:type="spellStart"/>
      <w:r w:rsidRPr="00BF047F">
        <w:rPr>
          <w:szCs w:val="24"/>
        </w:rPr>
        <w:t>dužnika</w:t>
      </w:r>
      <w:proofErr w:type="spellEnd"/>
      <w:r w:rsidRPr="00BF047F">
        <w:rPr>
          <w:szCs w:val="24"/>
        </w:rPr>
        <w:t xml:space="preserve"> </w:t>
      </w:r>
      <w:proofErr w:type="spellStart"/>
      <w:r w:rsidRPr="00BF047F">
        <w:rPr>
          <w:szCs w:val="24"/>
        </w:rPr>
        <w:t>nije</w:t>
      </w:r>
      <w:proofErr w:type="spellEnd"/>
      <w:r w:rsidRPr="00BF047F">
        <w:rPr>
          <w:szCs w:val="24"/>
        </w:rPr>
        <w:t xml:space="preserve"> </w:t>
      </w:r>
      <w:proofErr w:type="spellStart"/>
      <w:r w:rsidRPr="00BF047F">
        <w:rPr>
          <w:szCs w:val="24"/>
        </w:rPr>
        <w:t>utvrđeno</w:t>
      </w:r>
      <w:proofErr w:type="spellEnd"/>
      <w:r w:rsidRPr="00BF047F">
        <w:rPr>
          <w:szCs w:val="24"/>
        </w:rPr>
        <w:t xml:space="preserve"> </w:t>
      </w:r>
      <w:proofErr w:type="spellStart"/>
      <w:r w:rsidRPr="00BF047F">
        <w:rPr>
          <w:szCs w:val="24"/>
        </w:rPr>
        <w:t>posjedovanje</w:t>
      </w:r>
      <w:proofErr w:type="spellEnd"/>
      <w:r w:rsidRPr="00BF047F">
        <w:rPr>
          <w:szCs w:val="24"/>
        </w:rPr>
        <w:t xml:space="preserve"> </w:t>
      </w:r>
      <w:proofErr w:type="spellStart"/>
      <w:r w:rsidRPr="00BF047F">
        <w:rPr>
          <w:szCs w:val="24"/>
        </w:rPr>
        <w:t>vozila</w:t>
      </w:r>
      <w:proofErr w:type="spellEnd"/>
      <w:r w:rsidRPr="00BF047F">
        <w:rPr>
          <w:szCs w:val="24"/>
        </w:rPr>
        <w:t>.</w:t>
      </w:r>
    </w:p>
    <w:p w:rsidRDefault="001031B8" w:rsidP="001031B8" w:rsidR="001031B8" w:rsidRPr="00BF047F">
      <w:pPr>
        <w:pStyle w:val="Odlomakpopisa"/>
        <w:spacing w:lineRule="auto" w:line="240" w:after="0"/>
        <w:ind w:left="0"/>
        <w:jc w:val="both"/>
        <w:rPr>
          <w:rFonts w:cstheme="minorBidi"/>
          <w:szCs w:val="24"/>
        </w:rPr>
      </w:pPr>
    </w:p>
    <w:p w:rsidRDefault="001031B8" w:rsidP="001031B8" w:rsidR="001031B8" w:rsidRPr="00BF047F">
      <w:pPr>
        <w:ind w:firstLine="426"/>
        <w:jc w:val="both"/>
        <w:rPr>
          <w:color w:themeColor="text1" w:val="000000"/>
        </w:rPr>
      </w:pPr>
      <w:r w:rsidRPr="00BF047F">
        <w:rPr>
          <w:color w:themeColor="text1" w:val="000000"/>
        </w:rPr>
        <w:t>Dužnik ima kratkotrajnu imovinu u ukupnom iznosu od 501.800,00 kuna na dan 31.12.2012. godine. Struktura kratkotrajne imovina dužnika izgleda ovako:</w:t>
      </w:r>
    </w:p>
    <w:p w:rsidRDefault="001031B8" w:rsidP="001031B8" w:rsidR="001031B8" w:rsidRPr="00BF047F">
      <w:pPr>
        <w:pStyle w:val="Odlomakpopisa"/>
        <w:numPr>
          <w:ilvl w:val="0"/>
          <w:numId w:val="23"/>
        </w:numPr>
        <w:spacing w:lineRule="auto" w:line="240" w:after="0"/>
        <w:jc w:val="both"/>
        <w:rPr>
          <w:color w:themeColor="text1" w:val="000000"/>
          <w:szCs w:val="24"/>
        </w:rPr>
      </w:pPr>
      <w:proofErr w:type="spellStart"/>
      <w:r w:rsidRPr="00BF047F">
        <w:rPr>
          <w:color w:themeColor="text1" w:val="000000"/>
          <w:szCs w:val="24"/>
        </w:rPr>
        <w:t>potraživanja</w:t>
      </w:r>
      <w:proofErr w:type="spellEnd"/>
      <w:r w:rsidRPr="00BF047F">
        <w:rPr>
          <w:color w:themeColor="text1" w:val="000000"/>
          <w:szCs w:val="24"/>
        </w:rPr>
        <w:t xml:space="preserve"> 497.600,00kn </w:t>
      </w:r>
      <w:proofErr w:type="spellStart"/>
      <w:r w:rsidRPr="00BF047F">
        <w:rPr>
          <w:color w:themeColor="text1" w:val="000000"/>
          <w:szCs w:val="24"/>
        </w:rPr>
        <w:t>te</w:t>
      </w:r>
      <w:proofErr w:type="spellEnd"/>
    </w:p>
    <w:p w:rsidRDefault="001031B8" w:rsidP="001031B8" w:rsidR="001031B8" w:rsidRPr="00BF047F">
      <w:pPr>
        <w:pStyle w:val="Odlomakpopisa"/>
        <w:numPr>
          <w:ilvl w:val="0"/>
          <w:numId w:val="23"/>
        </w:numPr>
        <w:spacing w:lineRule="auto" w:line="240" w:after="0"/>
        <w:jc w:val="both"/>
        <w:rPr>
          <w:color w:themeColor="text1" w:val="000000"/>
          <w:szCs w:val="24"/>
        </w:rPr>
      </w:pPr>
      <w:proofErr w:type="spellStart"/>
      <w:proofErr w:type="gramStart"/>
      <w:r w:rsidRPr="00BF047F">
        <w:rPr>
          <w:color w:themeColor="text1" w:val="000000"/>
          <w:szCs w:val="24"/>
        </w:rPr>
        <w:t>novac</w:t>
      </w:r>
      <w:proofErr w:type="spellEnd"/>
      <w:proofErr w:type="gramEnd"/>
      <w:r w:rsidRPr="00BF047F">
        <w:rPr>
          <w:color w:themeColor="text1" w:val="000000"/>
          <w:szCs w:val="24"/>
        </w:rPr>
        <w:t xml:space="preserve"> </w:t>
      </w:r>
      <w:proofErr w:type="spellStart"/>
      <w:r w:rsidRPr="00BF047F">
        <w:rPr>
          <w:color w:themeColor="text1" w:val="000000"/>
          <w:szCs w:val="24"/>
        </w:rPr>
        <w:t>na</w:t>
      </w:r>
      <w:proofErr w:type="spellEnd"/>
      <w:r w:rsidRPr="00BF047F">
        <w:rPr>
          <w:color w:themeColor="text1" w:val="000000"/>
          <w:szCs w:val="24"/>
        </w:rPr>
        <w:t xml:space="preserve"> </w:t>
      </w:r>
      <w:proofErr w:type="spellStart"/>
      <w:r w:rsidRPr="00BF047F">
        <w:rPr>
          <w:color w:themeColor="text1" w:val="000000"/>
          <w:szCs w:val="24"/>
        </w:rPr>
        <w:t>računu</w:t>
      </w:r>
      <w:proofErr w:type="spellEnd"/>
      <w:r w:rsidRPr="00BF047F">
        <w:rPr>
          <w:color w:themeColor="text1" w:val="000000"/>
          <w:szCs w:val="24"/>
        </w:rPr>
        <w:t xml:space="preserve"> </w:t>
      </w:r>
      <w:proofErr w:type="spellStart"/>
      <w:r w:rsidRPr="00BF047F">
        <w:rPr>
          <w:color w:themeColor="text1" w:val="000000"/>
          <w:szCs w:val="24"/>
        </w:rPr>
        <w:t>i</w:t>
      </w:r>
      <w:proofErr w:type="spellEnd"/>
      <w:r w:rsidRPr="00BF047F">
        <w:rPr>
          <w:color w:themeColor="text1" w:val="000000"/>
          <w:szCs w:val="24"/>
        </w:rPr>
        <w:t xml:space="preserve"> </w:t>
      </w:r>
      <w:proofErr w:type="spellStart"/>
      <w:r w:rsidRPr="00BF047F">
        <w:rPr>
          <w:color w:themeColor="text1" w:val="000000"/>
          <w:szCs w:val="24"/>
        </w:rPr>
        <w:t>blagajni</w:t>
      </w:r>
      <w:proofErr w:type="spellEnd"/>
      <w:r w:rsidRPr="00BF047F">
        <w:rPr>
          <w:color w:themeColor="text1" w:val="000000"/>
          <w:szCs w:val="24"/>
        </w:rPr>
        <w:t xml:space="preserve"> u </w:t>
      </w:r>
      <w:proofErr w:type="spellStart"/>
      <w:r w:rsidRPr="00BF047F">
        <w:rPr>
          <w:color w:themeColor="text1" w:val="000000"/>
          <w:szCs w:val="24"/>
        </w:rPr>
        <w:t>iznosu</w:t>
      </w:r>
      <w:proofErr w:type="spellEnd"/>
      <w:r w:rsidRPr="00BF047F">
        <w:rPr>
          <w:color w:themeColor="text1" w:val="000000"/>
          <w:szCs w:val="24"/>
        </w:rPr>
        <w:t xml:space="preserve"> od 4.200,00kn.</w:t>
      </w:r>
    </w:p>
    <w:p w:rsidRDefault="001031B8" w:rsidP="001031B8" w:rsidR="001031B8" w:rsidRPr="00BF047F">
      <w:pPr>
        <w:pStyle w:val="Odlomakpopisa"/>
        <w:spacing w:lineRule="auto" w:line="240" w:after="0"/>
        <w:ind w:firstLine="708" w:left="0"/>
        <w:jc w:val="both"/>
        <w:rPr>
          <w:b/>
          <w:i/>
          <w:color w:themeColor="text1" w:val="000000"/>
          <w:szCs w:val="24"/>
        </w:rPr>
      </w:pPr>
    </w:p>
    <w:p w:rsidRDefault="001031B8" w:rsidP="001031B8" w:rsidR="001031B8" w:rsidRPr="00BF047F">
      <w:pPr>
        <w:pStyle w:val="Odlomakpopisa"/>
        <w:spacing w:lineRule="auto" w:line="240" w:after="0"/>
        <w:ind w:firstLine="708" w:left="0"/>
        <w:jc w:val="both"/>
        <w:rPr>
          <w:color w:themeColor="text1" w:val="000000"/>
          <w:szCs w:val="24"/>
        </w:rPr>
      </w:pPr>
      <w:proofErr w:type="spellStart"/>
      <w:proofErr w:type="gramStart"/>
      <w:r w:rsidRPr="00BF047F">
        <w:rPr>
          <w:color w:themeColor="text1" w:val="000000"/>
          <w:szCs w:val="24"/>
        </w:rPr>
        <w:t>Inventura</w:t>
      </w:r>
      <w:proofErr w:type="spellEnd"/>
      <w:r w:rsidRPr="00BF047F">
        <w:rPr>
          <w:color w:themeColor="text1" w:val="000000"/>
          <w:szCs w:val="24"/>
        </w:rPr>
        <w:t xml:space="preserve"> </w:t>
      </w:r>
      <w:proofErr w:type="spellStart"/>
      <w:r w:rsidRPr="00BF047F">
        <w:rPr>
          <w:color w:themeColor="text1" w:val="000000"/>
          <w:szCs w:val="24"/>
        </w:rPr>
        <w:t>nije</w:t>
      </w:r>
      <w:proofErr w:type="spellEnd"/>
      <w:r w:rsidRPr="00BF047F">
        <w:rPr>
          <w:color w:themeColor="text1" w:val="000000"/>
          <w:szCs w:val="24"/>
        </w:rPr>
        <w:t xml:space="preserve"> </w:t>
      </w:r>
      <w:proofErr w:type="spellStart"/>
      <w:r w:rsidRPr="00BF047F">
        <w:rPr>
          <w:color w:themeColor="text1" w:val="000000"/>
          <w:szCs w:val="24"/>
        </w:rPr>
        <w:t>provedena</w:t>
      </w:r>
      <w:proofErr w:type="spellEnd"/>
      <w:r w:rsidRPr="00BF047F">
        <w:rPr>
          <w:color w:themeColor="text1" w:val="000000"/>
          <w:szCs w:val="24"/>
        </w:rPr>
        <w:t>.</w:t>
      </w:r>
      <w:proofErr w:type="gramEnd"/>
      <w:r w:rsidRPr="00BF047F">
        <w:rPr>
          <w:color w:themeColor="text1" w:val="000000"/>
          <w:szCs w:val="24"/>
        </w:rPr>
        <w:t xml:space="preserve"> </w:t>
      </w:r>
    </w:p>
    <w:p w:rsidRDefault="001031B8" w:rsidP="001031B8" w:rsidR="001031B8" w:rsidRPr="00BF047F">
      <w:pPr>
        <w:rPr>
          <w:rFonts w:cstheme="minorBidi"/>
          <w:b/>
        </w:rPr>
      </w:pPr>
    </w:p>
    <w:p w:rsidRDefault="001031B8" w:rsidP="001031B8" w:rsidR="001031B8" w:rsidRPr="00BF047F">
      <w:pPr>
        <w:ind w:firstLine="426"/>
      </w:pPr>
      <w:proofErr w:type="spellStart"/>
      <w:r w:rsidRPr="00BF047F">
        <w:t>Prokazni</w:t>
      </w:r>
      <w:proofErr w:type="spellEnd"/>
      <w:r w:rsidRPr="00BF047F">
        <w:t xml:space="preserve"> popis imovine dužnika nije dostavljen.</w:t>
      </w:r>
    </w:p>
    <w:p w:rsidRDefault="001031B8" w:rsidP="001031B8" w:rsidR="001031B8" w:rsidRPr="00BF047F">
      <w:pPr>
        <w:rPr>
          <w:b/>
          <w:color w:themeColor="text1" w:val="000000"/>
        </w:rPr>
      </w:pPr>
    </w:p>
    <w:p w:rsidRDefault="001031B8" w:rsidP="001031B8" w:rsidR="001031B8" w:rsidRPr="00BF047F">
      <w:pPr>
        <w:ind w:firstLine="426"/>
        <w:jc w:val="both"/>
        <w:rPr>
          <w:color w:themeColor="text1" w:val="000000"/>
        </w:rPr>
      </w:pPr>
      <w:r w:rsidRPr="00BF047F">
        <w:rPr>
          <w:color w:themeColor="text1" w:val="000000"/>
        </w:rPr>
        <w:lastRenderedPageBreak/>
        <w:t xml:space="preserve">Prema Očevidniku o </w:t>
      </w:r>
      <w:proofErr w:type="spellStart"/>
      <w:r w:rsidRPr="00BF047F">
        <w:rPr>
          <w:color w:themeColor="text1" w:val="000000"/>
        </w:rPr>
        <w:t>redosljedu</w:t>
      </w:r>
      <w:proofErr w:type="spellEnd"/>
      <w:r w:rsidRPr="00BF047F">
        <w:rPr>
          <w:color w:themeColor="text1" w:val="000000"/>
        </w:rPr>
        <w:t xml:space="preserve"> plaćanja za dužnika od dana 20.10.2016. godine koju je izdala Financijska agencija (FINA) vidljiv je iznos blokade kako slijedi: </w:t>
      </w:r>
    </w:p>
    <w:p w:rsidRDefault="001031B8" w:rsidP="001031B8" w:rsidR="001031B8" w:rsidRPr="00BF047F">
      <w:pPr>
        <w:pStyle w:val="Odlomakpopisa"/>
        <w:numPr>
          <w:ilvl w:val="0"/>
          <w:numId w:val="24"/>
        </w:numPr>
        <w:spacing w:lineRule="auto" w:line="240" w:after="0"/>
        <w:ind w:left="851"/>
        <w:jc w:val="both"/>
        <w:rPr>
          <w:color w:themeColor="text1" w:val="000000"/>
          <w:szCs w:val="24"/>
        </w:rPr>
      </w:pPr>
      <w:proofErr w:type="spellStart"/>
      <w:proofErr w:type="gramStart"/>
      <w:r w:rsidRPr="00BF047F">
        <w:rPr>
          <w:color w:themeColor="text1" w:val="000000"/>
          <w:szCs w:val="24"/>
        </w:rPr>
        <w:t>račun</w:t>
      </w:r>
      <w:proofErr w:type="spellEnd"/>
      <w:proofErr w:type="gramEnd"/>
      <w:r w:rsidRPr="00BF047F">
        <w:rPr>
          <w:color w:themeColor="text1" w:val="000000"/>
          <w:szCs w:val="24"/>
        </w:rPr>
        <w:t xml:space="preserve"> je </w:t>
      </w:r>
      <w:proofErr w:type="spellStart"/>
      <w:r w:rsidRPr="00BF047F">
        <w:rPr>
          <w:color w:themeColor="text1" w:val="000000"/>
          <w:szCs w:val="24"/>
        </w:rPr>
        <w:t>neprekidno</w:t>
      </w:r>
      <w:proofErr w:type="spellEnd"/>
      <w:r w:rsidRPr="00BF047F">
        <w:rPr>
          <w:color w:themeColor="text1" w:val="000000"/>
          <w:szCs w:val="24"/>
        </w:rPr>
        <w:t xml:space="preserve"> </w:t>
      </w:r>
      <w:proofErr w:type="spellStart"/>
      <w:r w:rsidRPr="00BF047F">
        <w:rPr>
          <w:color w:themeColor="text1" w:val="000000"/>
          <w:szCs w:val="24"/>
        </w:rPr>
        <w:t>blokiran</w:t>
      </w:r>
      <w:proofErr w:type="spellEnd"/>
      <w:r w:rsidRPr="00BF047F">
        <w:rPr>
          <w:color w:themeColor="text1" w:val="000000"/>
          <w:szCs w:val="24"/>
        </w:rPr>
        <w:t xml:space="preserve"> od 19.04.2013. </w:t>
      </w:r>
      <w:proofErr w:type="spellStart"/>
      <w:r w:rsidRPr="00BF047F">
        <w:rPr>
          <w:color w:themeColor="text1" w:val="000000"/>
          <w:szCs w:val="24"/>
        </w:rPr>
        <w:t>godine</w:t>
      </w:r>
      <w:proofErr w:type="spellEnd"/>
      <w:r w:rsidRPr="00BF047F">
        <w:rPr>
          <w:color w:themeColor="text1" w:val="000000"/>
          <w:szCs w:val="24"/>
        </w:rPr>
        <w:t xml:space="preserve"> </w:t>
      </w:r>
    </w:p>
    <w:p w:rsidRDefault="001031B8" w:rsidP="001031B8" w:rsidR="001031B8">
      <w:pPr>
        <w:pStyle w:val="Odlomakpopisa"/>
        <w:numPr>
          <w:ilvl w:val="0"/>
          <w:numId w:val="24"/>
        </w:numPr>
        <w:spacing w:lineRule="auto" w:line="240" w:after="0"/>
        <w:ind w:left="851"/>
        <w:jc w:val="both"/>
        <w:rPr>
          <w:color w:themeColor="text1" w:val="000000"/>
        </w:rPr>
      </w:pPr>
      <w:proofErr w:type="spellStart"/>
      <w:r>
        <w:rPr>
          <w:color w:themeColor="text1" w:val="000000"/>
        </w:rPr>
        <w:t>račun</w:t>
      </w:r>
      <w:proofErr w:type="spellEnd"/>
      <w:r>
        <w:rPr>
          <w:color w:themeColor="text1" w:val="000000"/>
        </w:rPr>
        <w:t xml:space="preserve"> je </w:t>
      </w:r>
      <w:proofErr w:type="spellStart"/>
      <w:r>
        <w:rPr>
          <w:color w:themeColor="text1" w:val="000000"/>
        </w:rPr>
        <w:t>blokiran</w:t>
      </w:r>
      <w:proofErr w:type="spellEnd"/>
      <w:r>
        <w:rPr>
          <w:color w:themeColor="text1" w:val="000000"/>
        </w:rPr>
        <w:t xml:space="preserve"> 1280 dana u </w:t>
      </w:r>
      <w:proofErr w:type="spellStart"/>
      <w:r>
        <w:rPr>
          <w:color w:themeColor="text1" w:val="000000"/>
        </w:rPr>
        <w:t>proteklih</w:t>
      </w:r>
      <w:proofErr w:type="spellEnd"/>
      <w:r>
        <w:rPr>
          <w:color w:themeColor="text1" w:val="000000"/>
        </w:rPr>
        <w:t xml:space="preserve"> 6 </w:t>
      </w:r>
      <w:proofErr w:type="spellStart"/>
      <w:r>
        <w:rPr>
          <w:color w:themeColor="text1" w:val="000000"/>
        </w:rPr>
        <w:t>mjeseci</w:t>
      </w:r>
      <w:proofErr w:type="spellEnd"/>
    </w:p>
    <w:p w:rsidRDefault="001031B8" w:rsidP="00BF047F" w:rsidR="001031B8" w:rsidRPr="00BF047F">
      <w:pPr>
        <w:pStyle w:val="Odlomakpopisa"/>
        <w:numPr>
          <w:ilvl w:val="0"/>
          <w:numId w:val="24"/>
        </w:numPr>
        <w:spacing w:lineRule="auto" w:line="240" w:after="0"/>
        <w:ind w:left="851"/>
        <w:jc w:val="both"/>
        <w:rPr>
          <w:color w:themeColor="text1" w:val="000000"/>
        </w:rPr>
      </w:pPr>
      <w:proofErr w:type="spellStart"/>
      <w:proofErr w:type="gramStart"/>
      <w:r>
        <w:rPr>
          <w:color w:themeColor="text1" w:val="000000"/>
        </w:rPr>
        <w:t>prema</w:t>
      </w:r>
      <w:proofErr w:type="spellEnd"/>
      <w:proofErr w:type="gramEnd"/>
      <w:r>
        <w:rPr>
          <w:color w:themeColor="text1" w:val="000000"/>
        </w:rPr>
        <w:t xml:space="preserve"> </w:t>
      </w:r>
      <w:proofErr w:type="spellStart"/>
      <w:r>
        <w:rPr>
          <w:color w:themeColor="text1" w:val="000000"/>
        </w:rPr>
        <w:t>Očevidniku</w:t>
      </w:r>
      <w:proofErr w:type="spellEnd"/>
      <w:r>
        <w:rPr>
          <w:color w:themeColor="text1" w:val="000000"/>
        </w:rPr>
        <w:t xml:space="preserve"> </w:t>
      </w:r>
      <w:proofErr w:type="spellStart"/>
      <w:r>
        <w:rPr>
          <w:color w:themeColor="text1" w:val="000000"/>
        </w:rPr>
        <w:t>redosljeda</w:t>
      </w:r>
      <w:proofErr w:type="spellEnd"/>
      <w:r>
        <w:rPr>
          <w:color w:themeColor="text1" w:val="000000"/>
        </w:rPr>
        <w:t xml:space="preserve"> </w:t>
      </w:r>
      <w:proofErr w:type="spellStart"/>
      <w:r>
        <w:rPr>
          <w:color w:themeColor="text1" w:val="000000"/>
        </w:rPr>
        <w:t>plaćanja</w:t>
      </w:r>
      <w:proofErr w:type="spellEnd"/>
      <w:r>
        <w:rPr>
          <w:color w:themeColor="text1" w:val="000000"/>
        </w:rPr>
        <w:t xml:space="preserve"> </w:t>
      </w:r>
      <w:proofErr w:type="spellStart"/>
      <w:r>
        <w:rPr>
          <w:color w:themeColor="text1" w:val="000000"/>
        </w:rPr>
        <w:t>nepodmirene</w:t>
      </w:r>
      <w:proofErr w:type="spellEnd"/>
      <w:r>
        <w:rPr>
          <w:color w:themeColor="text1" w:val="000000"/>
        </w:rPr>
        <w:t xml:space="preserve"> </w:t>
      </w:r>
      <w:proofErr w:type="spellStart"/>
      <w:r>
        <w:rPr>
          <w:color w:themeColor="text1" w:val="000000"/>
        </w:rPr>
        <w:t>obveze</w:t>
      </w:r>
      <w:proofErr w:type="spellEnd"/>
      <w:r>
        <w:rPr>
          <w:color w:themeColor="text1" w:val="000000"/>
        </w:rPr>
        <w:t xml:space="preserve"> </w:t>
      </w:r>
      <w:proofErr w:type="spellStart"/>
      <w:r>
        <w:rPr>
          <w:color w:themeColor="text1" w:val="000000"/>
        </w:rPr>
        <w:t>na</w:t>
      </w:r>
      <w:proofErr w:type="spellEnd"/>
      <w:r>
        <w:rPr>
          <w:color w:themeColor="text1" w:val="000000"/>
        </w:rPr>
        <w:t xml:space="preserve"> </w:t>
      </w:r>
      <w:proofErr w:type="spellStart"/>
      <w:r>
        <w:rPr>
          <w:color w:themeColor="text1" w:val="000000"/>
        </w:rPr>
        <w:t>dan</w:t>
      </w:r>
      <w:proofErr w:type="spellEnd"/>
      <w:r>
        <w:rPr>
          <w:color w:themeColor="text1" w:val="000000"/>
        </w:rPr>
        <w:t xml:space="preserve"> </w:t>
      </w:r>
      <w:proofErr w:type="spellStart"/>
      <w:r>
        <w:rPr>
          <w:color w:themeColor="text1" w:val="000000"/>
        </w:rPr>
        <w:t>izdavanja</w:t>
      </w:r>
      <w:proofErr w:type="spellEnd"/>
      <w:r>
        <w:rPr>
          <w:color w:themeColor="text1" w:val="000000"/>
        </w:rPr>
        <w:t xml:space="preserve"> </w:t>
      </w:r>
      <w:proofErr w:type="spellStart"/>
      <w:r>
        <w:rPr>
          <w:color w:themeColor="text1" w:val="000000"/>
        </w:rPr>
        <w:t>potvrde</w:t>
      </w:r>
      <w:proofErr w:type="spellEnd"/>
      <w:r>
        <w:rPr>
          <w:color w:themeColor="text1" w:val="000000"/>
        </w:rPr>
        <w:t xml:space="preserve"> </w:t>
      </w:r>
      <w:proofErr w:type="spellStart"/>
      <w:r>
        <w:rPr>
          <w:color w:themeColor="text1" w:val="000000"/>
        </w:rPr>
        <w:t>iznose</w:t>
      </w:r>
      <w:proofErr w:type="spellEnd"/>
      <w:r>
        <w:rPr>
          <w:color w:themeColor="text1" w:val="000000"/>
        </w:rPr>
        <w:t xml:space="preserve"> 333.704,43kn. </w:t>
      </w:r>
    </w:p>
    <w:p w:rsidRDefault="001031B8" w:rsidP="001031B8" w:rsidR="001031B8">
      <w:pPr>
        <w:ind w:firstLine="708"/>
        <w:rPr>
          <w:b/>
          <w:i/>
          <w:color w:themeColor="text1" w:val="000000"/>
          <w:sz w:val="20"/>
        </w:rPr>
      </w:pPr>
    </w:p>
    <w:p w:rsidRDefault="001031B8" w:rsidP="00BF047F" w:rsidR="001031B8" w:rsidRPr="00BF047F">
      <w:pPr>
        <w:pStyle w:val="Odlomakpopisa"/>
        <w:spacing w:lineRule="auto" w:line="240" w:after="0" w:before="120"/>
        <w:ind w:firstLine="426" w:left="0"/>
        <w:jc w:val="both"/>
        <w:rPr>
          <w:color w:themeColor="text1" w:val="000000"/>
        </w:rPr>
      </w:pPr>
      <w:r>
        <w:rPr>
          <w:color w:themeColor="text1" w:val="000000"/>
        </w:rPr>
        <w:t xml:space="preserve">VIKI–STAN </w:t>
      </w:r>
      <w:proofErr w:type="spellStart"/>
      <w:r>
        <w:rPr>
          <w:color w:themeColor="text1" w:val="000000"/>
        </w:rPr>
        <w:t>d.o.o</w:t>
      </w:r>
      <w:proofErr w:type="spellEnd"/>
      <w:r>
        <w:rPr>
          <w:color w:themeColor="text1" w:val="000000"/>
        </w:rPr>
        <w:t xml:space="preserve">. Osijek </w:t>
      </w:r>
      <w:proofErr w:type="spellStart"/>
      <w:r>
        <w:rPr>
          <w:color w:themeColor="text1" w:val="000000"/>
        </w:rPr>
        <w:t>vlasnik</w:t>
      </w:r>
      <w:proofErr w:type="spellEnd"/>
      <w:r>
        <w:rPr>
          <w:color w:themeColor="text1" w:val="000000"/>
        </w:rPr>
        <w:t xml:space="preserve"> je </w:t>
      </w:r>
      <w:proofErr w:type="spellStart"/>
      <w:r>
        <w:rPr>
          <w:color w:themeColor="text1" w:val="000000"/>
        </w:rPr>
        <w:t>temeljnog</w:t>
      </w:r>
      <w:proofErr w:type="spellEnd"/>
      <w:r>
        <w:rPr>
          <w:color w:themeColor="text1" w:val="000000"/>
        </w:rPr>
        <w:t xml:space="preserve"> </w:t>
      </w:r>
      <w:proofErr w:type="spellStart"/>
      <w:r>
        <w:rPr>
          <w:color w:themeColor="text1" w:val="000000"/>
        </w:rPr>
        <w:t>kapitala</w:t>
      </w:r>
      <w:proofErr w:type="spellEnd"/>
      <w:r>
        <w:rPr>
          <w:color w:themeColor="text1" w:val="000000"/>
        </w:rPr>
        <w:t xml:space="preserve"> od 20.000</w:t>
      </w:r>
      <w:proofErr w:type="gramStart"/>
      <w:r>
        <w:rPr>
          <w:color w:themeColor="text1" w:val="000000"/>
        </w:rPr>
        <w:t>,00kn</w:t>
      </w:r>
      <w:proofErr w:type="gramEnd"/>
      <w:r>
        <w:rPr>
          <w:color w:themeColor="text1" w:val="000000"/>
        </w:rPr>
        <w:t xml:space="preserve">. </w:t>
      </w:r>
      <w:proofErr w:type="spellStart"/>
      <w:r>
        <w:rPr>
          <w:color w:themeColor="text1" w:val="000000"/>
        </w:rPr>
        <w:t>Isti</w:t>
      </w:r>
      <w:proofErr w:type="spellEnd"/>
      <w:r>
        <w:rPr>
          <w:color w:themeColor="text1" w:val="000000"/>
        </w:rPr>
        <w:t xml:space="preserve"> </w:t>
      </w:r>
      <w:proofErr w:type="spellStart"/>
      <w:proofErr w:type="gramStart"/>
      <w:r>
        <w:rPr>
          <w:color w:themeColor="text1" w:val="000000"/>
        </w:rPr>
        <w:t>nema</w:t>
      </w:r>
      <w:proofErr w:type="spellEnd"/>
      <w:proofErr w:type="gramEnd"/>
      <w:r>
        <w:rPr>
          <w:color w:themeColor="text1" w:val="000000"/>
        </w:rPr>
        <w:t xml:space="preserve"> </w:t>
      </w:r>
      <w:proofErr w:type="spellStart"/>
      <w:r>
        <w:rPr>
          <w:color w:themeColor="text1" w:val="000000"/>
        </w:rPr>
        <w:t>prometnu</w:t>
      </w:r>
      <w:proofErr w:type="spellEnd"/>
      <w:r>
        <w:rPr>
          <w:color w:themeColor="text1" w:val="000000"/>
        </w:rPr>
        <w:t xml:space="preserve"> </w:t>
      </w:r>
      <w:proofErr w:type="spellStart"/>
      <w:r>
        <w:rPr>
          <w:color w:themeColor="text1" w:val="000000"/>
        </w:rPr>
        <w:t>vrijednost</w:t>
      </w:r>
      <w:proofErr w:type="spellEnd"/>
      <w:r>
        <w:rPr>
          <w:color w:themeColor="text1" w:val="000000"/>
        </w:rPr>
        <w:t xml:space="preserve">. </w:t>
      </w:r>
    </w:p>
    <w:p w:rsidRDefault="001031B8" w:rsidP="001031B8" w:rsidR="001031B8">
      <w:pPr>
        <w:ind w:firstLine="708"/>
        <w:rPr>
          <w:b/>
          <w:i/>
          <w:color w:themeColor="text1" w:val="000000"/>
          <w:sz w:val="20"/>
          <w:szCs w:val="22"/>
        </w:rPr>
      </w:pPr>
    </w:p>
    <w:p w:rsidRDefault="001031B8" w:rsidP="001031B8" w:rsidR="001031B8">
      <w:pPr>
        <w:pStyle w:val="Odlomakpopisa"/>
        <w:spacing w:lineRule="auto" w:line="240" w:after="0"/>
        <w:ind w:firstLine="426" w:left="0"/>
        <w:jc w:val="both"/>
        <w:rPr>
          <w:color w:themeColor="text1" w:val="000000"/>
          <w:sz w:val="22"/>
        </w:rPr>
      </w:pPr>
      <w:proofErr w:type="spellStart"/>
      <w:r>
        <w:rPr>
          <w:color w:themeColor="text1" w:val="000000"/>
        </w:rPr>
        <w:t>Dužnik</w:t>
      </w:r>
      <w:proofErr w:type="spellEnd"/>
      <w:r>
        <w:rPr>
          <w:color w:themeColor="text1" w:val="000000"/>
        </w:rPr>
        <w:t xml:space="preserve"> </w:t>
      </w:r>
      <w:proofErr w:type="spellStart"/>
      <w:r>
        <w:rPr>
          <w:color w:themeColor="text1" w:val="000000"/>
        </w:rPr>
        <w:t>ima</w:t>
      </w:r>
      <w:proofErr w:type="spellEnd"/>
      <w:r>
        <w:rPr>
          <w:color w:themeColor="text1" w:val="000000"/>
        </w:rPr>
        <w:t xml:space="preserve"> </w:t>
      </w:r>
      <w:proofErr w:type="spellStart"/>
      <w:r>
        <w:rPr>
          <w:color w:themeColor="text1" w:val="000000"/>
        </w:rPr>
        <w:t>evidentirane</w:t>
      </w:r>
      <w:proofErr w:type="spellEnd"/>
      <w:r>
        <w:rPr>
          <w:color w:themeColor="text1" w:val="000000"/>
        </w:rPr>
        <w:t xml:space="preserve"> </w:t>
      </w:r>
      <w:proofErr w:type="spellStart"/>
      <w:r>
        <w:rPr>
          <w:color w:themeColor="text1" w:val="000000"/>
        </w:rPr>
        <w:t>kratkoročne</w:t>
      </w:r>
      <w:proofErr w:type="spellEnd"/>
      <w:r>
        <w:rPr>
          <w:color w:themeColor="text1" w:val="000000"/>
        </w:rPr>
        <w:t xml:space="preserve"> </w:t>
      </w:r>
      <w:proofErr w:type="spellStart"/>
      <w:r>
        <w:rPr>
          <w:color w:themeColor="text1" w:val="000000"/>
        </w:rPr>
        <w:t>i</w:t>
      </w:r>
      <w:proofErr w:type="spellEnd"/>
      <w:r>
        <w:rPr>
          <w:color w:themeColor="text1" w:val="000000"/>
        </w:rPr>
        <w:t xml:space="preserve"> </w:t>
      </w:r>
      <w:proofErr w:type="spellStart"/>
      <w:r>
        <w:rPr>
          <w:color w:themeColor="text1" w:val="000000"/>
        </w:rPr>
        <w:t>dugoročne</w:t>
      </w:r>
      <w:proofErr w:type="spellEnd"/>
      <w:r>
        <w:rPr>
          <w:color w:themeColor="text1" w:val="000000"/>
        </w:rPr>
        <w:t xml:space="preserve"> </w:t>
      </w:r>
      <w:proofErr w:type="spellStart"/>
      <w:r>
        <w:rPr>
          <w:color w:themeColor="text1" w:val="000000"/>
        </w:rPr>
        <w:t>obveze</w:t>
      </w:r>
      <w:proofErr w:type="spellEnd"/>
      <w:r>
        <w:rPr>
          <w:color w:themeColor="text1" w:val="000000"/>
        </w:rPr>
        <w:t xml:space="preserve"> </w:t>
      </w:r>
      <w:proofErr w:type="spellStart"/>
      <w:proofErr w:type="gramStart"/>
      <w:r>
        <w:rPr>
          <w:color w:themeColor="text1" w:val="000000"/>
        </w:rPr>
        <w:t>na</w:t>
      </w:r>
      <w:proofErr w:type="spellEnd"/>
      <w:proofErr w:type="gramEnd"/>
      <w:r>
        <w:rPr>
          <w:color w:themeColor="text1" w:val="000000"/>
        </w:rPr>
        <w:t xml:space="preserve"> </w:t>
      </w:r>
      <w:proofErr w:type="spellStart"/>
      <w:r>
        <w:rPr>
          <w:color w:themeColor="text1" w:val="000000"/>
        </w:rPr>
        <w:t>dan</w:t>
      </w:r>
      <w:proofErr w:type="spellEnd"/>
      <w:r>
        <w:rPr>
          <w:color w:themeColor="text1" w:val="000000"/>
        </w:rPr>
        <w:t xml:space="preserve"> 31.12.2012. </w:t>
      </w:r>
      <w:proofErr w:type="spellStart"/>
      <w:proofErr w:type="gramStart"/>
      <w:r>
        <w:rPr>
          <w:color w:themeColor="text1" w:val="000000"/>
        </w:rPr>
        <w:t>godine</w:t>
      </w:r>
      <w:proofErr w:type="spellEnd"/>
      <w:proofErr w:type="gramEnd"/>
      <w:r>
        <w:rPr>
          <w:color w:themeColor="text1" w:val="000000"/>
        </w:rPr>
        <w:t xml:space="preserve"> u </w:t>
      </w:r>
      <w:proofErr w:type="spellStart"/>
      <w:r>
        <w:rPr>
          <w:color w:themeColor="text1" w:val="000000"/>
        </w:rPr>
        <w:t>ukupnom</w:t>
      </w:r>
      <w:proofErr w:type="spellEnd"/>
      <w:r>
        <w:rPr>
          <w:color w:themeColor="text1" w:val="000000"/>
        </w:rPr>
        <w:t xml:space="preserve"> </w:t>
      </w:r>
      <w:proofErr w:type="spellStart"/>
      <w:r>
        <w:rPr>
          <w:color w:themeColor="text1" w:val="000000"/>
        </w:rPr>
        <w:t>iznosu</w:t>
      </w:r>
      <w:proofErr w:type="spellEnd"/>
      <w:r>
        <w:rPr>
          <w:color w:themeColor="text1" w:val="000000"/>
        </w:rPr>
        <w:t xml:space="preserve"> od 487.558,00 </w:t>
      </w:r>
      <w:proofErr w:type="spellStart"/>
      <w:r>
        <w:rPr>
          <w:color w:themeColor="text1" w:val="000000"/>
        </w:rPr>
        <w:t>kuna</w:t>
      </w:r>
      <w:proofErr w:type="spellEnd"/>
      <w:r>
        <w:rPr>
          <w:color w:themeColor="text1" w:val="000000"/>
        </w:rPr>
        <w:t xml:space="preserve">. </w:t>
      </w:r>
    </w:p>
    <w:p w:rsidRDefault="001031B8" w:rsidP="001031B8" w:rsidR="001031B8">
      <w:pPr>
        <w:pStyle w:val="Odlomakpopisa"/>
        <w:spacing w:lineRule="auto" w:line="240" w:after="0"/>
        <w:ind w:firstLine="426" w:left="0"/>
        <w:jc w:val="both"/>
        <w:rPr>
          <w:color w:themeColor="text1" w:val="000000"/>
        </w:rPr>
      </w:pPr>
    </w:p>
    <w:p w:rsidRDefault="001031B8" w:rsidP="001031B8" w:rsidR="001031B8">
      <w:pPr>
        <w:tabs>
          <w:tab w:pos="709" w:val="left"/>
        </w:tabs>
        <w:ind w:firstLine="426"/>
        <w:jc w:val="both"/>
        <w:rPr>
          <w:sz w:val="22"/>
          <w:szCs w:val="22"/>
        </w:rPr>
      </w:pPr>
      <w:r>
        <w:rPr>
          <w:sz w:val="22"/>
          <w:szCs w:val="22"/>
        </w:rPr>
        <w:t>Dugoročne obveze kod dužnika nisu utvrđene.</w:t>
      </w:r>
    </w:p>
    <w:p w:rsidRDefault="001031B8" w:rsidP="001031B8" w:rsidR="001031B8">
      <w:pPr>
        <w:tabs>
          <w:tab w:pos="709" w:val="left"/>
        </w:tabs>
        <w:ind w:firstLine="426"/>
        <w:jc w:val="both"/>
        <w:rPr>
          <w:b/>
          <w:sz w:val="22"/>
          <w:szCs w:val="22"/>
        </w:rPr>
      </w:pPr>
    </w:p>
    <w:p w:rsidRDefault="001031B8" w:rsidP="001031B8" w:rsidR="001031B8">
      <w:pPr>
        <w:tabs>
          <w:tab w:pos="709" w:val="left"/>
        </w:tabs>
        <w:ind w:firstLine="426"/>
        <w:jc w:val="both"/>
        <w:rPr>
          <w:sz w:val="22"/>
          <w:szCs w:val="22"/>
        </w:rPr>
      </w:pPr>
      <w:r>
        <w:rPr>
          <w:sz w:val="22"/>
          <w:szCs w:val="22"/>
        </w:rPr>
        <w:t>Vrijednost kratkoročnih obveza na dan 31.12.2012. godine iznosi 487.558,00 kuna što u strukturi izgleda ovako:</w:t>
      </w:r>
    </w:p>
    <w:p w:rsidRDefault="001031B8" w:rsidP="001031B8" w:rsidR="001031B8">
      <w:pPr>
        <w:pStyle w:val="Odlomakpopisa"/>
        <w:numPr>
          <w:ilvl w:val="0"/>
          <w:numId w:val="25"/>
        </w:numPr>
        <w:tabs>
          <w:tab w:pos="709" w:val="left"/>
        </w:tabs>
        <w:spacing w:lineRule="auto" w:line="240" w:after="0"/>
        <w:jc w:val="both"/>
        <w:rPr>
          <w:sz w:val="22"/>
        </w:rPr>
      </w:pPr>
      <w:proofErr w:type="spellStart"/>
      <w:r>
        <w:t>obveze</w:t>
      </w:r>
      <w:proofErr w:type="spellEnd"/>
      <w:r>
        <w:t xml:space="preserve"> </w:t>
      </w:r>
      <w:proofErr w:type="spellStart"/>
      <w:r>
        <w:t>prema</w:t>
      </w:r>
      <w:proofErr w:type="spellEnd"/>
      <w:r>
        <w:t xml:space="preserve"> </w:t>
      </w:r>
      <w:proofErr w:type="spellStart"/>
      <w:r>
        <w:t>dobavljačima</w:t>
      </w:r>
      <w:proofErr w:type="spellEnd"/>
      <w:r>
        <w:t xml:space="preserve">          323.768,54kn</w:t>
      </w:r>
    </w:p>
    <w:p w:rsidRDefault="001031B8" w:rsidP="001031B8" w:rsidR="001031B8">
      <w:pPr>
        <w:pStyle w:val="Odlomakpopisa"/>
        <w:numPr>
          <w:ilvl w:val="0"/>
          <w:numId w:val="25"/>
        </w:numPr>
        <w:tabs>
          <w:tab w:pos="709" w:val="left"/>
        </w:tabs>
        <w:spacing w:lineRule="auto" w:line="240" w:after="0"/>
        <w:jc w:val="both"/>
      </w:pPr>
      <w:proofErr w:type="spellStart"/>
      <w:r>
        <w:t>obveze</w:t>
      </w:r>
      <w:proofErr w:type="spellEnd"/>
      <w:r>
        <w:t xml:space="preserve"> </w:t>
      </w:r>
      <w:proofErr w:type="spellStart"/>
      <w:r>
        <w:t>prema</w:t>
      </w:r>
      <w:proofErr w:type="spellEnd"/>
      <w:r>
        <w:t xml:space="preserve"> </w:t>
      </w:r>
      <w:proofErr w:type="spellStart"/>
      <w:r>
        <w:t>zaposlenicima</w:t>
      </w:r>
      <w:proofErr w:type="spellEnd"/>
      <w:r>
        <w:tab/>
        <w:t>32.485,85kn</w:t>
      </w:r>
    </w:p>
    <w:p w:rsidRDefault="001031B8" w:rsidP="001031B8" w:rsidR="001031B8">
      <w:pPr>
        <w:pStyle w:val="Odlomakpopisa"/>
        <w:numPr>
          <w:ilvl w:val="0"/>
          <w:numId w:val="25"/>
        </w:numPr>
        <w:tabs>
          <w:tab w:pos="709" w:val="left"/>
        </w:tabs>
        <w:spacing w:lineRule="auto" w:line="240" w:after="0"/>
        <w:jc w:val="both"/>
      </w:pPr>
      <w:proofErr w:type="spellStart"/>
      <w:r>
        <w:t>obveze</w:t>
      </w:r>
      <w:proofErr w:type="spellEnd"/>
      <w:r>
        <w:t xml:space="preserve"> </w:t>
      </w:r>
      <w:proofErr w:type="spellStart"/>
      <w:r>
        <w:t>za</w:t>
      </w:r>
      <w:proofErr w:type="spellEnd"/>
      <w:r>
        <w:t xml:space="preserve"> </w:t>
      </w:r>
      <w:proofErr w:type="spellStart"/>
      <w:r>
        <w:t>poreze</w:t>
      </w:r>
      <w:proofErr w:type="spellEnd"/>
      <w:r>
        <w:t xml:space="preserve">, </w:t>
      </w:r>
      <w:proofErr w:type="spellStart"/>
      <w:r>
        <w:t>doprinose</w:t>
      </w:r>
      <w:proofErr w:type="spellEnd"/>
      <w:r>
        <w:t xml:space="preserve"> </w:t>
      </w:r>
      <w:proofErr w:type="spellStart"/>
      <w:r>
        <w:t>i</w:t>
      </w:r>
      <w:proofErr w:type="spellEnd"/>
      <w:r>
        <w:t xml:space="preserve"> sl.</w:t>
      </w:r>
      <w:r>
        <w:tab/>
        <w:t>70.427,49kn</w:t>
      </w:r>
    </w:p>
    <w:p w:rsidRDefault="001031B8" w:rsidP="001031B8" w:rsidR="001031B8">
      <w:pPr>
        <w:pStyle w:val="Odlomakpopisa"/>
        <w:numPr>
          <w:ilvl w:val="0"/>
          <w:numId w:val="25"/>
        </w:numPr>
        <w:tabs>
          <w:tab w:pos="709" w:val="left"/>
        </w:tabs>
        <w:spacing w:lineRule="auto" w:line="240" w:after="0"/>
        <w:jc w:val="both"/>
      </w:pPr>
      <w:proofErr w:type="spellStart"/>
      <w:r>
        <w:t>ostale</w:t>
      </w:r>
      <w:proofErr w:type="spellEnd"/>
      <w:r>
        <w:t xml:space="preserve"> </w:t>
      </w:r>
      <w:proofErr w:type="spellStart"/>
      <w:r>
        <w:t>kratkoročne</w:t>
      </w:r>
      <w:proofErr w:type="spellEnd"/>
      <w:r>
        <w:t xml:space="preserve"> </w:t>
      </w:r>
      <w:proofErr w:type="spellStart"/>
      <w:r>
        <w:t>obveze</w:t>
      </w:r>
      <w:proofErr w:type="spellEnd"/>
      <w:r>
        <w:t xml:space="preserve"> </w:t>
      </w:r>
      <w:r>
        <w:tab/>
        <w:t>60.876,14kn</w:t>
      </w:r>
    </w:p>
    <w:p w:rsidRDefault="001031B8" w:rsidP="001031B8" w:rsidR="001031B8">
      <w:pPr>
        <w:ind w:firstLine="426"/>
        <w:jc w:val="both"/>
        <w:rPr>
          <w:rFonts w:cstheme="minorBidi"/>
          <w:sz w:val="22"/>
          <w:szCs w:val="22"/>
        </w:rPr>
      </w:pPr>
    </w:p>
    <w:p w:rsidRDefault="001031B8" w:rsidP="001031B8" w:rsidR="001031B8">
      <w:pPr>
        <w:ind w:firstLine="426"/>
        <w:jc w:val="both"/>
        <w:rPr>
          <w:sz w:val="22"/>
          <w:szCs w:val="22"/>
        </w:rPr>
      </w:pPr>
      <w:r>
        <w:rPr>
          <w:sz w:val="22"/>
          <w:szCs w:val="22"/>
        </w:rPr>
        <w:t xml:space="preserve">U strukturi obveze prema zaposlenicima obveze za neto plaće iznose 20.547,93kn, obveze naknade bolovanja 1.377,92kn i naknada troškova prijevoza 10.560,00kn. </w:t>
      </w:r>
    </w:p>
    <w:p w:rsidRDefault="001031B8" w:rsidP="001031B8" w:rsidR="001031B8">
      <w:pPr>
        <w:ind w:firstLine="426"/>
        <w:jc w:val="both"/>
        <w:rPr>
          <w:sz w:val="22"/>
          <w:szCs w:val="22"/>
        </w:rPr>
      </w:pPr>
      <w:r>
        <w:rPr>
          <w:sz w:val="22"/>
          <w:szCs w:val="22"/>
        </w:rPr>
        <w:t>U strukturi obveze za poreze, doprinose i sl. obveza za PDV-e iznosi 11.232,33kn, obveze za poreze i doprinose iz plaće 5.848,53kn, obveze za doprinose na plaću 16.194,88kn, obveza članarine Turističkoj zajednici 502,20</w:t>
      </w:r>
      <w:r w:rsidR="00BF047F">
        <w:rPr>
          <w:sz w:val="22"/>
          <w:szCs w:val="22"/>
        </w:rPr>
        <w:t xml:space="preserve"> </w:t>
      </w:r>
      <w:r>
        <w:rPr>
          <w:sz w:val="22"/>
          <w:szCs w:val="22"/>
        </w:rPr>
        <w:t>kn i obveza poreza na dobit 36.649,55kn.</w:t>
      </w:r>
    </w:p>
    <w:p w:rsidRDefault="001031B8" w:rsidP="001031B8" w:rsidR="001031B8">
      <w:pPr>
        <w:ind w:firstLine="426"/>
        <w:jc w:val="both"/>
        <w:rPr>
          <w:sz w:val="22"/>
          <w:szCs w:val="22"/>
        </w:rPr>
      </w:pPr>
      <w:r>
        <w:rPr>
          <w:sz w:val="22"/>
          <w:szCs w:val="22"/>
        </w:rPr>
        <w:t xml:space="preserve">U strukturi ostale kratkoročne obveze su obveza povrata </w:t>
      </w:r>
      <w:proofErr w:type="spellStart"/>
      <w:r>
        <w:rPr>
          <w:sz w:val="22"/>
          <w:szCs w:val="22"/>
        </w:rPr>
        <w:t>pozajmnice</w:t>
      </w:r>
      <w:proofErr w:type="spellEnd"/>
      <w:r>
        <w:rPr>
          <w:sz w:val="22"/>
          <w:szCs w:val="22"/>
        </w:rPr>
        <w:t xml:space="preserve"> 20.050,00kn, obveza plaćanja režijskih troškova zgrada 13.741,62kn i ostale kratkoročne obveze 27.084,52kn.</w:t>
      </w:r>
    </w:p>
    <w:p w:rsidRDefault="001031B8" w:rsidP="001031B8" w:rsidR="001031B8">
      <w:pPr>
        <w:ind w:firstLine="426"/>
        <w:rPr>
          <w:sz w:val="22"/>
          <w:szCs w:val="22"/>
        </w:rPr>
      </w:pPr>
      <w:r>
        <w:rPr>
          <w:sz w:val="22"/>
          <w:szCs w:val="22"/>
        </w:rPr>
        <w:t xml:space="preserve">Prosječne mjesečne troškove za redovno poslovanje dužnika nije moguće utvrditi.  </w:t>
      </w:r>
    </w:p>
    <w:p w:rsidRDefault="001031B8" w:rsidP="001031B8" w:rsidR="001031B8">
      <w:pPr>
        <w:ind w:firstLine="426"/>
        <w:rPr>
          <w:sz w:val="22"/>
          <w:szCs w:val="22"/>
        </w:rPr>
      </w:pPr>
    </w:p>
    <w:p w:rsidRDefault="001031B8" w:rsidP="001031B8" w:rsidR="001031B8">
      <w:pPr>
        <w:tabs>
          <w:tab w:pos="709" w:val="left"/>
        </w:tabs>
        <w:ind w:firstLine="426"/>
        <w:jc w:val="both"/>
        <w:rPr>
          <w:b/>
          <w:sz w:val="22"/>
          <w:szCs w:val="22"/>
        </w:rPr>
      </w:pPr>
      <w:r>
        <w:rPr>
          <w:sz w:val="22"/>
          <w:szCs w:val="22"/>
        </w:rPr>
        <w:t xml:space="preserve">Nije poznato ima li dužnik pokrenute ovršne i ostale sudske sporove. </w:t>
      </w:r>
      <w:r>
        <w:rPr>
          <w:b/>
          <w:sz w:val="22"/>
          <w:szCs w:val="22"/>
        </w:rPr>
        <w:t xml:space="preserve">Postojanje izlučnih i </w:t>
      </w:r>
      <w:proofErr w:type="spellStart"/>
      <w:r>
        <w:rPr>
          <w:b/>
          <w:sz w:val="22"/>
          <w:szCs w:val="22"/>
        </w:rPr>
        <w:t>razlučnih</w:t>
      </w:r>
      <w:proofErr w:type="spellEnd"/>
      <w:r>
        <w:rPr>
          <w:b/>
          <w:sz w:val="22"/>
          <w:szCs w:val="22"/>
        </w:rPr>
        <w:t xml:space="preserve"> vjerovnika nije utvrđeno.</w:t>
      </w:r>
    </w:p>
    <w:p w:rsidRDefault="001031B8" w:rsidP="001031B8" w:rsidR="001031B8">
      <w:pPr>
        <w:tabs>
          <w:tab w:pos="709" w:val="left"/>
        </w:tabs>
        <w:ind w:firstLine="426"/>
        <w:jc w:val="both"/>
        <w:rPr>
          <w:b/>
          <w:sz w:val="22"/>
          <w:szCs w:val="22"/>
        </w:rPr>
      </w:pPr>
    </w:p>
    <w:p w:rsidRDefault="001031B8" w:rsidP="00BF047F" w:rsidR="001031B8" w:rsidRPr="00BF047F">
      <w:pPr>
        <w:tabs>
          <w:tab w:pos="2475" w:val="left"/>
        </w:tabs>
        <w:ind w:firstLine="426"/>
        <w:jc w:val="both"/>
        <w:rPr>
          <w:b/>
          <w:sz w:val="22"/>
          <w:szCs w:val="22"/>
        </w:rPr>
      </w:pPr>
      <w:r>
        <w:rPr>
          <w:color w:themeColor="text1" w:val="000000"/>
          <w:sz w:val="22"/>
        </w:rPr>
        <w:t>Tablica 2. Prikaz kretanja prihoda, rashoda i financijskog rezultata u razdoblju od 2010.–2012. godine</w:t>
      </w:r>
    </w:p>
    <w:tbl>
      <w:tblPr>
        <w:tblStyle w:val="Reetkatablice"/>
        <w:tblW w:type="dxa" w:w="7575"/>
        <w:jc w:val="center"/>
        <w:tblInd w:type="dxa" w:w="162"/>
        <w:tblLayout w:type="fixed"/>
        <w:tblLook w:val="04A0" w:noVBand="1" w:noHBand="0" w:lastColumn="0" w:firstColumn="1" w:lastRow="0" w:firstRow="1"/>
      </w:tblPr>
      <w:tblGrid>
        <w:gridCol w:w="2371"/>
        <w:gridCol w:w="1638"/>
        <w:gridCol w:w="1783"/>
        <w:gridCol w:w="1783"/>
      </w:tblGrid>
      <w:tr w:rsidTr="0069656A" w:rsidR="001031B8">
        <w:trPr>
          <w:trHeight w:val="380"/>
          <w:jc w:val="center"/>
        </w:trPr>
        <w:tc>
          <w:tcPr>
            <w:tcW w:type="dxa" w:w="2373"/>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1031B8" w:rsidP="0069656A" w:rsidR="001031B8">
            <w:pPr>
              <w:rPr>
                <w:b/>
                <w:color w:themeColor="text1" w:val="000000"/>
                <w:sz w:val="22"/>
                <w:szCs w:val="22"/>
                <w:lang w:eastAsia="ko-KR"/>
              </w:rPr>
            </w:pPr>
            <w:r>
              <w:rPr>
                <w:b/>
                <w:color w:themeColor="text1" w:val="000000"/>
                <w:sz w:val="22"/>
                <w:szCs w:val="22"/>
              </w:rPr>
              <w:t>STANJE NA DAN 31.12.</w:t>
            </w:r>
          </w:p>
        </w:tc>
        <w:tc>
          <w:tcPr>
            <w:tcW w:type="dxa" w:w="1639"/>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1031B8" w:rsidP="0069656A" w:rsidR="001031B8">
            <w:pPr>
              <w:jc w:val="right"/>
              <w:rPr>
                <w:b/>
                <w:color w:themeColor="text1" w:val="000000"/>
                <w:sz w:val="20"/>
                <w:szCs w:val="22"/>
                <w:lang w:eastAsia="ko-KR"/>
              </w:rPr>
            </w:pPr>
            <w:r>
              <w:rPr>
                <w:b/>
                <w:color w:themeColor="text1" w:val="000000"/>
                <w:sz w:val="20"/>
                <w:szCs w:val="22"/>
              </w:rPr>
              <w:t>2010.</w:t>
            </w:r>
          </w:p>
        </w:tc>
        <w:tc>
          <w:tcPr>
            <w:tcW w:type="dxa" w:w="1784"/>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1031B8" w:rsidP="0069656A" w:rsidR="001031B8">
            <w:pPr>
              <w:jc w:val="right"/>
              <w:rPr>
                <w:b/>
                <w:color w:themeColor="text1" w:val="000000"/>
                <w:sz w:val="20"/>
                <w:szCs w:val="22"/>
                <w:lang w:eastAsia="ko-KR"/>
              </w:rPr>
            </w:pPr>
            <w:r>
              <w:rPr>
                <w:b/>
                <w:color w:themeColor="text1" w:val="000000"/>
                <w:sz w:val="20"/>
                <w:szCs w:val="22"/>
              </w:rPr>
              <w:t>2011.</w:t>
            </w:r>
          </w:p>
        </w:tc>
        <w:tc>
          <w:tcPr>
            <w:tcW w:type="dxa" w:w="1784"/>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1031B8" w:rsidP="0069656A" w:rsidR="001031B8">
            <w:pPr>
              <w:jc w:val="right"/>
              <w:rPr>
                <w:b/>
                <w:color w:themeColor="text1" w:val="000000"/>
                <w:sz w:val="20"/>
                <w:szCs w:val="22"/>
                <w:lang w:eastAsia="ko-KR"/>
              </w:rPr>
            </w:pPr>
            <w:r>
              <w:rPr>
                <w:b/>
                <w:color w:themeColor="text1" w:val="000000"/>
                <w:sz w:val="20"/>
                <w:szCs w:val="22"/>
              </w:rPr>
              <w:t>2012.</w:t>
            </w:r>
          </w:p>
        </w:tc>
      </w:tr>
      <w:tr w:rsidTr="0069656A" w:rsidR="001031B8">
        <w:trPr>
          <w:trHeight w:val="264"/>
          <w:jc w:val="center"/>
        </w:trPr>
        <w:tc>
          <w:tcPr>
            <w:tcW w:type="dxa" w:w="2373"/>
            <w:tcBorders>
              <w:top w:space="0" w:sz="4" w:color="auto" w:val="single"/>
              <w:left w:space="0" w:sz="4" w:color="auto" w:val="single"/>
              <w:bottom w:space="0" w:sz="4" w:color="auto" w:val="single"/>
              <w:right w:space="0" w:sz="4" w:color="auto" w:val="single"/>
            </w:tcBorders>
            <w:hideMark/>
          </w:tcPr>
          <w:p w:rsidRDefault="001031B8" w:rsidP="0069656A" w:rsidR="001031B8">
            <w:pPr>
              <w:jc w:val="both"/>
              <w:rPr>
                <w:color w:themeColor="text1" w:val="000000"/>
                <w:sz w:val="22"/>
                <w:szCs w:val="22"/>
                <w:lang w:eastAsia="ko-KR"/>
              </w:rPr>
            </w:pPr>
            <w:r>
              <w:rPr>
                <w:color w:themeColor="text1" w:val="000000"/>
                <w:sz w:val="22"/>
                <w:szCs w:val="22"/>
              </w:rPr>
              <w:t>REDOVNI PRIHODI</w:t>
            </w:r>
          </w:p>
        </w:tc>
        <w:tc>
          <w:tcPr>
            <w:tcW w:type="dxa" w:w="1639"/>
            <w:tcBorders>
              <w:top w:space="0" w:sz="4" w:color="auto" w:val="single"/>
              <w:left w:space="0" w:sz="4" w:color="auto" w:val="single"/>
              <w:bottom w:space="0" w:sz="4" w:color="auto" w:val="single"/>
              <w:right w:space="0" w:sz="4" w:color="auto" w:val="single"/>
            </w:tcBorders>
            <w:hideMark/>
          </w:tcPr>
          <w:p w:rsidRDefault="001031B8" w:rsidP="0069656A" w:rsidR="001031B8">
            <w:pPr>
              <w:jc w:val="right"/>
              <w:rPr>
                <w:color w:themeColor="text1" w:val="000000"/>
                <w:sz w:val="22"/>
                <w:szCs w:val="22"/>
                <w:lang w:eastAsia="ko-KR"/>
              </w:rPr>
            </w:pPr>
            <w:r>
              <w:rPr>
                <w:color w:themeColor="text1" w:val="000000"/>
                <w:sz w:val="22"/>
                <w:szCs w:val="22"/>
              </w:rPr>
              <w:t>0</w:t>
            </w:r>
          </w:p>
        </w:tc>
        <w:tc>
          <w:tcPr>
            <w:tcW w:type="dxa" w:w="1784"/>
            <w:tcBorders>
              <w:top w:space="0" w:sz="4" w:color="auto" w:val="single"/>
              <w:left w:space="0" w:sz="4" w:color="auto" w:val="single"/>
              <w:bottom w:space="0" w:sz="4" w:color="auto" w:val="single"/>
              <w:right w:space="0" w:sz="4" w:color="auto" w:val="single"/>
            </w:tcBorders>
            <w:hideMark/>
          </w:tcPr>
          <w:p w:rsidRDefault="001031B8" w:rsidP="0069656A" w:rsidR="001031B8">
            <w:pPr>
              <w:jc w:val="right"/>
              <w:rPr>
                <w:color w:themeColor="text1" w:val="000000"/>
                <w:sz w:val="22"/>
                <w:szCs w:val="22"/>
                <w:lang w:eastAsia="ko-KR"/>
              </w:rPr>
            </w:pPr>
            <w:r>
              <w:rPr>
                <w:color w:themeColor="text1" w:val="000000"/>
                <w:sz w:val="22"/>
                <w:szCs w:val="22"/>
              </w:rPr>
              <w:t>627.500,00</w:t>
            </w:r>
          </w:p>
        </w:tc>
        <w:tc>
          <w:tcPr>
            <w:tcW w:type="dxa" w:w="1784"/>
            <w:tcBorders>
              <w:top w:space="0" w:sz="4" w:color="auto" w:val="single"/>
              <w:left w:space="0" w:sz="4" w:color="auto" w:val="single"/>
              <w:bottom w:space="0" w:sz="4" w:color="auto" w:val="single"/>
              <w:right w:space="0" w:sz="4" w:color="auto" w:val="single"/>
            </w:tcBorders>
            <w:hideMark/>
          </w:tcPr>
          <w:p w:rsidRDefault="001031B8" w:rsidP="0069656A" w:rsidR="001031B8">
            <w:pPr>
              <w:jc w:val="right"/>
              <w:rPr>
                <w:color w:themeColor="text1" w:val="000000"/>
                <w:sz w:val="22"/>
                <w:szCs w:val="22"/>
                <w:lang w:eastAsia="ko-KR"/>
              </w:rPr>
            </w:pPr>
            <w:r>
              <w:rPr>
                <w:color w:themeColor="text1" w:val="000000"/>
                <w:sz w:val="22"/>
                <w:szCs w:val="22"/>
              </w:rPr>
              <w:t>444.100,00</w:t>
            </w:r>
          </w:p>
        </w:tc>
      </w:tr>
      <w:tr w:rsidTr="0069656A" w:rsidR="001031B8">
        <w:trPr>
          <w:trHeight w:val="264"/>
          <w:jc w:val="center"/>
        </w:trPr>
        <w:tc>
          <w:tcPr>
            <w:tcW w:type="dxa" w:w="2373"/>
            <w:tcBorders>
              <w:top w:space="0" w:sz="4" w:color="auto" w:val="single"/>
              <w:left w:space="0" w:sz="4" w:color="auto" w:val="single"/>
              <w:bottom w:space="0" w:sz="4" w:color="auto" w:val="single"/>
              <w:right w:space="0" w:sz="4" w:color="auto" w:val="single"/>
            </w:tcBorders>
            <w:hideMark/>
          </w:tcPr>
          <w:p w:rsidRDefault="001031B8" w:rsidP="0069656A" w:rsidR="001031B8">
            <w:pPr>
              <w:jc w:val="both"/>
              <w:rPr>
                <w:color w:themeColor="text1" w:val="000000"/>
                <w:sz w:val="22"/>
                <w:szCs w:val="22"/>
                <w:lang w:eastAsia="ko-KR"/>
              </w:rPr>
            </w:pPr>
            <w:r>
              <w:rPr>
                <w:color w:themeColor="text1" w:val="000000"/>
                <w:sz w:val="22"/>
                <w:szCs w:val="22"/>
              </w:rPr>
              <w:t>FINANCIJSKI PRIHODI</w:t>
            </w:r>
          </w:p>
        </w:tc>
        <w:tc>
          <w:tcPr>
            <w:tcW w:type="dxa" w:w="1639"/>
            <w:tcBorders>
              <w:top w:space="0" w:sz="4" w:color="auto" w:val="single"/>
              <w:left w:space="0" w:sz="4" w:color="auto" w:val="single"/>
              <w:bottom w:space="0" w:sz="4" w:color="auto" w:val="single"/>
              <w:right w:space="0" w:sz="4" w:color="auto" w:val="single"/>
            </w:tcBorders>
            <w:hideMark/>
          </w:tcPr>
          <w:p w:rsidRDefault="001031B8" w:rsidP="0069656A" w:rsidR="001031B8">
            <w:pPr>
              <w:jc w:val="right"/>
              <w:rPr>
                <w:color w:themeColor="text1" w:val="000000"/>
                <w:sz w:val="22"/>
                <w:szCs w:val="22"/>
                <w:lang w:eastAsia="ko-KR"/>
              </w:rPr>
            </w:pPr>
            <w:r>
              <w:rPr>
                <w:color w:themeColor="text1" w:val="000000"/>
                <w:sz w:val="22"/>
                <w:szCs w:val="22"/>
              </w:rPr>
              <w:t>0</w:t>
            </w:r>
          </w:p>
        </w:tc>
        <w:tc>
          <w:tcPr>
            <w:tcW w:type="dxa" w:w="1784"/>
            <w:tcBorders>
              <w:top w:space="0" w:sz="4" w:color="auto" w:val="single"/>
              <w:left w:space="0" w:sz="4" w:color="auto" w:val="single"/>
              <w:bottom w:space="0" w:sz="4" w:color="auto" w:val="single"/>
              <w:right w:space="0" w:sz="4" w:color="auto" w:val="single"/>
            </w:tcBorders>
            <w:hideMark/>
          </w:tcPr>
          <w:p w:rsidRDefault="001031B8" w:rsidP="0069656A" w:rsidR="001031B8">
            <w:pPr>
              <w:jc w:val="right"/>
              <w:rPr>
                <w:color w:themeColor="text1" w:val="000000"/>
                <w:sz w:val="22"/>
                <w:szCs w:val="22"/>
                <w:lang w:eastAsia="ko-KR"/>
              </w:rPr>
            </w:pPr>
            <w:r>
              <w:rPr>
                <w:color w:themeColor="text1" w:val="000000"/>
                <w:sz w:val="22"/>
                <w:szCs w:val="22"/>
              </w:rPr>
              <w:t>100,00</w:t>
            </w:r>
          </w:p>
        </w:tc>
        <w:tc>
          <w:tcPr>
            <w:tcW w:type="dxa" w:w="1784"/>
            <w:tcBorders>
              <w:top w:space="0" w:sz="4" w:color="auto" w:val="single"/>
              <w:left w:space="0" w:sz="4" w:color="auto" w:val="single"/>
              <w:bottom w:space="0" w:sz="4" w:color="auto" w:val="single"/>
              <w:right w:space="0" w:sz="4" w:color="auto" w:val="single"/>
            </w:tcBorders>
            <w:hideMark/>
          </w:tcPr>
          <w:p w:rsidRDefault="001031B8" w:rsidP="0069656A" w:rsidR="001031B8">
            <w:pPr>
              <w:jc w:val="right"/>
              <w:rPr>
                <w:color w:themeColor="text1" w:val="000000"/>
                <w:sz w:val="22"/>
                <w:szCs w:val="22"/>
                <w:lang w:eastAsia="ko-KR"/>
              </w:rPr>
            </w:pPr>
            <w:r>
              <w:rPr>
                <w:color w:themeColor="text1" w:val="000000"/>
                <w:sz w:val="22"/>
                <w:szCs w:val="22"/>
              </w:rPr>
              <w:t>500,00</w:t>
            </w:r>
          </w:p>
        </w:tc>
      </w:tr>
      <w:tr w:rsidTr="0069656A" w:rsidR="001031B8">
        <w:trPr>
          <w:trHeight w:val="264"/>
          <w:jc w:val="center"/>
        </w:trPr>
        <w:tc>
          <w:tcPr>
            <w:tcW w:type="dxa" w:w="2373"/>
            <w:tcBorders>
              <w:top w:space="0" w:sz="4" w:color="auto" w:val="single"/>
              <w:left w:space="0" w:sz="4" w:color="auto" w:val="single"/>
              <w:bottom w:space="0" w:sz="4" w:color="auto" w:val="single"/>
              <w:right w:space="0" w:sz="4" w:color="auto" w:val="single"/>
            </w:tcBorders>
            <w:hideMark/>
          </w:tcPr>
          <w:p w:rsidRDefault="001031B8" w:rsidP="0069656A" w:rsidR="001031B8">
            <w:pPr>
              <w:jc w:val="both"/>
              <w:rPr>
                <w:color w:themeColor="text1" w:val="000000"/>
                <w:sz w:val="22"/>
                <w:szCs w:val="22"/>
                <w:lang w:eastAsia="ko-KR"/>
              </w:rPr>
            </w:pPr>
            <w:r>
              <w:rPr>
                <w:color w:themeColor="text1" w:val="000000"/>
                <w:sz w:val="22"/>
                <w:szCs w:val="22"/>
              </w:rPr>
              <w:t>IZVANREDNI PRIHODI</w:t>
            </w:r>
          </w:p>
        </w:tc>
        <w:tc>
          <w:tcPr>
            <w:tcW w:type="dxa" w:w="1639"/>
            <w:tcBorders>
              <w:top w:space="0" w:sz="4" w:color="auto" w:val="single"/>
              <w:left w:space="0" w:sz="4" w:color="auto" w:val="single"/>
              <w:bottom w:space="0" w:sz="4" w:color="auto" w:val="single"/>
              <w:right w:space="0" w:sz="4" w:color="auto" w:val="single"/>
            </w:tcBorders>
            <w:hideMark/>
          </w:tcPr>
          <w:p w:rsidRDefault="001031B8" w:rsidP="0069656A" w:rsidR="001031B8">
            <w:pPr>
              <w:jc w:val="right"/>
              <w:rPr>
                <w:color w:themeColor="text1" w:val="000000"/>
                <w:sz w:val="22"/>
                <w:szCs w:val="22"/>
                <w:lang w:eastAsia="ko-KR"/>
              </w:rPr>
            </w:pPr>
            <w:r>
              <w:rPr>
                <w:color w:themeColor="text1" w:val="000000"/>
                <w:sz w:val="22"/>
                <w:szCs w:val="22"/>
              </w:rPr>
              <w:t>0</w:t>
            </w:r>
          </w:p>
        </w:tc>
        <w:tc>
          <w:tcPr>
            <w:tcW w:type="dxa" w:w="1784"/>
            <w:tcBorders>
              <w:top w:space="0" w:sz="4" w:color="auto" w:val="single"/>
              <w:left w:space="0" w:sz="4" w:color="auto" w:val="single"/>
              <w:bottom w:space="0" w:sz="4" w:color="auto" w:val="single"/>
              <w:right w:space="0" w:sz="4" w:color="auto" w:val="single"/>
            </w:tcBorders>
            <w:hideMark/>
          </w:tcPr>
          <w:p w:rsidRDefault="001031B8" w:rsidP="0069656A" w:rsidR="001031B8">
            <w:pPr>
              <w:jc w:val="right"/>
              <w:rPr>
                <w:color w:themeColor="text1" w:val="000000"/>
                <w:sz w:val="22"/>
                <w:szCs w:val="22"/>
                <w:lang w:eastAsia="ko-KR"/>
              </w:rPr>
            </w:pPr>
            <w:r>
              <w:rPr>
                <w:color w:themeColor="text1" w:val="000000"/>
                <w:sz w:val="22"/>
                <w:szCs w:val="22"/>
              </w:rPr>
              <w:t>0</w:t>
            </w:r>
          </w:p>
        </w:tc>
        <w:tc>
          <w:tcPr>
            <w:tcW w:type="dxa" w:w="1784"/>
            <w:tcBorders>
              <w:top w:space="0" w:sz="4" w:color="auto" w:val="single"/>
              <w:left w:space="0" w:sz="4" w:color="auto" w:val="single"/>
              <w:bottom w:space="0" w:sz="4" w:color="auto" w:val="single"/>
              <w:right w:space="0" w:sz="4" w:color="auto" w:val="single"/>
            </w:tcBorders>
            <w:hideMark/>
          </w:tcPr>
          <w:p w:rsidRDefault="001031B8" w:rsidP="0069656A" w:rsidR="001031B8">
            <w:pPr>
              <w:jc w:val="right"/>
              <w:rPr>
                <w:color w:themeColor="text1" w:val="000000"/>
                <w:sz w:val="22"/>
                <w:szCs w:val="22"/>
                <w:lang w:eastAsia="ko-KR"/>
              </w:rPr>
            </w:pPr>
            <w:r>
              <w:rPr>
                <w:color w:themeColor="text1" w:val="000000"/>
                <w:sz w:val="22"/>
                <w:szCs w:val="22"/>
              </w:rPr>
              <w:t>0</w:t>
            </w:r>
          </w:p>
        </w:tc>
      </w:tr>
      <w:tr w:rsidTr="0069656A" w:rsidR="001031B8">
        <w:trPr>
          <w:trHeight w:val="127"/>
          <w:jc w:val="center"/>
        </w:trPr>
        <w:tc>
          <w:tcPr>
            <w:tcW w:type="dxa" w:w="2373"/>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1031B8" w:rsidP="0069656A" w:rsidR="001031B8">
            <w:pPr>
              <w:ind w:firstLine="708"/>
              <w:jc w:val="right"/>
              <w:rPr>
                <w:b/>
                <w:color w:themeColor="text1" w:val="000000"/>
                <w:sz w:val="22"/>
                <w:szCs w:val="22"/>
                <w:lang w:eastAsia="ko-KR"/>
              </w:rPr>
            </w:pPr>
            <w:r>
              <w:rPr>
                <w:b/>
                <w:color w:themeColor="text1" w:val="000000"/>
                <w:sz w:val="22"/>
                <w:szCs w:val="22"/>
              </w:rPr>
              <w:t xml:space="preserve">UKUPNO </w:t>
            </w:r>
          </w:p>
        </w:tc>
        <w:tc>
          <w:tcPr>
            <w:tcW w:type="dxa" w:w="1639"/>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1031B8" w:rsidP="0069656A" w:rsidR="001031B8">
            <w:pPr>
              <w:jc w:val="right"/>
              <w:rPr>
                <w:b/>
                <w:color w:themeColor="text1" w:val="000000"/>
                <w:sz w:val="22"/>
                <w:szCs w:val="22"/>
                <w:lang w:eastAsia="ko-KR"/>
              </w:rPr>
            </w:pPr>
            <w:r>
              <w:rPr>
                <w:b/>
                <w:color w:themeColor="text1" w:val="000000"/>
                <w:sz w:val="22"/>
                <w:szCs w:val="22"/>
              </w:rPr>
              <w:t>0</w:t>
            </w:r>
          </w:p>
        </w:tc>
        <w:tc>
          <w:tcPr>
            <w:tcW w:type="dxa" w:w="1784"/>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1031B8" w:rsidP="0069656A" w:rsidR="001031B8">
            <w:pPr>
              <w:jc w:val="right"/>
              <w:rPr>
                <w:b/>
                <w:color w:themeColor="text1" w:val="000000"/>
                <w:sz w:val="22"/>
                <w:szCs w:val="22"/>
                <w:lang w:eastAsia="ko-KR"/>
              </w:rPr>
            </w:pPr>
            <w:r>
              <w:rPr>
                <w:b/>
                <w:color w:themeColor="text1" w:val="000000"/>
                <w:sz w:val="22"/>
                <w:szCs w:val="22"/>
              </w:rPr>
              <w:t>627.600,00</w:t>
            </w:r>
          </w:p>
        </w:tc>
        <w:tc>
          <w:tcPr>
            <w:tcW w:type="dxa" w:w="1784"/>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1031B8" w:rsidP="0069656A" w:rsidR="001031B8">
            <w:pPr>
              <w:jc w:val="right"/>
              <w:rPr>
                <w:b/>
                <w:color w:themeColor="text1" w:val="000000"/>
                <w:sz w:val="22"/>
                <w:szCs w:val="22"/>
                <w:lang w:eastAsia="ko-KR"/>
              </w:rPr>
            </w:pPr>
            <w:r>
              <w:rPr>
                <w:b/>
                <w:color w:themeColor="text1" w:val="000000"/>
                <w:sz w:val="22"/>
                <w:szCs w:val="22"/>
              </w:rPr>
              <w:t>444.600,00</w:t>
            </w:r>
          </w:p>
        </w:tc>
      </w:tr>
      <w:tr w:rsidTr="0069656A" w:rsidR="001031B8">
        <w:trPr>
          <w:trHeight w:val="264"/>
          <w:jc w:val="center"/>
        </w:trPr>
        <w:tc>
          <w:tcPr>
            <w:tcW w:type="dxa" w:w="2373"/>
            <w:tcBorders>
              <w:top w:space="0" w:sz="4" w:color="auto" w:val="single"/>
              <w:left w:space="0" w:sz="4" w:color="auto" w:val="single"/>
              <w:bottom w:space="0" w:sz="4" w:color="auto" w:val="single"/>
              <w:right w:space="0" w:sz="4" w:color="auto" w:val="single"/>
            </w:tcBorders>
            <w:hideMark/>
          </w:tcPr>
          <w:p w:rsidRDefault="001031B8" w:rsidP="0069656A" w:rsidR="001031B8">
            <w:pPr>
              <w:jc w:val="both"/>
              <w:rPr>
                <w:color w:themeColor="text1" w:val="000000"/>
                <w:sz w:val="22"/>
                <w:szCs w:val="22"/>
                <w:lang w:eastAsia="ko-KR"/>
              </w:rPr>
            </w:pPr>
            <w:r>
              <w:rPr>
                <w:color w:themeColor="text1" w:val="000000"/>
                <w:sz w:val="22"/>
                <w:szCs w:val="22"/>
              </w:rPr>
              <w:t>REDOVNI RASHODI</w:t>
            </w:r>
          </w:p>
        </w:tc>
        <w:tc>
          <w:tcPr>
            <w:tcW w:type="dxa" w:w="1639"/>
            <w:tcBorders>
              <w:top w:space="0" w:sz="4" w:color="auto" w:val="single"/>
              <w:left w:space="0" w:sz="4" w:color="auto" w:val="single"/>
              <w:bottom w:space="0" w:sz="4" w:color="auto" w:val="single"/>
              <w:right w:space="0" w:sz="4" w:color="auto" w:val="single"/>
            </w:tcBorders>
            <w:hideMark/>
          </w:tcPr>
          <w:p w:rsidRDefault="001031B8" w:rsidP="0069656A" w:rsidR="001031B8">
            <w:pPr>
              <w:jc w:val="right"/>
              <w:rPr>
                <w:color w:themeColor="text1" w:val="000000"/>
                <w:sz w:val="22"/>
                <w:szCs w:val="22"/>
                <w:lang w:eastAsia="ko-KR"/>
              </w:rPr>
            </w:pPr>
            <w:r>
              <w:rPr>
                <w:color w:themeColor="text1" w:val="000000"/>
                <w:sz w:val="22"/>
                <w:szCs w:val="22"/>
              </w:rPr>
              <w:t>0</w:t>
            </w:r>
          </w:p>
        </w:tc>
        <w:tc>
          <w:tcPr>
            <w:tcW w:type="dxa" w:w="1784"/>
            <w:tcBorders>
              <w:top w:space="0" w:sz="4" w:color="auto" w:val="single"/>
              <w:left w:space="0" w:sz="4" w:color="auto" w:val="single"/>
              <w:bottom w:space="0" w:sz="4" w:color="auto" w:val="single"/>
              <w:right w:space="0" w:sz="4" w:color="auto" w:val="single"/>
            </w:tcBorders>
            <w:hideMark/>
          </w:tcPr>
          <w:p w:rsidRDefault="001031B8" w:rsidP="0069656A" w:rsidR="001031B8">
            <w:pPr>
              <w:jc w:val="right"/>
              <w:rPr>
                <w:color w:themeColor="text1" w:val="000000"/>
                <w:sz w:val="22"/>
                <w:szCs w:val="22"/>
                <w:lang w:eastAsia="ko-KR"/>
              </w:rPr>
            </w:pPr>
            <w:r>
              <w:rPr>
                <w:color w:themeColor="text1" w:val="000000"/>
                <w:sz w:val="22"/>
                <w:szCs w:val="22"/>
              </w:rPr>
              <w:t>450.800,00</w:t>
            </w:r>
          </w:p>
        </w:tc>
        <w:tc>
          <w:tcPr>
            <w:tcW w:type="dxa" w:w="1784"/>
            <w:tcBorders>
              <w:top w:space="0" w:sz="4" w:color="auto" w:val="single"/>
              <w:left w:space="0" w:sz="4" w:color="auto" w:val="single"/>
              <w:bottom w:space="0" w:sz="4" w:color="auto" w:val="single"/>
              <w:right w:space="0" w:sz="4" w:color="auto" w:val="single"/>
            </w:tcBorders>
            <w:hideMark/>
          </w:tcPr>
          <w:p w:rsidRDefault="001031B8" w:rsidP="0069656A" w:rsidR="001031B8">
            <w:pPr>
              <w:jc w:val="right"/>
              <w:rPr>
                <w:color w:themeColor="text1" w:val="000000"/>
                <w:sz w:val="22"/>
                <w:szCs w:val="22"/>
                <w:lang w:eastAsia="ko-KR"/>
              </w:rPr>
            </w:pPr>
            <w:r>
              <w:rPr>
                <w:color w:themeColor="text1" w:val="000000"/>
                <w:sz w:val="22"/>
                <w:szCs w:val="22"/>
              </w:rPr>
              <w:t>529.800,00</w:t>
            </w:r>
          </w:p>
        </w:tc>
      </w:tr>
      <w:tr w:rsidTr="0069656A" w:rsidR="001031B8">
        <w:trPr>
          <w:trHeight w:val="282"/>
          <w:jc w:val="center"/>
        </w:trPr>
        <w:tc>
          <w:tcPr>
            <w:tcW w:type="dxa" w:w="2373"/>
            <w:tcBorders>
              <w:top w:space="0" w:sz="4" w:color="auto" w:val="single"/>
              <w:left w:space="0" w:sz="4" w:color="auto" w:val="single"/>
              <w:bottom w:space="0" w:sz="4" w:color="auto" w:val="single"/>
              <w:right w:space="0" w:sz="4" w:color="auto" w:val="single"/>
            </w:tcBorders>
            <w:hideMark/>
          </w:tcPr>
          <w:p w:rsidRDefault="001031B8" w:rsidP="0069656A" w:rsidR="001031B8">
            <w:pPr>
              <w:jc w:val="both"/>
              <w:rPr>
                <w:color w:themeColor="text1" w:val="000000"/>
                <w:sz w:val="22"/>
                <w:szCs w:val="22"/>
                <w:lang w:eastAsia="ko-KR"/>
              </w:rPr>
            </w:pPr>
            <w:r>
              <w:rPr>
                <w:color w:themeColor="text1" w:val="000000"/>
                <w:sz w:val="22"/>
                <w:szCs w:val="22"/>
              </w:rPr>
              <w:t>FINANCIJSKI RASHODI</w:t>
            </w:r>
          </w:p>
        </w:tc>
        <w:tc>
          <w:tcPr>
            <w:tcW w:type="dxa" w:w="1639"/>
            <w:tcBorders>
              <w:top w:space="0" w:sz="4" w:color="auto" w:val="single"/>
              <w:left w:space="0" w:sz="4" w:color="auto" w:val="single"/>
              <w:bottom w:space="0" w:sz="4" w:color="auto" w:val="single"/>
              <w:right w:space="0" w:sz="4" w:color="auto" w:val="single"/>
            </w:tcBorders>
            <w:hideMark/>
          </w:tcPr>
          <w:p w:rsidRDefault="001031B8" w:rsidP="0069656A" w:rsidR="001031B8">
            <w:pPr>
              <w:jc w:val="right"/>
              <w:rPr>
                <w:color w:themeColor="text1" w:val="000000"/>
                <w:sz w:val="22"/>
                <w:szCs w:val="22"/>
                <w:lang w:eastAsia="ko-KR"/>
              </w:rPr>
            </w:pPr>
            <w:r>
              <w:rPr>
                <w:color w:themeColor="text1" w:val="000000"/>
                <w:sz w:val="22"/>
                <w:szCs w:val="22"/>
              </w:rPr>
              <w:t>0</w:t>
            </w:r>
          </w:p>
        </w:tc>
        <w:tc>
          <w:tcPr>
            <w:tcW w:type="dxa" w:w="1784"/>
            <w:tcBorders>
              <w:top w:space="0" w:sz="4" w:color="auto" w:val="single"/>
              <w:left w:space="0" w:sz="4" w:color="auto" w:val="single"/>
              <w:bottom w:space="0" w:sz="4" w:color="auto" w:val="single"/>
              <w:right w:space="0" w:sz="4" w:color="auto" w:val="single"/>
            </w:tcBorders>
            <w:hideMark/>
          </w:tcPr>
          <w:p w:rsidRDefault="001031B8" w:rsidP="0069656A" w:rsidR="001031B8">
            <w:pPr>
              <w:jc w:val="right"/>
              <w:rPr>
                <w:color w:themeColor="text1" w:val="000000"/>
                <w:sz w:val="22"/>
                <w:szCs w:val="22"/>
                <w:lang w:eastAsia="ko-KR"/>
              </w:rPr>
            </w:pPr>
            <w:r>
              <w:rPr>
                <w:color w:themeColor="text1" w:val="000000"/>
                <w:sz w:val="22"/>
                <w:szCs w:val="22"/>
              </w:rPr>
              <w:t>900,00</w:t>
            </w:r>
          </w:p>
        </w:tc>
        <w:tc>
          <w:tcPr>
            <w:tcW w:type="dxa" w:w="1784"/>
            <w:tcBorders>
              <w:top w:space="0" w:sz="4" w:color="auto" w:val="single"/>
              <w:left w:space="0" w:sz="4" w:color="auto" w:val="single"/>
              <w:bottom w:space="0" w:sz="4" w:color="auto" w:val="single"/>
              <w:right w:space="0" w:sz="4" w:color="auto" w:val="single"/>
            </w:tcBorders>
            <w:hideMark/>
          </w:tcPr>
          <w:p w:rsidRDefault="001031B8" w:rsidP="0069656A" w:rsidR="001031B8">
            <w:pPr>
              <w:jc w:val="right"/>
              <w:rPr>
                <w:color w:themeColor="text1" w:val="000000"/>
                <w:sz w:val="22"/>
                <w:szCs w:val="22"/>
                <w:lang w:eastAsia="ko-KR"/>
              </w:rPr>
            </w:pPr>
            <w:r>
              <w:rPr>
                <w:color w:themeColor="text1" w:val="000000"/>
                <w:sz w:val="22"/>
                <w:szCs w:val="22"/>
              </w:rPr>
              <w:t>200,00</w:t>
            </w:r>
          </w:p>
        </w:tc>
      </w:tr>
      <w:tr w:rsidTr="0069656A" w:rsidR="001031B8">
        <w:trPr>
          <w:trHeight w:val="282"/>
          <w:jc w:val="center"/>
        </w:trPr>
        <w:tc>
          <w:tcPr>
            <w:tcW w:type="dxa" w:w="2373"/>
            <w:tcBorders>
              <w:top w:space="0" w:sz="4" w:color="auto" w:val="single"/>
              <w:left w:space="0" w:sz="4" w:color="auto" w:val="single"/>
              <w:bottom w:space="0" w:sz="4" w:color="auto" w:val="single"/>
              <w:right w:space="0" w:sz="4" w:color="auto" w:val="single"/>
            </w:tcBorders>
            <w:hideMark/>
          </w:tcPr>
          <w:p w:rsidRDefault="001031B8" w:rsidP="0069656A" w:rsidR="001031B8">
            <w:pPr>
              <w:jc w:val="both"/>
              <w:rPr>
                <w:color w:themeColor="text1" w:val="000000"/>
                <w:sz w:val="22"/>
                <w:szCs w:val="22"/>
                <w:lang w:eastAsia="ko-KR"/>
              </w:rPr>
            </w:pPr>
            <w:r>
              <w:rPr>
                <w:color w:themeColor="text1" w:val="000000"/>
                <w:sz w:val="22"/>
                <w:szCs w:val="22"/>
              </w:rPr>
              <w:t xml:space="preserve">IZVANREDNI </w:t>
            </w:r>
            <w:r>
              <w:rPr>
                <w:color w:themeColor="text1" w:val="000000"/>
                <w:sz w:val="22"/>
                <w:szCs w:val="22"/>
              </w:rPr>
              <w:lastRenderedPageBreak/>
              <w:t>RASHODI</w:t>
            </w:r>
          </w:p>
        </w:tc>
        <w:tc>
          <w:tcPr>
            <w:tcW w:type="dxa" w:w="1639"/>
            <w:tcBorders>
              <w:top w:space="0" w:sz="4" w:color="auto" w:val="single"/>
              <w:left w:space="0" w:sz="4" w:color="auto" w:val="single"/>
              <w:bottom w:space="0" w:sz="4" w:color="auto" w:val="single"/>
              <w:right w:space="0" w:sz="4" w:color="auto" w:val="single"/>
            </w:tcBorders>
            <w:hideMark/>
          </w:tcPr>
          <w:p w:rsidRDefault="001031B8" w:rsidP="0069656A" w:rsidR="001031B8">
            <w:pPr>
              <w:jc w:val="right"/>
              <w:rPr>
                <w:color w:themeColor="text1" w:val="000000"/>
                <w:sz w:val="22"/>
                <w:szCs w:val="22"/>
                <w:lang w:eastAsia="ko-KR"/>
              </w:rPr>
            </w:pPr>
            <w:r>
              <w:rPr>
                <w:color w:themeColor="text1" w:val="000000"/>
                <w:sz w:val="22"/>
                <w:szCs w:val="22"/>
              </w:rPr>
              <w:lastRenderedPageBreak/>
              <w:t>0</w:t>
            </w:r>
          </w:p>
        </w:tc>
        <w:tc>
          <w:tcPr>
            <w:tcW w:type="dxa" w:w="1784"/>
            <w:tcBorders>
              <w:top w:space="0" w:sz="4" w:color="auto" w:val="single"/>
              <w:left w:space="0" w:sz="4" w:color="auto" w:val="single"/>
              <w:bottom w:space="0" w:sz="4" w:color="auto" w:val="single"/>
              <w:right w:space="0" w:sz="4" w:color="auto" w:val="single"/>
            </w:tcBorders>
            <w:hideMark/>
          </w:tcPr>
          <w:p w:rsidRDefault="001031B8" w:rsidP="0069656A" w:rsidR="001031B8">
            <w:pPr>
              <w:jc w:val="right"/>
              <w:rPr>
                <w:color w:themeColor="text1" w:val="000000"/>
                <w:sz w:val="22"/>
                <w:szCs w:val="22"/>
                <w:lang w:eastAsia="ko-KR"/>
              </w:rPr>
            </w:pPr>
            <w:r>
              <w:rPr>
                <w:color w:themeColor="text1" w:val="000000"/>
                <w:sz w:val="22"/>
                <w:szCs w:val="22"/>
              </w:rPr>
              <w:t>0</w:t>
            </w:r>
          </w:p>
        </w:tc>
        <w:tc>
          <w:tcPr>
            <w:tcW w:type="dxa" w:w="1784"/>
            <w:tcBorders>
              <w:top w:space="0" w:sz="4" w:color="auto" w:val="single"/>
              <w:left w:space="0" w:sz="4" w:color="auto" w:val="single"/>
              <w:bottom w:space="0" w:sz="4" w:color="auto" w:val="single"/>
              <w:right w:space="0" w:sz="4" w:color="auto" w:val="single"/>
            </w:tcBorders>
            <w:hideMark/>
          </w:tcPr>
          <w:p w:rsidRDefault="001031B8" w:rsidP="0069656A" w:rsidR="001031B8">
            <w:pPr>
              <w:jc w:val="right"/>
              <w:rPr>
                <w:color w:themeColor="text1" w:val="000000"/>
                <w:sz w:val="22"/>
                <w:szCs w:val="22"/>
                <w:lang w:eastAsia="ko-KR"/>
              </w:rPr>
            </w:pPr>
            <w:r>
              <w:rPr>
                <w:color w:themeColor="text1" w:val="000000"/>
                <w:sz w:val="22"/>
                <w:szCs w:val="22"/>
              </w:rPr>
              <w:t>0</w:t>
            </w:r>
          </w:p>
        </w:tc>
      </w:tr>
      <w:tr w:rsidTr="0069656A" w:rsidR="001031B8">
        <w:trPr>
          <w:trHeight w:val="282"/>
          <w:jc w:val="center"/>
        </w:trPr>
        <w:tc>
          <w:tcPr>
            <w:tcW w:type="dxa" w:w="2373"/>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1031B8" w:rsidP="0069656A" w:rsidR="001031B8">
            <w:pPr>
              <w:ind w:firstLine="708"/>
              <w:jc w:val="right"/>
              <w:rPr>
                <w:b/>
                <w:color w:themeColor="text1" w:val="000000"/>
                <w:sz w:val="22"/>
                <w:szCs w:val="22"/>
                <w:lang w:eastAsia="ko-KR"/>
              </w:rPr>
            </w:pPr>
            <w:r>
              <w:rPr>
                <w:b/>
                <w:color w:themeColor="text1" w:val="000000"/>
                <w:sz w:val="22"/>
                <w:szCs w:val="22"/>
              </w:rPr>
              <w:lastRenderedPageBreak/>
              <w:t>UKUPNO</w:t>
            </w:r>
          </w:p>
        </w:tc>
        <w:tc>
          <w:tcPr>
            <w:tcW w:type="dxa" w:w="1639"/>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1031B8" w:rsidP="0069656A" w:rsidR="001031B8">
            <w:pPr>
              <w:jc w:val="right"/>
              <w:rPr>
                <w:b/>
                <w:color w:themeColor="text1" w:val="000000"/>
                <w:sz w:val="22"/>
                <w:szCs w:val="22"/>
                <w:lang w:eastAsia="ko-KR"/>
              </w:rPr>
            </w:pPr>
            <w:r>
              <w:rPr>
                <w:b/>
                <w:color w:themeColor="text1" w:val="000000"/>
                <w:sz w:val="22"/>
                <w:szCs w:val="22"/>
              </w:rPr>
              <w:t>0</w:t>
            </w:r>
          </w:p>
        </w:tc>
        <w:tc>
          <w:tcPr>
            <w:tcW w:type="dxa" w:w="1784"/>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1031B8" w:rsidP="0069656A" w:rsidR="001031B8">
            <w:pPr>
              <w:jc w:val="right"/>
              <w:rPr>
                <w:b/>
                <w:color w:themeColor="text1" w:val="000000"/>
                <w:sz w:val="22"/>
                <w:szCs w:val="22"/>
                <w:lang w:eastAsia="ko-KR"/>
              </w:rPr>
            </w:pPr>
            <w:r>
              <w:rPr>
                <w:b/>
                <w:color w:themeColor="text1" w:val="000000"/>
                <w:sz w:val="22"/>
                <w:szCs w:val="22"/>
              </w:rPr>
              <w:t>451.700,00</w:t>
            </w:r>
          </w:p>
        </w:tc>
        <w:tc>
          <w:tcPr>
            <w:tcW w:type="dxa" w:w="1784"/>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1031B8" w:rsidP="0069656A" w:rsidR="001031B8">
            <w:pPr>
              <w:jc w:val="right"/>
              <w:rPr>
                <w:b/>
                <w:color w:themeColor="text1" w:val="000000"/>
                <w:sz w:val="22"/>
                <w:szCs w:val="22"/>
                <w:lang w:eastAsia="ko-KR"/>
              </w:rPr>
            </w:pPr>
            <w:r>
              <w:rPr>
                <w:b/>
                <w:color w:themeColor="text1" w:val="000000"/>
                <w:sz w:val="22"/>
                <w:szCs w:val="22"/>
              </w:rPr>
              <w:t>530.000,00</w:t>
            </w:r>
          </w:p>
        </w:tc>
      </w:tr>
      <w:tr w:rsidTr="0069656A" w:rsidR="001031B8">
        <w:trPr>
          <w:trHeight w:val="282"/>
          <w:jc w:val="center"/>
        </w:trPr>
        <w:tc>
          <w:tcPr>
            <w:tcW w:type="dxa" w:w="2373"/>
            <w:tcBorders>
              <w:top w:space="0" w:sz="4" w:color="auto" w:val="single"/>
              <w:left w:space="0" w:sz="4" w:color="auto" w:val="single"/>
              <w:bottom w:space="0" w:sz="4" w:color="auto" w:val="single"/>
              <w:right w:space="0" w:sz="4" w:color="auto" w:val="single"/>
            </w:tcBorders>
            <w:shd w:themeFillShade="80" w:themeFill="background1" w:fill="808080" w:color="auto" w:val="clear"/>
            <w:hideMark/>
          </w:tcPr>
          <w:p w:rsidRDefault="001031B8" w:rsidP="0069656A" w:rsidR="001031B8">
            <w:pPr>
              <w:rPr>
                <w:b/>
                <w:color w:themeColor="text1" w:val="000000"/>
                <w:sz w:val="22"/>
                <w:szCs w:val="22"/>
                <w:lang w:eastAsia="ko-KR"/>
              </w:rPr>
            </w:pPr>
            <w:r>
              <w:rPr>
                <w:b/>
                <w:color w:themeColor="text1" w:val="000000"/>
                <w:sz w:val="22"/>
                <w:szCs w:val="22"/>
              </w:rPr>
              <w:t>FINANCIJSKI REZULTAT</w:t>
            </w:r>
          </w:p>
        </w:tc>
        <w:tc>
          <w:tcPr>
            <w:tcW w:type="dxa" w:w="1639"/>
            <w:tcBorders>
              <w:top w:space="0" w:sz="4" w:color="auto" w:val="single"/>
              <w:left w:space="0" w:sz="4" w:color="auto" w:val="single"/>
              <w:bottom w:space="0" w:sz="4" w:color="auto" w:val="single"/>
              <w:right w:space="0" w:sz="4" w:color="auto" w:val="single"/>
            </w:tcBorders>
            <w:shd w:themeFillShade="80" w:themeFill="background1" w:fill="808080" w:color="auto" w:val="clear"/>
            <w:vAlign w:val="center"/>
            <w:hideMark/>
          </w:tcPr>
          <w:p w:rsidRDefault="001031B8" w:rsidP="0069656A" w:rsidR="001031B8">
            <w:pPr>
              <w:jc w:val="right"/>
              <w:rPr>
                <w:b/>
                <w:color w:themeColor="text1" w:val="000000"/>
                <w:sz w:val="22"/>
                <w:szCs w:val="22"/>
                <w:lang w:eastAsia="ko-KR"/>
              </w:rPr>
            </w:pPr>
            <w:r>
              <w:rPr>
                <w:b/>
                <w:color w:themeColor="text1" w:val="000000"/>
                <w:sz w:val="22"/>
                <w:szCs w:val="22"/>
              </w:rPr>
              <w:t>0</w:t>
            </w:r>
          </w:p>
        </w:tc>
        <w:tc>
          <w:tcPr>
            <w:tcW w:type="dxa" w:w="1784"/>
            <w:tcBorders>
              <w:top w:space="0" w:sz="4" w:color="auto" w:val="single"/>
              <w:left w:space="0" w:sz="4" w:color="auto" w:val="single"/>
              <w:bottom w:space="0" w:sz="4" w:color="auto" w:val="single"/>
              <w:right w:space="0" w:sz="4" w:color="auto" w:val="single"/>
            </w:tcBorders>
            <w:shd w:themeFillShade="80" w:themeFill="background1" w:fill="808080" w:color="auto" w:val="clear"/>
            <w:vAlign w:val="center"/>
            <w:hideMark/>
          </w:tcPr>
          <w:p w:rsidRDefault="001031B8" w:rsidP="0069656A" w:rsidR="001031B8">
            <w:pPr>
              <w:jc w:val="right"/>
              <w:rPr>
                <w:b/>
                <w:color w:themeColor="text1" w:val="000000"/>
                <w:sz w:val="22"/>
                <w:szCs w:val="22"/>
                <w:lang w:eastAsia="ko-KR"/>
              </w:rPr>
            </w:pPr>
            <w:r>
              <w:rPr>
                <w:b/>
                <w:color w:themeColor="text1" w:val="000000"/>
                <w:sz w:val="22"/>
                <w:szCs w:val="22"/>
              </w:rPr>
              <w:t>175.900,00</w:t>
            </w:r>
          </w:p>
        </w:tc>
        <w:tc>
          <w:tcPr>
            <w:tcW w:type="dxa" w:w="1784"/>
            <w:tcBorders>
              <w:top w:space="0" w:sz="4" w:color="auto" w:val="single"/>
              <w:left w:space="0" w:sz="4" w:color="auto" w:val="single"/>
              <w:bottom w:space="0" w:sz="4" w:color="auto" w:val="single"/>
              <w:right w:space="0" w:sz="4" w:color="auto" w:val="single"/>
            </w:tcBorders>
            <w:shd w:themeFillShade="80" w:themeFill="background1" w:fill="808080" w:color="auto" w:val="clear"/>
            <w:vAlign w:val="center"/>
            <w:hideMark/>
          </w:tcPr>
          <w:p w:rsidRDefault="001031B8" w:rsidP="0069656A" w:rsidR="001031B8">
            <w:pPr>
              <w:jc w:val="right"/>
              <w:rPr>
                <w:b/>
                <w:color w:themeColor="text1" w:val="000000"/>
                <w:sz w:val="22"/>
                <w:szCs w:val="22"/>
                <w:lang w:eastAsia="ko-KR"/>
              </w:rPr>
            </w:pPr>
            <w:r>
              <w:rPr>
                <w:b/>
                <w:color w:themeColor="text1" w:val="000000"/>
                <w:sz w:val="22"/>
                <w:szCs w:val="22"/>
              </w:rPr>
              <w:t>-85.400,00</w:t>
            </w:r>
          </w:p>
        </w:tc>
      </w:tr>
    </w:tbl>
    <w:p w:rsidRDefault="001031B8" w:rsidP="001031B8" w:rsidR="001031B8">
      <w:pPr>
        <w:ind w:firstLine="708"/>
        <w:rPr>
          <w:b/>
          <w:i/>
          <w:color w:themeColor="text1" w:val="000000"/>
          <w:sz w:val="20"/>
          <w:szCs w:val="22"/>
        </w:rPr>
      </w:pPr>
    </w:p>
    <w:p w:rsidRDefault="001031B8" w:rsidP="001031B8" w:rsidR="001031B8">
      <w:pPr>
        <w:ind w:firstLine="708"/>
        <w:rPr>
          <w:b/>
          <w:i/>
          <w:color w:themeColor="text1" w:val="000000"/>
          <w:sz w:val="20"/>
          <w:szCs w:val="22"/>
        </w:rPr>
      </w:pPr>
    </w:p>
    <w:p w:rsidRDefault="001031B8" w:rsidP="001031B8" w:rsidR="001031B8">
      <w:pPr>
        <w:ind w:firstLine="708"/>
        <w:jc w:val="both"/>
        <w:rPr>
          <w:color w:themeColor="text1" w:val="000000"/>
          <w:sz w:val="22"/>
        </w:rPr>
      </w:pPr>
      <w:r>
        <w:rPr>
          <w:color w:themeColor="text1" w:val="000000"/>
          <w:sz w:val="22"/>
        </w:rPr>
        <w:t xml:space="preserve">Radi utvrđivanja postojanja stečajnih razloga izvršen je uvid u godišnja financijska izvješća dužnika, javno dostupne podatke iz sustava FINA-e i sustava </w:t>
      </w:r>
      <w:proofErr w:type="spellStart"/>
      <w:r>
        <w:rPr>
          <w:color w:themeColor="text1" w:val="000000"/>
          <w:sz w:val="22"/>
        </w:rPr>
        <w:t>predstečajne</w:t>
      </w:r>
      <w:proofErr w:type="spellEnd"/>
      <w:r>
        <w:rPr>
          <w:color w:themeColor="text1" w:val="000000"/>
          <w:sz w:val="22"/>
        </w:rPr>
        <w:t xml:space="preserve"> nagodbe te pribavljena potvrda Očevidnika redoslijeda plaćanja novijeg datuma.</w:t>
      </w:r>
    </w:p>
    <w:p w:rsidRDefault="001031B8" w:rsidP="001031B8" w:rsidR="001031B8">
      <w:pPr>
        <w:ind w:firstLine="708"/>
        <w:jc w:val="both"/>
        <w:rPr>
          <w:color w:themeColor="text1" w:val="000000"/>
          <w:sz w:val="22"/>
        </w:rPr>
      </w:pPr>
      <w:r>
        <w:rPr>
          <w:color w:themeColor="text1" w:val="000000"/>
          <w:sz w:val="22"/>
        </w:rPr>
        <w:t>Prema podatcima Porezne uprave – Knjigovodstvena kartica od 15.07.2016. godine dospjelo dugovanje prema Poreznoj upravi iznosi 154.372,35 kn.</w:t>
      </w:r>
    </w:p>
    <w:p w:rsidRDefault="001031B8" w:rsidP="001031B8" w:rsidR="001031B8">
      <w:pPr>
        <w:tabs>
          <w:tab w:pos="6946" w:val="left"/>
        </w:tabs>
        <w:ind w:firstLine="708"/>
        <w:jc w:val="both"/>
        <w:rPr>
          <w:color w:themeColor="text1" w:val="000000"/>
          <w:sz w:val="22"/>
        </w:rPr>
      </w:pPr>
      <w:r>
        <w:rPr>
          <w:color w:themeColor="text1" w:val="000000"/>
          <w:sz w:val="22"/>
        </w:rPr>
        <w:t>Prema podatcima bilance na dan 31.12.2012. godine društvo ima kratkoročnih obveza u visini 487.600,00 kn kao obveze prema dobavljačima i radnicima za neisplaćene neto plaće s pripadajućim doprinosima te ostale kratkoročne obveze.</w:t>
      </w:r>
    </w:p>
    <w:p w:rsidRDefault="001031B8" w:rsidP="001031B8" w:rsidR="001031B8">
      <w:pPr>
        <w:ind w:firstLine="708"/>
        <w:jc w:val="both"/>
        <w:rPr>
          <w:color w:themeColor="text1" w:val="000000"/>
          <w:sz w:val="22"/>
        </w:rPr>
      </w:pPr>
      <w:r>
        <w:rPr>
          <w:color w:themeColor="text1" w:val="000000"/>
          <w:sz w:val="22"/>
        </w:rPr>
        <w:t xml:space="preserve">Prema potvrdi FINA-e od 20.10.2016. godine dužnik ima evidentirane neizvršene osnove za plaćanje u razdoblju od 1280 dana neprekidne blokade, odnosno 180 dana blokade u prethodnih 6 mjeseci. Nepodmirene obveze na dan izdavanja potvrde iznose 333.704,43kn, a što je stečajni razlog </w:t>
      </w:r>
      <w:r>
        <w:rPr>
          <w:b/>
          <w:color w:themeColor="text1" w:val="000000"/>
          <w:sz w:val="22"/>
        </w:rPr>
        <w:t>nesposobnost za plaćanje</w:t>
      </w:r>
      <w:r>
        <w:rPr>
          <w:color w:themeColor="text1" w:val="000000"/>
          <w:sz w:val="22"/>
        </w:rPr>
        <w:t>.</w:t>
      </w:r>
    </w:p>
    <w:p w:rsidRDefault="00BF047F" w:rsidP="001031B8" w:rsidR="001031B8">
      <w:pPr>
        <w:ind w:firstLine="708"/>
        <w:jc w:val="both"/>
        <w:rPr>
          <w:color w:themeColor="text1" w:val="000000"/>
          <w:sz w:val="22"/>
        </w:rPr>
      </w:pPr>
      <w:r>
        <w:rPr>
          <w:color w:themeColor="text1" w:val="000000"/>
          <w:sz w:val="22"/>
        </w:rPr>
        <w:t>D</w:t>
      </w:r>
      <w:r w:rsidR="001031B8">
        <w:rPr>
          <w:color w:themeColor="text1" w:val="000000"/>
          <w:sz w:val="22"/>
        </w:rPr>
        <w:t>užnik</w:t>
      </w:r>
      <w:r>
        <w:rPr>
          <w:color w:themeColor="text1" w:val="000000"/>
          <w:sz w:val="22"/>
        </w:rPr>
        <w:t xml:space="preserve"> je</w:t>
      </w:r>
      <w:r w:rsidR="001031B8">
        <w:rPr>
          <w:color w:themeColor="text1" w:val="000000"/>
          <w:sz w:val="22"/>
        </w:rPr>
        <w:t xml:space="preserve"> </w:t>
      </w:r>
      <w:r w:rsidR="001031B8">
        <w:rPr>
          <w:b/>
          <w:color w:themeColor="text1" w:val="000000"/>
          <w:sz w:val="22"/>
        </w:rPr>
        <w:t>nelikvidan</w:t>
      </w:r>
      <w:r w:rsidR="001031B8">
        <w:rPr>
          <w:color w:themeColor="text1" w:val="000000"/>
          <w:sz w:val="22"/>
        </w:rPr>
        <w:t xml:space="preserve"> jer više od 60 dana kasni u ispunjenju jedne ili više novčanih obveza čiji iznos značajno prelazi iznos njegovih potraživanja prikazanih u bilanci za 2012. poslovnu godinu.</w:t>
      </w:r>
    </w:p>
    <w:p w:rsidRDefault="001031B8" w:rsidP="001031B8" w:rsidR="001031B8" w:rsidRPr="00A71288">
      <w:pPr>
        <w:ind w:firstLine="708"/>
        <w:jc w:val="both"/>
        <w:rPr>
          <w:color w:themeColor="text1" w:val="000000"/>
          <w:sz w:val="22"/>
        </w:rPr>
      </w:pPr>
      <w:r>
        <w:rPr>
          <w:color w:themeColor="text1" w:val="000000"/>
          <w:sz w:val="22"/>
        </w:rPr>
        <w:t xml:space="preserve">Dužnik, prema Jedinstvenom registru računa, nema nikakve financijske imovine na računima.  </w:t>
      </w:r>
    </w:p>
    <w:p w:rsidRDefault="00BF047F" w:rsidP="001031B8" w:rsidR="001031B8">
      <w:pPr>
        <w:autoSpaceDE w:val="false"/>
        <w:autoSpaceDN w:val="false"/>
        <w:adjustRightInd w:val="false"/>
        <w:ind w:firstLine="708"/>
        <w:jc w:val="both"/>
        <w:rPr>
          <w:color w:themeColor="text1" w:val="000000"/>
          <w:sz w:val="22"/>
          <w:lang w:eastAsia="zh-CN"/>
        </w:rPr>
      </w:pPr>
      <w:r>
        <w:rPr>
          <w:color w:themeColor="text1" w:val="000000"/>
          <w:sz w:val="22"/>
        </w:rPr>
        <w:t>D</w:t>
      </w:r>
      <w:r w:rsidR="001031B8">
        <w:rPr>
          <w:color w:themeColor="text1" w:val="000000"/>
          <w:sz w:val="22"/>
        </w:rPr>
        <w:t xml:space="preserve">užnik VIKI-STAN </w:t>
      </w:r>
      <w:r w:rsidR="001031B8">
        <w:rPr>
          <w:sz w:val="22"/>
          <w:szCs w:val="22"/>
        </w:rPr>
        <w:t xml:space="preserve">d.o.o., Osijek, </w:t>
      </w:r>
      <w:proofErr w:type="spellStart"/>
      <w:r w:rsidR="001031B8">
        <w:rPr>
          <w:sz w:val="22"/>
          <w:szCs w:val="22"/>
        </w:rPr>
        <w:t>Sjenjak</w:t>
      </w:r>
      <w:proofErr w:type="spellEnd"/>
      <w:r w:rsidR="001031B8">
        <w:rPr>
          <w:sz w:val="22"/>
          <w:szCs w:val="22"/>
        </w:rPr>
        <w:t xml:space="preserve"> 135, </w:t>
      </w:r>
      <w:r w:rsidR="001031B8">
        <w:rPr>
          <w:bCs/>
          <w:sz w:val="22"/>
          <w:szCs w:val="22"/>
          <w:lang w:eastAsia="zh-CN"/>
        </w:rPr>
        <w:t xml:space="preserve">OIB 73172446360, </w:t>
      </w:r>
      <w:r w:rsidR="001031B8">
        <w:rPr>
          <w:sz w:val="22"/>
          <w:szCs w:val="22"/>
        </w:rPr>
        <w:t xml:space="preserve">MBS: 030111592 </w:t>
      </w:r>
      <w:r w:rsidR="001031B8">
        <w:rPr>
          <w:color w:themeColor="text1" w:val="000000"/>
          <w:sz w:val="22"/>
          <w:lang w:eastAsia="zh-CN"/>
        </w:rPr>
        <w:t xml:space="preserve">nema izgleda za nastavak poslovanja, jer mu je račun blokiran duže od 60 dana, a imovina prema procjeni privremenog stečajnog upravitelja ne pokriva postojeće obveze. </w:t>
      </w:r>
    </w:p>
    <w:p w:rsidRDefault="001031B8" w:rsidP="001031B8" w:rsidR="001031B8">
      <w:pPr>
        <w:ind w:firstLine="708"/>
        <w:jc w:val="both"/>
        <w:rPr>
          <w:rFonts w:cstheme="minorBidi"/>
          <w:color w:themeColor="text1" w:val="000000"/>
          <w:sz w:val="22"/>
          <w:lang w:eastAsia="ko-KR"/>
        </w:rPr>
      </w:pPr>
      <w:r>
        <w:rPr>
          <w:color w:themeColor="text1" w:val="000000"/>
          <w:sz w:val="22"/>
        </w:rPr>
        <w:t xml:space="preserve">VIKI-STAN d.o.o. Osijek nema zaposlenih radnika, dužnik je nelikvidan, nesposoban za plaćanje, ne može trajnije ispunjavati dospjele obveze niti izmirivati plaće prema radnicima sukladno čl. 6. st. 2. Stečajnog zakona. Dužnik je u trajnoj blokadi (duže od 180 dana), a iznos blokade računa na dan 20.10.2016. godine iznosi 333.704,43kn.  </w:t>
      </w:r>
    </w:p>
    <w:p w:rsidRDefault="001031B8" w:rsidP="001031B8" w:rsidR="001031B8">
      <w:pPr>
        <w:autoSpaceDE w:val="false"/>
        <w:autoSpaceDN w:val="false"/>
        <w:adjustRightInd w:val="false"/>
        <w:ind w:firstLine="708"/>
        <w:jc w:val="both"/>
        <w:rPr>
          <w:color w:themeColor="text1" w:val="000000"/>
          <w:sz w:val="22"/>
          <w:lang w:eastAsia="zh-CN"/>
        </w:rPr>
      </w:pPr>
      <w:r>
        <w:rPr>
          <w:color w:themeColor="text1" w:val="000000"/>
          <w:sz w:val="22"/>
          <w:lang w:eastAsia="zh-CN"/>
        </w:rPr>
        <w:t xml:space="preserve">Iz prikupljene dokumentacije razvidno je, također, da dužnik nema dostatnu imovinu čijim bi se postupkom mogla prikupiti sredstva koja bi bila dostatna za podmirenje troškova stečajnog postupka. </w:t>
      </w:r>
    </w:p>
    <w:p w:rsidRDefault="001031B8" w:rsidP="001031B8" w:rsidR="001031B8">
      <w:pPr>
        <w:autoSpaceDE w:val="false"/>
        <w:autoSpaceDN w:val="false"/>
        <w:adjustRightInd w:val="false"/>
        <w:ind w:firstLine="708"/>
        <w:jc w:val="both"/>
        <w:rPr>
          <w:color w:themeColor="text1" w:val="000000"/>
          <w:sz w:val="22"/>
          <w:lang w:eastAsia="zh-CN"/>
        </w:rPr>
      </w:pPr>
      <w:r>
        <w:rPr>
          <w:color w:themeColor="text1" w:val="000000"/>
          <w:sz w:val="22"/>
          <w:lang w:eastAsia="zh-CN"/>
        </w:rPr>
        <w:t>Uzimajući u obzir činjenice navedene u izvješću, privremeni stečajni upravitelj smatra da su ispunjeni svi preduvjeti iz čl. 132. Stečajnog zakona kojim je propisano da ako se tijekom prethodnog postupka utvrdi da imovina dužnika koja bi ušla u stečajnu masu nije dovoljna za namirenje troškova stečajnog postupka ili je neznatne vrijednosti stečajni sudac će donijeti odluku o otvaranju i zaključenju stečajnog postupka.</w:t>
      </w:r>
    </w:p>
    <w:p w:rsidRDefault="001031B8" w:rsidP="001031B8" w:rsidR="001031B8">
      <w:pPr>
        <w:autoSpaceDE w:val="false"/>
        <w:autoSpaceDN w:val="false"/>
        <w:adjustRightInd w:val="false"/>
        <w:ind w:firstLine="708"/>
        <w:jc w:val="both"/>
        <w:rPr>
          <w:color w:themeColor="text1" w:val="000000"/>
          <w:sz w:val="22"/>
          <w:lang w:eastAsia="zh-CN"/>
        </w:rPr>
      </w:pPr>
      <w:r>
        <w:rPr>
          <w:color w:themeColor="text1" w:val="000000"/>
          <w:sz w:val="22"/>
          <w:lang w:eastAsia="zh-CN"/>
        </w:rPr>
        <w:t xml:space="preserve">Slijedom navedenoga, privremeni stečajni upravitelj </w:t>
      </w:r>
      <w:r w:rsidR="00BF047F">
        <w:rPr>
          <w:color w:themeColor="text1" w:val="000000"/>
          <w:sz w:val="22"/>
          <w:lang w:eastAsia="zh-CN"/>
        </w:rPr>
        <w:t>predložio je</w:t>
      </w:r>
      <w:r>
        <w:rPr>
          <w:color w:themeColor="text1" w:val="000000"/>
          <w:sz w:val="22"/>
          <w:lang w:eastAsia="zh-CN"/>
        </w:rPr>
        <w:t xml:space="preserve"> da stečajni sudac donese rješenje kojim se pozivaju vjerovnici dužnika </w:t>
      </w:r>
      <w:r>
        <w:rPr>
          <w:color w:themeColor="text1" w:val="000000"/>
          <w:sz w:val="22"/>
        </w:rPr>
        <w:t xml:space="preserve">VIKI-STAN d.o.o. (zbog utvrđenog većeg iznosa nenaplaćenih potraživanja) </w:t>
      </w:r>
      <w:r>
        <w:rPr>
          <w:color w:themeColor="text1" w:val="000000"/>
          <w:sz w:val="22"/>
          <w:lang w:eastAsia="zh-CN"/>
        </w:rPr>
        <w:t>te druge osobe koje za to imaju interes da predujme iznos od 21.000,00kn za pokriće troškova prethodnog i eventualno otvorenog stečajnog postupka sve sukladno članku 132. st. 1. Stečajnog zakona.</w:t>
      </w:r>
    </w:p>
    <w:p w:rsidRDefault="001031B8" w:rsidP="001031B8" w:rsidR="001031B8">
      <w:pPr>
        <w:tabs>
          <w:tab w:pos="6430" w:val="left"/>
        </w:tabs>
        <w:autoSpaceDE w:val="false"/>
        <w:autoSpaceDN w:val="false"/>
        <w:adjustRightInd w:val="false"/>
        <w:ind w:firstLine="708"/>
        <w:jc w:val="both"/>
        <w:rPr>
          <w:color w:themeColor="text1" w:val="000000"/>
          <w:sz w:val="22"/>
          <w:lang w:eastAsia="zh-CN"/>
        </w:rPr>
      </w:pPr>
      <w:r>
        <w:rPr>
          <w:color w:themeColor="text1" w:val="000000"/>
          <w:sz w:val="22"/>
          <w:lang w:eastAsia="zh-CN"/>
        </w:rPr>
        <w:t>Predviđeni troškovi stečajnog postupka iznosili bi:</w:t>
      </w:r>
      <w:r>
        <w:rPr>
          <w:color w:themeColor="text1" w:val="000000"/>
          <w:sz w:val="22"/>
          <w:lang w:eastAsia="zh-CN"/>
        </w:rPr>
        <w:tab/>
      </w:r>
    </w:p>
    <w:tbl>
      <w:tblPr>
        <w:tblStyle w:val="Reetkatablice"/>
        <w:tblW w:type="dxa" w:w="8673"/>
        <w:jc w:val="center"/>
        <w:tblInd w:type="dxa" w:w="943"/>
        <w:tblLook w:val="04A0" w:noVBand="1" w:noHBand="0" w:lastColumn="0" w:firstColumn="1" w:lastRow="0" w:firstRow="1"/>
      </w:tblPr>
      <w:tblGrid>
        <w:gridCol w:w="754"/>
        <w:gridCol w:w="5892"/>
        <w:gridCol w:w="2027"/>
      </w:tblGrid>
      <w:tr w:rsidTr="0069656A" w:rsidR="001031B8">
        <w:trPr>
          <w:trHeight w:val="206"/>
          <w:jc w:val="center"/>
        </w:trPr>
        <w:tc>
          <w:tcPr>
            <w:tcW w:type="dxa" w:w="754"/>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jc w:val="center"/>
              <w:rPr>
                <w:color w:themeColor="text1" w:val="000000"/>
                <w:sz w:val="22"/>
                <w:lang w:eastAsia="zh-CN"/>
              </w:rPr>
            </w:pPr>
            <w:r>
              <w:rPr>
                <w:color w:themeColor="text1" w:val="000000"/>
                <w:sz w:val="22"/>
                <w:lang w:eastAsia="zh-CN"/>
              </w:rPr>
              <w:t>1.</w:t>
            </w:r>
          </w:p>
        </w:tc>
        <w:tc>
          <w:tcPr>
            <w:tcW w:type="dxa" w:w="5892"/>
            <w:tcBorders>
              <w:top w:space="0" w:sz="4" w:color="auto" w:val="single"/>
              <w:left w:space="0" w:sz="4" w:color="auto" w:val="single"/>
              <w:bottom w:space="0" w:sz="4" w:color="auto" w:val="single"/>
              <w:right w:space="0" w:sz="4" w:color="auto" w:val="single"/>
            </w:tcBorders>
            <w:hideMark/>
          </w:tcPr>
          <w:p w:rsidRDefault="001031B8" w:rsidP="0069656A" w:rsidR="001031B8">
            <w:pPr>
              <w:autoSpaceDE w:val="false"/>
              <w:autoSpaceDN w:val="false"/>
              <w:adjustRightInd w:val="false"/>
              <w:jc w:val="both"/>
              <w:rPr>
                <w:color w:themeColor="text1" w:val="000000"/>
                <w:sz w:val="22"/>
                <w:lang w:eastAsia="zh-CN"/>
              </w:rPr>
            </w:pPr>
            <w:r>
              <w:rPr>
                <w:color w:themeColor="text1" w:val="000000"/>
                <w:sz w:val="22"/>
                <w:lang w:eastAsia="zh-CN"/>
              </w:rPr>
              <w:t>Nagrada za rad privremenog stečajnog upravitelja (bruto)</w:t>
            </w:r>
          </w:p>
        </w:tc>
        <w:tc>
          <w:tcPr>
            <w:tcW w:type="dxa" w:w="2027"/>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jc w:val="center"/>
              <w:rPr>
                <w:color w:themeColor="text1" w:val="000000"/>
                <w:sz w:val="22"/>
                <w:lang w:eastAsia="zh-CN"/>
              </w:rPr>
            </w:pPr>
            <w:r>
              <w:rPr>
                <w:color w:themeColor="text1" w:val="000000"/>
                <w:sz w:val="22"/>
                <w:lang w:eastAsia="zh-CN"/>
              </w:rPr>
              <w:t>3.500,00 kn</w:t>
            </w:r>
          </w:p>
        </w:tc>
      </w:tr>
      <w:tr w:rsidTr="0069656A" w:rsidR="001031B8">
        <w:trPr>
          <w:trHeight w:val="218"/>
          <w:jc w:val="center"/>
        </w:trPr>
        <w:tc>
          <w:tcPr>
            <w:tcW w:type="dxa" w:w="754"/>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jc w:val="center"/>
              <w:rPr>
                <w:color w:themeColor="text1" w:val="000000"/>
                <w:sz w:val="22"/>
                <w:lang w:eastAsia="zh-CN"/>
              </w:rPr>
            </w:pPr>
            <w:r>
              <w:rPr>
                <w:color w:themeColor="text1" w:val="000000"/>
                <w:sz w:val="22"/>
                <w:lang w:eastAsia="zh-CN"/>
              </w:rPr>
              <w:t>2.</w:t>
            </w:r>
          </w:p>
        </w:tc>
        <w:tc>
          <w:tcPr>
            <w:tcW w:type="dxa" w:w="5892"/>
            <w:tcBorders>
              <w:top w:space="0" w:sz="4" w:color="auto" w:val="single"/>
              <w:left w:space="0" w:sz="4" w:color="auto" w:val="single"/>
              <w:bottom w:space="0" w:sz="4" w:color="auto" w:val="single"/>
              <w:right w:space="0" w:sz="4" w:color="auto" w:val="single"/>
            </w:tcBorders>
            <w:hideMark/>
          </w:tcPr>
          <w:p w:rsidRDefault="001031B8" w:rsidP="0069656A" w:rsidR="001031B8">
            <w:pPr>
              <w:autoSpaceDE w:val="false"/>
              <w:autoSpaceDN w:val="false"/>
              <w:adjustRightInd w:val="false"/>
              <w:jc w:val="both"/>
              <w:rPr>
                <w:color w:themeColor="text1" w:val="000000"/>
                <w:sz w:val="22"/>
                <w:lang w:eastAsia="zh-CN"/>
              </w:rPr>
            </w:pPr>
            <w:r>
              <w:rPr>
                <w:color w:themeColor="text1" w:val="000000"/>
                <w:sz w:val="22"/>
                <w:lang w:eastAsia="zh-CN"/>
              </w:rPr>
              <w:t>Nagrada stečajnom upravitelju (bruto)</w:t>
            </w:r>
          </w:p>
        </w:tc>
        <w:tc>
          <w:tcPr>
            <w:tcW w:type="dxa" w:w="2027"/>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jc w:val="center"/>
              <w:rPr>
                <w:color w:themeColor="text1" w:val="000000"/>
                <w:sz w:val="22"/>
                <w:lang w:eastAsia="zh-CN"/>
              </w:rPr>
            </w:pPr>
            <w:r>
              <w:rPr>
                <w:color w:themeColor="text1" w:val="000000"/>
                <w:sz w:val="22"/>
                <w:lang w:eastAsia="zh-CN"/>
              </w:rPr>
              <w:t xml:space="preserve">10.500,00 kn </w:t>
            </w:r>
          </w:p>
        </w:tc>
      </w:tr>
      <w:tr w:rsidTr="0069656A" w:rsidR="001031B8">
        <w:trPr>
          <w:trHeight w:val="424"/>
          <w:jc w:val="center"/>
        </w:trPr>
        <w:tc>
          <w:tcPr>
            <w:tcW w:type="dxa" w:w="754"/>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jc w:val="center"/>
              <w:rPr>
                <w:color w:themeColor="text1" w:val="000000"/>
                <w:sz w:val="22"/>
                <w:lang w:eastAsia="zh-CN"/>
              </w:rPr>
            </w:pPr>
            <w:r>
              <w:rPr>
                <w:color w:themeColor="text1" w:val="000000"/>
                <w:sz w:val="22"/>
                <w:lang w:eastAsia="zh-CN"/>
              </w:rPr>
              <w:t>3.</w:t>
            </w:r>
          </w:p>
        </w:tc>
        <w:tc>
          <w:tcPr>
            <w:tcW w:type="dxa" w:w="5892"/>
            <w:tcBorders>
              <w:top w:space="0" w:sz="4" w:color="auto" w:val="single"/>
              <w:left w:space="0" w:sz="4" w:color="auto" w:val="single"/>
              <w:bottom w:space="0" w:sz="4" w:color="auto" w:val="single"/>
              <w:right w:space="0" w:sz="4" w:color="auto" w:val="single"/>
            </w:tcBorders>
            <w:hideMark/>
          </w:tcPr>
          <w:p w:rsidRDefault="001031B8" w:rsidP="0069656A" w:rsidR="001031B8">
            <w:pPr>
              <w:autoSpaceDE w:val="false"/>
              <w:autoSpaceDN w:val="false"/>
              <w:adjustRightInd w:val="false"/>
              <w:jc w:val="both"/>
              <w:rPr>
                <w:color w:themeColor="text1" w:val="000000"/>
                <w:sz w:val="22"/>
                <w:lang w:eastAsia="zh-CN"/>
              </w:rPr>
            </w:pPr>
            <w:r>
              <w:rPr>
                <w:color w:themeColor="text1" w:val="000000"/>
                <w:sz w:val="22"/>
                <w:lang w:eastAsia="zh-CN"/>
              </w:rPr>
              <w:t>Ostali troškovi (izrada pečata, troškovi platnog prometa, knjigovodstvene usluge, izlučivanje i arhiviranje građe i sl.)</w:t>
            </w:r>
          </w:p>
        </w:tc>
        <w:tc>
          <w:tcPr>
            <w:tcW w:type="dxa" w:w="2027"/>
            <w:tcBorders>
              <w:top w:space="0" w:sz="4" w:color="auto" w:val="single"/>
              <w:left w:space="0" w:sz="4" w:color="auto" w:val="single"/>
              <w:bottom w:space="0" w:sz="4" w:color="auto" w:val="single"/>
              <w:right w:space="0" w:sz="4" w:color="auto" w:val="single"/>
            </w:tcBorders>
            <w:vAlign w:val="center"/>
            <w:hideMark/>
          </w:tcPr>
          <w:p w:rsidRDefault="001031B8" w:rsidP="0069656A" w:rsidR="001031B8">
            <w:pPr>
              <w:autoSpaceDE w:val="false"/>
              <w:autoSpaceDN w:val="false"/>
              <w:adjustRightInd w:val="false"/>
              <w:jc w:val="center"/>
              <w:rPr>
                <w:color w:themeColor="text1" w:val="000000"/>
                <w:sz w:val="22"/>
                <w:lang w:eastAsia="zh-CN"/>
              </w:rPr>
            </w:pPr>
            <w:r>
              <w:rPr>
                <w:color w:themeColor="text1" w:val="000000"/>
                <w:sz w:val="22"/>
                <w:lang w:eastAsia="zh-CN"/>
              </w:rPr>
              <w:t>7.000,00 kn</w:t>
            </w:r>
          </w:p>
        </w:tc>
      </w:tr>
      <w:tr w:rsidTr="0069656A" w:rsidR="001031B8">
        <w:trPr>
          <w:trHeight w:val="218"/>
          <w:jc w:val="center"/>
        </w:trPr>
        <w:tc>
          <w:tcPr>
            <w:tcW w:type="dxa" w:w="754"/>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1031B8" w:rsidP="0069656A" w:rsidR="001031B8">
            <w:pPr>
              <w:autoSpaceDE w:val="false"/>
              <w:autoSpaceDN w:val="false"/>
              <w:adjustRightInd w:val="false"/>
              <w:jc w:val="center"/>
              <w:rPr>
                <w:color w:themeColor="text1" w:val="000000"/>
                <w:sz w:val="22"/>
                <w:lang w:eastAsia="zh-CN"/>
              </w:rPr>
            </w:pPr>
            <w:r>
              <w:rPr>
                <w:color w:themeColor="text1" w:val="000000"/>
                <w:sz w:val="22"/>
                <w:lang w:eastAsia="zh-CN"/>
              </w:rPr>
              <w:t>4.</w:t>
            </w:r>
          </w:p>
        </w:tc>
        <w:tc>
          <w:tcPr>
            <w:tcW w:type="dxa" w:w="5892"/>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1031B8" w:rsidP="0069656A" w:rsidR="001031B8">
            <w:pPr>
              <w:autoSpaceDE w:val="false"/>
              <w:autoSpaceDN w:val="false"/>
              <w:adjustRightInd w:val="false"/>
              <w:jc w:val="both"/>
              <w:rPr>
                <w:color w:themeColor="text1" w:val="000000"/>
                <w:sz w:val="22"/>
                <w:lang w:eastAsia="zh-CN"/>
              </w:rPr>
            </w:pPr>
            <w:r>
              <w:rPr>
                <w:color w:themeColor="text1" w:val="000000"/>
                <w:sz w:val="22"/>
                <w:lang w:eastAsia="zh-CN"/>
              </w:rPr>
              <w:t>UKUPNO</w:t>
            </w:r>
          </w:p>
        </w:tc>
        <w:tc>
          <w:tcPr>
            <w:tcW w:type="dxa" w:w="2027"/>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1031B8" w:rsidP="0069656A" w:rsidR="001031B8">
            <w:pPr>
              <w:autoSpaceDE w:val="false"/>
              <w:autoSpaceDN w:val="false"/>
              <w:adjustRightInd w:val="false"/>
              <w:jc w:val="center"/>
              <w:rPr>
                <w:color w:themeColor="text1" w:val="000000"/>
                <w:sz w:val="22"/>
                <w:lang w:eastAsia="zh-CN"/>
              </w:rPr>
            </w:pPr>
            <w:r>
              <w:rPr>
                <w:color w:themeColor="text1" w:val="000000"/>
                <w:sz w:val="22"/>
                <w:lang w:eastAsia="zh-CN"/>
              </w:rPr>
              <w:t>21.000,00 kn</w:t>
            </w:r>
          </w:p>
        </w:tc>
      </w:tr>
    </w:tbl>
    <w:p w:rsidRDefault="001031B8" w:rsidP="001031B8" w:rsidR="001031B8">
      <w:pPr>
        <w:autoSpaceDE w:val="false"/>
        <w:autoSpaceDN w:val="false"/>
        <w:adjustRightInd w:val="false"/>
        <w:ind w:firstLine="708"/>
        <w:jc w:val="both"/>
        <w:rPr>
          <w:rFonts w:hAnsiTheme="minorHAnsi" w:asciiTheme="minorHAnsi"/>
          <w:color w:themeColor="text1" w:val="000000"/>
          <w:sz w:val="22"/>
          <w:lang w:eastAsia="zh-CN"/>
        </w:rPr>
      </w:pPr>
    </w:p>
    <w:p w:rsidRDefault="001031B8" w:rsidP="001031B8" w:rsidR="001031B8">
      <w:pPr>
        <w:jc w:val="both"/>
      </w:pPr>
    </w:p>
    <w:p w:rsidRDefault="001031B8" w:rsidP="001031B8" w:rsidR="001031B8">
      <w:pPr>
        <w:jc w:val="both"/>
      </w:pPr>
      <w:r>
        <w:tab/>
      </w:r>
      <w:r w:rsidR="00BF047F">
        <w:t xml:space="preserve">Zakonska zastupnika </w:t>
      </w:r>
      <w:r>
        <w:t>dužnika</w:t>
      </w:r>
      <w:r w:rsidR="00BF047F">
        <w:t xml:space="preserve"> je navela</w:t>
      </w:r>
      <w:r>
        <w:t xml:space="preserve"> da unatrag 4 godine tvrtka nije radila budući ima obiteljskih problema – kćerka je teško oboljela te su se borili s tom bolešću, podnosila je prijedloge za ovrhu ali i s time je prestala budući da je to moralo osobno financirati a nije imala novčanih sredstava slijedom čega potraživanja dužnika prema njegovim dužnicima nisu naplaćena a niti djelomično utužena. Suglas</w:t>
      </w:r>
      <w:r w:rsidR="00BF047F">
        <w:t xml:space="preserve">ila se s </w:t>
      </w:r>
      <w:r>
        <w:t xml:space="preserve">izvješćem </w:t>
      </w:r>
      <w:proofErr w:type="spellStart"/>
      <w:r>
        <w:t>privr</w:t>
      </w:r>
      <w:proofErr w:type="spellEnd"/>
      <w:r>
        <w:t>. st. upravitelja a također  i s prijedlogom da se otvori i zaključi st. postupak nad dužnikom.</w:t>
      </w:r>
    </w:p>
    <w:p w:rsidRDefault="001031B8" w:rsidP="001031B8" w:rsidR="001031B8">
      <w:pPr>
        <w:jc w:val="both"/>
      </w:pPr>
    </w:p>
    <w:p w:rsidRDefault="001031B8" w:rsidP="001031B8" w:rsidR="001031B8">
      <w:pPr>
        <w:jc w:val="both"/>
        <w:rPr>
          <w:bCs/>
        </w:rPr>
      </w:pPr>
      <w:r>
        <w:rPr>
          <w:bCs/>
        </w:rPr>
        <w:tab/>
        <w:t xml:space="preserve">ŽDO </w:t>
      </w:r>
      <w:r w:rsidR="00BF047F">
        <w:rPr>
          <w:bCs/>
        </w:rPr>
        <w:t>se suglasila</w:t>
      </w:r>
      <w:r>
        <w:rPr>
          <w:bCs/>
        </w:rPr>
        <w:t xml:space="preserve"> s izvješćem privremenog st. upravitelja </w:t>
      </w:r>
      <w:r w:rsidR="00BF047F">
        <w:rPr>
          <w:bCs/>
        </w:rPr>
        <w:t>te je predložila</w:t>
      </w:r>
      <w:r>
        <w:rPr>
          <w:bCs/>
        </w:rPr>
        <w:t xml:space="preserve"> da se utvrde potraživanja dužnika prema njegovim dužnicima budući se radi o velikom iznosu preko 400.000,00 kn. U tu svrhu predl</w:t>
      </w:r>
      <w:r w:rsidR="00BF047F">
        <w:rPr>
          <w:bCs/>
        </w:rPr>
        <w:t>ožila je o</w:t>
      </w:r>
      <w:r>
        <w:rPr>
          <w:bCs/>
        </w:rPr>
        <w:t xml:space="preserve">dgodu ročišta te da </w:t>
      </w:r>
      <w:proofErr w:type="spellStart"/>
      <w:r>
        <w:rPr>
          <w:bCs/>
        </w:rPr>
        <w:t>priv</w:t>
      </w:r>
      <w:proofErr w:type="spellEnd"/>
      <w:r>
        <w:rPr>
          <w:bCs/>
        </w:rPr>
        <w:t>. st. upravitelj ispita naplativost takvih potraživanja a ukoliko se pokaže da ista nisu naplativa suglas</w:t>
      </w:r>
      <w:r w:rsidR="00BF047F">
        <w:rPr>
          <w:bCs/>
        </w:rPr>
        <w:t xml:space="preserve">ila se </w:t>
      </w:r>
      <w:r>
        <w:rPr>
          <w:bCs/>
        </w:rPr>
        <w:t xml:space="preserve">s prijedlogom </w:t>
      </w:r>
      <w:proofErr w:type="spellStart"/>
      <w:r>
        <w:rPr>
          <w:bCs/>
        </w:rPr>
        <w:t>priv</w:t>
      </w:r>
      <w:proofErr w:type="spellEnd"/>
      <w:r>
        <w:rPr>
          <w:bCs/>
        </w:rPr>
        <w:t>. st. upravitelja da se nad dužnikom, nakon što se pozovu zainteresirane osobe na uplatu gore navedenog iznosa te ukoliko nitko ne uplati troškove eventualnog st. postupka, da se otvori i zaključi st. postupak sukladno čl. 132 SZ.</w:t>
      </w:r>
    </w:p>
    <w:p w:rsidRDefault="001031B8" w:rsidP="001031B8" w:rsidR="001031B8">
      <w:pPr>
        <w:jc w:val="both"/>
        <w:rPr>
          <w:bCs/>
        </w:rPr>
      </w:pPr>
    </w:p>
    <w:p w:rsidRDefault="001031B8" w:rsidP="001031B8" w:rsidR="001031B8">
      <w:pPr>
        <w:jc w:val="both"/>
        <w:rPr>
          <w:bCs/>
        </w:rPr>
      </w:pPr>
      <w:r>
        <w:rPr>
          <w:bCs/>
        </w:rPr>
        <w:tab/>
        <w:t>Priv</w:t>
      </w:r>
      <w:r w:rsidR="00BF047F">
        <w:rPr>
          <w:bCs/>
        </w:rPr>
        <w:t>remeni stečajni</w:t>
      </w:r>
      <w:r>
        <w:rPr>
          <w:bCs/>
        </w:rPr>
        <w:t xml:space="preserve"> upravitelj nav</w:t>
      </w:r>
      <w:r w:rsidR="00BF047F">
        <w:rPr>
          <w:bCs/>
        </w:rPr>
        <w:t>eo je</w:t>
      </w:r>
      <w:r>
        <w:rPr>
          <w:bCs/>
        </w:rPr>
        <w:t xml:space="preserve"> da je prema navodima </w:t>
      </w:r>
      <w:proofErr w:type="spellStart"/>
      <w:r>
        <w:rPr>
          <w:bCs/>
        </w:rPr>
        <w:t>z.z</w:t>
      </w:r>
      <w:proofErr w:type="spellEnd"/>
      <w:r>
        <w:rPr>
          <w:bCs/>
        </w:rPr>
        <w:t xml:space="preserve">. dužnika knjigovodstvo za dužnika obavljala gospođa Radmila </w:t>
      </w:r>
      <w:proofErr w:type="spellStart"/>
      <w:r>
        <w:rPr>
          <w:bCs/>
        </w:rPr>
        <w:t>Erk</w:t>
      </w:r>
      <w:proofErr w:type="spellEnd"/>
      <w:r>
        <w:rPr>
          <w:bCs/>
        </w:rPr>
        <w:t xml:space="preserve"> a koja nije evidentirani knjigovođa nego je prijateljski vodila knjige za dužnika te ista nije niti dostupna na području RH nego se nalazi na području Srbije a ne zna se gdje a materijalne </w:t>
      </w:r>
      <w:proofErr w:type="spellStart"/>
      <w:r>
        <w:rPr>
          <w:bCs/>
        </w:rPr>
        <w:t>knjig</w:t>
      </w:r>
      <w:proofErr w:type="spellEnd"/>
      <w:r>
        <w:rPr>
          <w:bCs/>
        </w:rPr>
        <w:t xml:space="preserve">. dokumentacije nema te slijedom toga </w:t>
      </w:r>
      <w:proofErr w:type="spellStart"/>
      <w:r>
        <w:rPr>
          <w:bCs/>
        </w:rPr>
        <w:t>priv</w:t>
      </w:r>
      <w:proofErr w:type="spellEnd"/>
      <w:r>
        <w:rPr>
          <w:bCs/>
        </w:rPr>
        <w:t xml:space="preserve">. st. upravitelj </w:t>
      </w:r>
      <w:r w:rsidR="00BF047F">
        <w:rPr>
          <w:bCs/>
        </w:rPr>
        <w:t>je naveo da se ne mogu</w:t>
      </w:r>
      <w:r>
        <w:rPr>
          <w:bCs/>
        </w:rPr>
        <w:t xml:space="preserve"> ispitati potraživanja koja dužnik</w:t>
      </w:r>
      <w:r w:rsidR="00BF047F">
        <w:rPr>
          <w:bCs/>
        </w:rPr>
        <w:t xml:space="preserve"> ima</w:t>
      </w:r>
      <w:r>
        <w:rPr>
          <w:bCs/>
        </w:rPr>
        <w:t xml:space="preserve"> prema svojim dužnicima.</w:t>
      </w:r>
    </w:p>
    <w:p w:rsidRDefault="001031B8" w:rsidP="001031B8" w:rsidR="001031B8">
      <w:pPr>
        <w:jc w:val="both"/>
        <w:rPr>
          <w:bCs/>
        </w:rPr>
      </w:pPr>
    </w:p>
    <w:p w:rsidRDefault="001031B8" w:rsidP="001031B8" w:rsidR="001031B8">
      <w:pPr>
        <w:jc w:val="both"/>
        <w:rPr>
          <w:bCs/>
        </w:rPr>
      </w:pPr>
      <w:r>
        <w:rPr>
          <w:bCs/>
        </w:rPr>
        <w:tab/>
      </w:r>
      <w:r w:rsidR="00BF047F">
        <w:rPr>
          <w:bCs/>
        </w:rPr>
        <w:t xml:space="preserve">Zakonska zastupnika je navela </w:t>
      </w:r>
      <w:r>
        <w:rPr>
          <w:bCs/>
        </w:rPr>
        <w:t>da su gore navedeni navodi priv</w:t>
      </w:r>
      <w:r w:rsidR="00BF047F">
        <w:rPr>
          <w:bCs/>
        </w:rPr>
        <w:t>remenog stečajnog upravitelja</w:t>
      </w:r>
      <w:r>
        <w:rPr>
          <w:bCs/>
        </w:rPr>
        <w:t xml:space="preserve"> točni te da ne zna tko su dužnikovi dužnici.</w:t>
      </w:r>
    </w:p>
    <w:p w:rsidRDefault="00544B32" w:rsidP="00EA6504" w:rsidR="007D2041" w:rsidRPr="00EA6504">
      <w:pPr>
        <w:pStyle w:val="Bezproreda"/>
        <w:jc w:val="both"/>
      </w:pPr>
      <w:r>
        <w:tab/>
      </w:r>
    </w:p>
    <w:p w:rsidRDefault="007D2041" w:rsidP="006A7184" w:rsidR="007D2041" w:rsidRPr="005E551C">
      <w:pPr>
        <w:ind w:firstLine="708"/>
        <w:jc w:val="both"/>
      </w:pPr>
      <w:r w:rsidRPr="005E551C">
        <w:t>Rješenjem ovoga suda broj St-</w:t>
      </w:r>
      <w:r w:rsidR="001031B8">
        <w:t>862</w:t>
      </w:r>
      <w:r w:rsidR="00544B32">
        <w:t xml:space="preserve">/16 od </w:t>
      </w:r>
      <w:r w:rsidR="001031B8">
        <w:t>27. listopada</w:t>
      </w:r>
      <w:r w:rsidR="00F01EE1">
        <w:t xml:space="preserve"> 2016. g</w:t>
      </w:r>
      <w:r w:rsidR="00456F1B">
        <w:t>.</w:t>
      </w:r>
      <w:r w:rsidRPr="005E551C">
        <w:t xml:space="preserve"> pozvane su osobe koje imaju pravni interes da se provede stečajni postupak nad dužnikom da u roku od 15 dana solidarno uplate na sudski depozit ovoga suda iznos od </w:t>
      </w:r>
      <w:r w:rsidR="001031B8">
        <w:t>21</w:t>
      </w:r>
      <w:r w:rsidRPr="005E551C">
        <w:t>.000,00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1031B8">
        <w:t>28. listopada</w:t>
      </w:r>
      <w:r w:rsidR="00831D30">
        <w:t xml:space="preserve"> 2016.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1031B8" w:rsidR="001031B8" w:rsidRPr="00115D70">
      <w:pPr>
        <w:ind w:firstLine="360"/>
        <w:jc w:val="both"/>
        <w:rPr>
          <w:color w:val="000000"/>
        </w:rPr>
      </w:pPr>
      <w:r w:rsidRPr="00B654E2">
        <w:t>Sud je proveo uvid u priloženu dokumentaciju i to:</w:t>
      </w:r>
      <w:r w:rsidR="00877BC5">
        <w:t xml:space="preserve"> </w:t>
      </w:r>
      <w:r w:rsidR="001031B8" w:rsidRPr="00E209A5">
        <w:t xml:space="preserve">prijedlog </w:t>
      </w:r>
      <w:r w:rsidR="001031B8">
        <w:t xml:space="preserve">FINE </w:t>
      </w:r>
      <w:r w:rsidR="001031B8" w:rsidRPr="00E209A5">
        <w:t xml:space="preserve">za </w:t>
      </w:r>
      <w:r w:rsidR="001031B8">
        <w:t>otvaranje stečajnog postupka od 11.4.2016. g., povijesni izvadak iz sudskog registra za dužnika, osiguranici prijavljeni kod HZMO, financijsko izvješće za 2012. g., bilješke uz fin. izvješće za 2012. g., bilješke uz račun dobiti i gubitka za 2012. g., Očevidnik FINE o redoslijedu plaćanja sa obračunatom kamatom od 20.10.2016. g., Uvjerenje MUP PU Osječko-baranjska od 20.10.2016. g., stanje računa dužnika na dan 21.1.2016. g. Porezne uprave Osijek</w:t>
      </w:r>
      <w:r w:rsidR="00BF047F">
        <w:t xml:space="preserve">, Potvrda </w:t>
      </w:r>
      <w:proofErr w:type="spellStart"/>
      <w:r w:rsidR="00BF047F">
        <w:t>zk</w:t>
      </w:r>
      <w:proofErr w:type="spellEnd"/>
      <w:r w:rsidR="00BF047F">
        <w:t>. odjela Osijek od 10.11.2016. g.</w:t>
      </w:r>
    </w:p>
    <w:p w:rsidRDefault="006A7184" w:rsidP="001031B8" w:rsidR="006A7184" w:rsidRPr="001031B8">
      <w:pPr>
        <w:jc w:val="both"/>
      </w:pPr>
    </w:p>
    <w:p w:rsidRDefault="007D2041" w:rsidP="00B654E2" w:rsidR="007D2041">
      <w:pPr>
        <w:pStyle w:val="Bezproreda"/>
        <w:ind w:firstLine="708"/>
        <w:jc w:val="both"/>
      </w:pPr>
      <w:r w:rsidRPr="005E551C">
        <w:lastRenderedPageBreak/>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BA7BA2">
      <w:pPr>
        <w:jc w:val="both"/>
      </w:pPr>
      <w:r>
        <w:tab/>
        <w:t xml:space="preserve">Za stečajnog upravitelja, automatskim odabirom, imenovan je </w:t>
      </w:r>
      <w:r w:rsidR="001031B8">
        <w:rPr>
          <w:b/>
        </w:rPr>
        <w:t xml:space="preserve">dr. sc. Ivo </w:t>
      </w:r>
      <w:proofErr w:type="spellStart"/>
      <w:r w:rsidR="001031B8">
        <w:rPr>
          <w:b/>
        </w:rPr>
        <w:t>Mijoč</w:t>
      </w:r>
      <w:proofErr w:type="spellEnd"/>
      <w:r>
        <w:t xml:space="preserve"> s liste A stečajnih upravitelja za područje nadležnosti ovoga suda a sukladno čl. 84 st. 1 u vezi s čl. 85 st. 2 SZ.</w:t>
      </w:r>
    </w:p>
    <w:p w:rsidRDefault="00670C39" w:rsidP="007D2041" w:rsidR="00670C39">
      <w:pPr>
        <w:jc w:val="both"/>
      </w:pPr>
    </w:p>
    <w:p w:rsidRDefault="00670C39" w:rsidP="007D2041" w:rsidR="00670C39">
      <w:pPr>
        <w:jc w:val="both"/>
      </w:pPr>
    </w:p>
    <w:p w:rsidRDefault="00324E7F" w:rsidP="00D8612A" w:rsidR="00C41AEF">
      <w:pPr>
        <w:jc w:val="center"/>
      </w:pPr>
      <w:r w:rsidRPr="00D2596C">
        <w:t xml:space="preserve">U Osijeku </w:t>
      </w:r>
      <w:r w:rsidR="001031B8">
        <w:t>5. prosinca</w:t>
      </w:r>
      <w:r w:rsidR="007D7E9A">
        <w:t xml:space="preserve"> 2016. g.</w:t>
      </w:r>
    </w:p>
    <w:p w:rsidRDefault="00831D30" w:rsidP="00D8612A" w:rsidR="00831D30">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984C3D" w:rsidR="00831D30">
      <w:pPr>
        <w:ind w:hanging="5760" w:left="5760"/>
      </w:pP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877BC5" w:rsidR="00877BC5">
      <w:pPr>
        <w:rPr>
          <w:b/>
        </w:rPr>
      </w:pPr>
      <w:r w:rsidRPr="007D7E9A">
        <w:t>1.</w:t>
      </w:r>
      <w:r w:rsidRPr="007D7E9A">
        <w:rPr>
          <w:b/>
        </w:rPr>
        <w:t xml:space="preserve"> </w:t>
      </w:r>
      <w:r w:rsidRPr="007D7E9A">
        <w:t>stečajn</w:t>
      </w:r>
      <w:r w:rsidR="00E33447" w:rsidRPr="007D7E9A">
        <w:t>i</w:t>
      </w:r>
      <w:r w:rsidRPr="007D7E9A">
        <w:t xml:space="preserve"> uprav. </w:t>
      </w:r>
      <w:r w:rsidR="001031B8">
        <w:t xml:space="preserve">dr. sc. Ivo </w:t>
      </w:r>
      <w:proofErr w:type="spellStart"/>
      <w:r w:rsidR="001031B8">
        <w:t>Mijoč</w:t>
      </w:r>
      <w:proofErr w:type="spellEnd"/>
    </w:p>
    <w:p w:rsidRDefault="00DD1315" w:rsidP="00877BC5" w:rsidR="00DF5F6A">
      <w:r>
        <w:t>2</w:t>
      </w:r>
      <w:r w:rsidR="00DF5F6A" w:rsidRPr="007D7E9A">
        <w:t>.</w:t>
      </w:r>
      <w:r w:rsidR="00DF5F6A" w:rsidRPr="007D7E9A">
        <w:rPr>
          <w:b/>
        </w:rPr>
        <w:t xml:space="preserve"> </w:t>
      </w:r>
      <w:r w:rsidR="00DF5F6A" w:rsidRPr="007D7E9A">
        <w:t xml:space="preserve">ŽDO </w:t>
      </w:r>
      <w:r w:rsidR="001031B8">
        <w:t>Osijek</w:t>
      </w:r>
    </w:p>
    <w:p w:rsidRDefault="009616ED" w:rsidP="00877BC5" w:rsidR="00EA6504">
      <w:pPr>
        <w:tabs>
          <w:tab w:pos="4965" w:val="left"/>
        </w:tabs>
        <w:jc w:val="both"/>
      </w:pPr>
      <w:r>
        <w:t>3</w:t>
      </w:r>
      <w:r w:rsidR="007D7E9A" w:rsidRPr="0017695F">
        <w:t>. dužnik</w:t>
      </w:r>
    </w:p>
    <w:p w:rsidRDefault="001031B8" w:rsidP="00877BC5" w:rsidR="001031B8">
      <w:pPr>
        <w:tabs>
          <w:tab w:pos="4965" w:val="left"/>
        </w:tabs>
        <w:jc w:val="both"/>
      </w:pPr>
      <w:r>
        <w:t>4. FINA</w:t>
      </w:r>
    </w:p>
    <w:p w:rsidRDefault="00EA6504" w:rsidP="00BA7BA2" w:rsidR="00163859">
      <w:pPr>
        <w:tabs>
          <w:tab w:pos="3225" w:val="left"/>
          <w:tab w:pos="5850" w:val="left"/>
        </w:tabs>
        <w:jc w:val="both"/>
      </w:pPr>
      <w:r>
        <w:t>5</w:t>
      </w:r>
      <w:r w:rsidR="00DF5F6A" w:rsidRPr="007D7E9A">
        <w:t xml:space="preserve">. </w:t>
      </w:r>
      <w:r w:rsidR="007D7E9A">
        <w:t>e-</w:t>
      </w:r>
      <w:proofErr w:type="spellStart"/>
      <w:r w:rsidR="00DF5F6A" w:rsidRPr="007D7E9A">
        <w:t>ogl</w:t>
      </w:r>
      <w:proofErr w:type="spellEnd"/>
      <w:r w:rsidR="00DF5F6A" w:rsidRPr="007D7E9A">
        <w:t>. pl.</w:t>
      </w:r>
    </w:p>
    <w:p w:rsidRDefault="00163859" w:rsidP="00BA7BA2" w:rsidR="00163859">
      <w:pPr>
        <w:tabs>
          <w:tab w:pos="3225" w:val="left"/>
          <w:tab w:pos="5850" w:val="left"/>
        </w:tabs>
        <w:jc w:val="both"/>
      </w:pPr>
    </w:p>
    <w:p w:rsidRDefault="00163859" w:rsidP="00BA7BA2" w:rsidR="00163859" w:rsidRPr="00163859">
      <w:pPr>
        <w:tabs>
          <w:tab w:pos="3225" w:val="left"/>
          <w:tab w:pos="5850" w:val="left"/>
        </w:tabs>
        <w:jc w:val="both"/>
        <w:rPr>
          <w:u w:val="single"/>
        </w:rPr>
      </w:pPr>
      <w:r>
        <w:rPr>
          <w:u w:val="single"/>
        </w:rPr>
        <w:t>Nakon pravomoćnosti</w:t>
      </w:r>
    </w:p>
    <w:p w:rsidRDefault="00EA6504" w:rsidP="00163859" w:rsidR="00163859">
      <w:pPr>
        <w:tabs>
          <w:tab w:pos="3225" w:val="left"/>
          <w:tab w:pos="5850" w:val="left"/>
        </w:tabs>
        <w:jc w:val="both"/>
      </w:pPr>
      <w:r>
        <w:t>6</w:t>
      </w:r>
      <w:r w:rsidR="00163859">
        <w:t>. Registar</w:t>
      </w:r>
      <w:r w:rsidR="005456F8">
        <w:t xml:space="preserve"> TS Osijek</w:t>
      </w:r>
    </w:p>
    <w:p w:rsidRDefault="001031B8" w:rsidP="00163859" w:rsidR="00163859">
      <w:pPr>
        <w:tabs>
          <w:tab w:pos="3225" w:val="left"/>
          <w:tab w:pos="5850" w:val="left"/>
        </w:tabs>
        <w:jc w:val="both"/>
      </w:pPr>
      <w:r>
        <w:t>7</w:t>
      </w:r>
      <w:r w:rsidR="00163859">
        <w:t xml:space="preserve">. kal. </w:t>
      </w:r>
      <w:r>
        <w:t>6.1.</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bookmarkStart w:name="_GoBack" w:id="0"/>
      <w:bookmarkEnd w:id="0"/>
    </w:p>
    <w:sectPr w:rsidSect="00F058D9" w:rsidR="007D7E9A">
      <w:headerReference w:type="even" r:id="rId13"/>
      <w:headerReference w:type="default" r:id="rId14"/>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121A" w:rsidR="0096121A">
      <w:r>
        <w:separator/>
      </w:r>
    </w:p>
  </w:endnote>
  <w:endnote w:id="0" w:type="continuationSeparator">
    <w:p w:rsidRDefault="0096121A" w:rsidR="009612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121A" w:rsidR="0096121A">
      <w:r>
        <w:separator/>
      </w:r>
    </w:p>
  </w:footnote>
  <w:footnote w:id="0" w:type="continuationSeparator">
    <w:p w:rsidRDefault="0096121A" w:rsidR="009612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D2D25">
      <w:rPr>
        <w:rStyle w:val="Brojstranice"/>
        <w:noProof/>
      </w:rPr>
      <w:t>- 8 -</w:t>
    </w:r>
    <w:r>
      <w:rPr>
        <w:rStyle w:val="Brojstranice"/>
      </w:rPr>
      <w:fldChar w:fldCharType="end"/>
    </w:r>
  </w:p>
  <w:p w:rsidRDefault="001031B8" w:rsidP="001031B8" w:rsidR="001031B8">
    <w:pPr>
      <w:jc w:val="right"/>
    </w:pPr>
    <w:r>
      <w:t>Broj: St-862/16-18</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3803C29"/>
    <w:multiLevelType w:val="hybridMultilevel"/>
    <w:tmpl w:val="81483A00"/>
    <w:lvl w:tplc="E12E34F4" w:ilvl="0">
      <w:start w:val="87"/>
      <w:numFmt w:val="bullet"/>
      <w:lvlText w:val="-"/>
      <w:lvlJc w:val="left"/>
      <w:pPr>
        <w:ind w:hanging="360" w:left="1146"/>
      </w:pPr>
      <w:rPr>
        <w:rFonts w:eastAsiaTheme="minorEastAsia" w:cs="Times New Roman" w:hAnsi="Times New Roman" w:ascii="Times New Roman" w:hint="default"/>
      </w:rPr>
    </w:lvl>
    <w:lvl w:tplc="041A0003" w:ilvl="1">
      <w:start w:val="1"/>
      <w:numFmt w:val="bullet"/>
      <w:lvlText w:val="o"/>
      <w:lvlJc w:val="left"/>
      <w:pPr>
        <w:ind w:hanging="360" w:left="1866"/>
      </w:pPr>
      <w:rPr>
        <w:rFonts w:cs="Courier New" w:hAnsi="Courier New" w:ascii="Courier New" w:hint="default"/>
      </w:rPr>
    </w:lvl>
    <w:lvl w:tplc="041A0005" w:ilvl="2">
      <w:start w:val="1"/>
      <w:numFmt w:val="bullet"/>
      <w:lvlText w:val=""/>
      <w:lvlJc w:val="left"/>
      <w:pPr>
        <w:ind w:hanging="360" w:left="2586"/>
      </w:pPr>
      <w:rPr>
        <w:rFonts w:hAnsi="Wingdings" w:ascii="Wingdings" w:hint="default"/>
      </w:rPr>
    </w:lvl>
    <w:lvl w:tplc="041A0001" w:ilvl="3">
      <w:start w:val="1"/>
      <w:numFmt w:val="bullet"/>
      <w:lvlText w:val=""/>
      <w:lvlJc w:val="left"/>
      <w:pPr>
        <w:ind w:hanging="360" w:left="3306"/>
      </w:pPr>
      <w:rPr>
        <w:rFonts w:hAnsi="Symbol" w:ascii="Symbol" w:hint="default"/>
      </w:rPr>
    </w:lvl>
    <w:lvl w:tplc="041A0003" w:ilvl="4">
      <w:start w:val="1"/>
      <w:numFmt w:val="bullet"/>
      <w:lvlText w:val="o"/>
      <w:lvlJc w:val="left"/>
      <w:pPr>
        <w:ind w:hanging="360" w:left="4026"/>
      </w:pPr>
      <w:rPr>
        <w:rFonts w:cs="Courier New" w:hAnsi="Courier New" w:ascii="Courier New" w:hint="default"/>
      </w:rPr>
    </w:lvl>
    <w:lvl w:tplc="041A0005" w:ilvl="5">
      <w:start w:val="1"/>
      <w:numFmt w:val="bullet"/>
      <w:lvlText w:val=""/>
      <w:lvlJc w:val="left"/>
      <w:pPr>
        <w:ind w:hanging="360" w:left="4746"/>
      </w:pPr>
      <w:rPr>
        <w:rFonts w:hAnsi="Wingdings" w:ascii="Wingdings" w:hint="default"/>
      </w:rPr>
    </w:lvl>
    <w:lvl w:tplc="041A0001" w:ilvl="6">
      <w:start w:val="1"/>
      <w:numFmt w:val="bullet"/>
      <w:lvlText w:val=""/>
      <w:lvlJc w:val="left"/>
      <w:pPr>
        <w:ind w:hanging="360" w:left="5466"/>
      </w:pPr>
      <w:rPr>
        <w:rFonts w:hAnsi="Symbol" w:ascii="Symbol" w:hint="default"/>
      </w:rPr>
    </w:lvl>
    <w:lvl w:tplc="041A0003" w:ilvl="7">
      <w:start w:val="1"/>
      <w:numFmt w:val="bullet"/>
      <w:lvlText w:val="o"/>
      <w:lvlJc w:val="left"/>
      <w:pPr>
        <w:ind w:hanging="360" w:left="6186"/>
      </w:pPr>
      <w:rPr>
        <w:rFonts w:cs="Courier New" w:hAnsi="Courier New" w:ascii="Courier New" w:hint="default"/>
      </w:rPr>
    </w:lvl>
    <w:lvl w:tplc="041A0005" w:ilvl="8">
      <w:start w:val="1"/>
      <w:numFmt w:val="bullet"/>
      <w:lvlText w:val=""/>
      <w:lvlJc w:val="left"/>
      <w:pPr>
        <w:ind w:hanging="360" w:left="6906"/>
      </w:pPr>
      <w:rPr>
        <w:rFonts w:hAnsi="Wingdings" w:ascii="Wingdings" w:hint="default"/>
      </w:rPr>
    </w:lvl>
  </w:abstractNum>
  <w:abstractNum w:abstractNumId="8">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CAE5B0A"/>
    <w:multiLevelType w:val="hybridMultilevel"/>
    <w:tmpl w:val="AFE20942"/>
    <w:lvl w:tplc="E12E34F4" w:ilvl="0">
      <w:start w:val="87"/>
      <w:numFmt w:val="bullet"/>
      <w:lvlText w:val="-"/>
      <w:lvlJc w:val="left"/>
      <w:pPr>
        <w:ind w:hanging="360" w:left="1068"/>
      </w:pPr>
      <w:rPr>
        <w:rFonts w:eastAsiaTheme="minorEastAsia" w:cs="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442B57C6"/>
    <w:multiLevelType w:val="hybridMultilevel"/>
    <w:tmpl w:val="DE66AC8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5">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9">
    <w:nsid w:val="63A27CD8"/>
    <w:multiLevelType w:val="hybridMultilevel"/>
    <w:tmpl w:val="F26E2E36"/>
    <w:lvl w:tplc="DE96C1F2" w:ilvl="0">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1">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4">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
  </w:num>
  <w:num w:numId="3">
    <w:abstractNumId w:val="17"/>
  </w:num>
  <w:num w:numId="4">
    <w:abstractNumId w:val="11"/>
  </w:num>
  <w:num w:numId="5">
    <w:abstractNumId w:val="21"/>
  </w:num>
  <w:num w:numId="6">
    <w:abstractNumId w:val="24"/>
  </w:num>
  <w:num w:numId="7">
    <w:abstractNumId w:val="16"/>
  </w:num>
  <w:num w:numId="8">
    <w:abstractNumId w:val="20"/>
  </w:num>
  <w:num w:numId="9">
    <w:abstractNumId w:val="3"/>
  </w:num>
  <w:num w:numId="10">
    <w:abstractNumId w:val="1"/>
  </w:num>
  <w:num w:numId="11">
    <w:abstractNumId w:val="22"/>
  </w:num>
  <w:num w:numId="12">
    <w:abstractNumId w:val="5"/>
  </w:num>
  <w:num w:numId="13">
    <w:abstractNumId w:val="9"/>
  </w:num>
  <w:num w:numId="14">
    <w:abstractNumId w:val="18"/>
  </w:num>
  <w:num w:numId="15">
    <w:abstractNumId w:val="23"/>
  </w:num>
  <w:num w:numId="16">
    <w:abstractNumId w:val="0"/>
  </w:num>
  <w:num w:numId="17">
    <w:abstractNumId w:val="6"/>
  </w:num>
  <w:num w:numId="18">
    <w:abstractNumId w:val="13"/>
  </w:num>
  <w:num w:numId="19">
    <w:abstractNumId w:val="15"/>
  </w:num>
  <w:num w:numId="20">
    <w:abstractNumId w:val="4"/>
  </w:num>
  <w:num w:numId="21">
    <w:abstractNumId w:val="19"/>
  </w:num>
  <w:num w:numId="2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4"/>
  </w:num>
  <w:num w:numId="25">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5FDF"/>
    <w:rsid w:val="00076B1B"/>
    <w:rsid w:val="00080341"/>
    <w:rsid w:val="00097EDD"/>
    <w:rsid w:val="000A0A06"/>
    <w:rsid w:val="000A36A9"/>
    <w:rsid w:val="000C2EBA"/>
    <w:rsid w:val="000E4DA4"/>
    <w:rsid w:val="000E532B"/>
    <w:rsid w:val="000F332B"/>
    <w:rsid w:val="0010057F"/>
    <w:rsid w:val="0010241A"/>
    <w:rsid w:val="001031B8"/>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859AC"/>
    <w:rsid w:val="002B215E"/>
    <w:rsid w:val="002B7A2F"/>
    <w:rsid w:val="002C25B5"/>
    <w:rsid w:val="002C5B24"/>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040DA"/>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4B32"/>
    <w:rsid w:val="005456F8"/>
    <w:rsid w:val="0055174B"/>
    <w:rsid w:val="00563C8E"/>
    <w:rsid w:val="00567EF6"/>
    <w:rsid w:val="00574D80"/>
    <w:rsid w:val="00575A6C"/>
    <w:rsid w:val="00581F83"/>
    <w:rsid w:val="00590AC7"/>
    <w:rsid w:val="005A1622"/>
    <w:rsid w:val="005A20FD"/>
    <w:rsid w:val="005A609C"/>
    <w:rsid w:val="005B2397"/>
    <w:rsid w:val="005B570E"/>
    <w:rsid w:val="005D023F"/>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77BC5"/>
    <w:rsid w:val="008F4139"/>
    <w:rsid w:val="00910E67"/>
    <w:rsid w:val="009149BB"/>
    <w:rsid w:val="00916F61"/>
    <w:rsid w:val="0092156A"/>
    <w:rsid w:val="00930DC2"/>
    <w:rsid w:val="00934AD2"/>
    <w:rsid w:val="00936CFF"/>
    <w:rsid w:val="0096085B"/>
    <w:rsid w:val="0096121A"/>
    <w:rsid w:val="009616ED"/>
    <w:rsid w:val="009703E4"/>
    <w:rsid w:val="00970C9E"/>
    <w:rsid w:val="00984C3D"/>
    <w:rsid w:val="00985A43"/>
    <w:rsid w:val="009A4342"/>
    <w:rsid w:val="009C32E6"/>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E5670"/>
    <w:rsid w:val="00AF7CD3"/>
    <w:rsid w:val="00B0663D"/>
    <w:rsid w:val="00B21D21"/>
    <w:rsid w:val="00B26081"/>
    <w:rsid w:val="00B27C9F"/>
    <w:rsid w:val="00B4614D"/>
    <w:rsid w:val="00B46556"/>
    <w:rsid w:val="00B519EB"/>
    <w:rsid w:val="00B654E2"/>
    <w:rsid w:val="00B74B5C"/>
    <w:rsid w:val="00B76E05"/>
    <w:rsid w:val="00B80806"/>
    <w:rsid w:val="00B9769B"/>
    <w:rsid w:val="00BA2914"/>
    <w:rsid w:val="00BA5E31"/>
    <w:rsid w:val="00BA7BA2"/>
    <w:rsid w:val="00BB776B"/>
    <w:rsid w:val="00BD0C63"/>
    <w:rsid w:val="00BD2D25"/>
    <w:rsid w:val="00BD5E44"/>
    <w:rsid w:val="00BF047F"/>
    <w:rsid w:val="00BF27D4"/>
    <w:rsid w:val="00BF30CF"/>
    <w:rsid w:val="00BF63E8"/>
    <w:rsid w:val="00C032AD"/>
    <w:rsid w:val="00C1549A"/>
    <w:rsid w:val="00C30F2B"/>
    <w:rsid w:val="00C30F2F"/>
    <w:rsid w:val="00C35C1B"/>
    <w:rsid w:val="00C41AEF"/>
    <w:rsid w:val="00C510C6"/>
    <w:rsid w:val="00C64080"/>
    <w:rsid w:val="00C66EC6"/>
    <w:rsid w:val="00C85EA2"/>
    <w:rsid w:val="00C913B6"/>
    <w:rsid w:val="00C933D7"/>
    <w:rsid w:val="00C94FC2"/>
    <w:rsid w:val="00CA1D43"/>
    <w:rsid w:val="00CB4985"/>
    <w:rsid w:val="00CB6DFC"/>
    <w:rsid w:val="00CC10AB"/>
    <w:rsid w:val="00CD2BF9"/>
    <w:rsid w:val="00D032F3"/>
    <w:rsid w:val="00D04D17"/>
    <w:rsid w:val="00D2596C"/>
    <w:rsid w:val="00D31877"/>
    <w:rsid w:val="00D458C8"/>
    <w:rsid w:val="00D5134B"/>
    <w:rsid w:val="00D54CA6"/>
    <w:rsid w:val="00D73E4D"/>
    <w:rsid w:val="00D8612A"/>
    <w:rsid w:val="00D95EBD"/>
    <w:rsid w:val="00DA062B"/>
    <w:rsid w:val="00DA3F5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219F"/>
    <w:rsid w:val="00E93865"/>
    <w:rsid w:val="00E95409"/>
    <w:rsid w:val="00EA4040"/>
    <w:rsid w:val="00EA6504"/>
    <w:rsid w:val="00EB066B"/>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 w:val="00FF60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1031B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1031B8"/>
    <w:pPr>
      <w:autoSpaceDE w:val="false"/>
      <w:autoSpaceDN w:val="false"/>
      <w:adjustRightInd w:val="false"/>
    </w:pPr>
    <w:rPr>
      <w:rFonts w:eastAsia="SimSun"/>
      <w:color w:val="000000"/>
      <w:sz w:val="24"/>
      <w:szCs w:val="24"/>
      <w:lang w:eastAsia="zh-CN"/>
    </w:rPr>
  </w:style>
  <w:style w:styleId="Tekstrezerviranogmjesta" w:type="character">
    <w:name w:val="Placeholder Text"/>
    <w:basedOn w:val="Zadanifontodlomka"/>
    <w:uiPriority w:val="99"/>
    <w:semiHidden/>
    <w:rsid w:val="00BD2D25"/>
    <w:rPr>
      <w:color w:val="808080"/>
      <w:bdr w:space="0" w:sz="0" w:color="auto" w:val="none"/>
      <w:shd w:fill="CCFFFF" w:color="auto" w:val="clear"/>
    </w:rPr>
  </w:style>
  <w:style w:customStyle="true" w:styleId="eSPISCCParagraphDefaultFont" w:type="character">
    <w:name w:val="eSPIS_CC_Paragraph Default Font"/>
    <w:basedOn w:val="Zadanifontodlomka"/>
    <w:rsid w:val="00BD2D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2D25"/>
    <w:rPr>
      <w:bdr w:space="0" w:sz="0" w:color="auto" w:val="none"/>
      <w:shd w:fill="FFFFCC" w:color="auto" w:val="clear"/>
      <w:lang w:val="hr-HR"/>
    </w:rPr>
  </w:style>
  <w:style w:customStyle="true" w:styleId="PozadinaSvijetloCrvena" w:type="character">
    <w:name w:val="Pozadina_SvijetloCrvena"/>
    <w:basedOn w:val="eSPISCCParagraphDefaultFont"/>
    <w:rsid w:val="00BD2D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2D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1031B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1031B8"/>
    <w:pPr>
      <w:autoSpaceDE w:val="0"/>
      <w:autoSpaceDN w:val="0"/>
      <w:adjustRightInd w:val="0"/>
    </w:pPr>
    <w:rPr>
      <w:rFonts w:eastAsia="SimSun"/>
      <w:color w:val="000000"/>
      <w:sz w:val="24"/>
      <w:szCs w:val="24"/>
      <w:lang w:eastAsia="zh-CN"/>
    </w:rPr>
  </w:style>
  <w:style w:styleId="Tekstrezerviranogmjesta" w:type="character">
    <w:name w:val="Placeholder Text"/>
    <w:basedOn w:val="Zadanifontodlomka"/>
    <w:uiPriority w:val="99"/>
    <w:semiHidden/>
    <w:rsid w:val="00BD2D25"/>
    <w:rPr>
      <w:color w:val="808080"/>
      <w:bdr w:color="auto" w:space="0" w:sz="0" w:val="none"/>
      <w:shd w:color="auto" w:fill="CCFFFF" w:val="clear"/>
    </w:rPr>
  </w:style>
  <w:style w:customStyle="1" w:styleId="eSPISCCParagraphDefaultFont" w:type="character">
    <w:name w:val="eSPIS_CC_Paragraph Default Font"/>
    <w:basedOn w:val="Zadanifontodlomka"/>
    <w:rsid w:val="00BD2D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2D25"/>
    <w:rPr>
      <w:bdr w:color="auto" w:space="0" w:sz="0" w:val="none"/>
      <w:shd w:color="auto" w:fill="FFFFCC" w:val="clear"/>
      <w:lang w:val="hr-HR"/>
    </w:rPr>
  </w:style>
  <w:style w:customStyle="1" w:styleId="PozadinaSvijetloCrvena" w:type="character">
    <w:name w:val="Pozadina_SvijetloCrvena"/>
    <w:basedOn w:val="eSPISCCParagraphDefaultFont"/>
    <w:rsid w:val="00BD2D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2D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poslovna.h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poslovna.hr"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2016.</izvorni_sadrzaj>
    <derivirana_varijabla naziv="DomainObject.DatumDonosenjaOdluke_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862</izvorni_sadrzaj>
    <derivirana_varijabla naziv="DomainObject.Predmet.Broj_1">862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St-862/2016</izvorni_sadrzaj>
    <derivirana_varijabla naziv="DomainObject.Predmet.OznakaBroj_1">St-862/2016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VIKI-STAN d.o.o. za usluge</izvorni_sadrzaj>
    <derivirana_varijabla naziv="DomainObject.Predmet.ProtustrankaFormated_1">  VIKI-STAN d.o.o. za usluge</derivirana_varijabla>
  </DomainObject.Predmet.ProtustrankaFormated>
  <DomainObject.Predmet.ProtustrankaFormatedOIB>
    <izvorni_sadrzaj>  VIKI-STAN d.o.o. za usluge, OIB 73172446360</izvorni_sadrzaj>
    <derivirana_varijabla naziv="DomainObject.Predmet.ProtustrankaFormatedOIB_1">  VIKI-STAN d.o.o. za usluge, OIB 73172446360</derivirana_varijabla>
  </DomainObject.Predmet.ProtustrankaFormatedOIB>
  <DomainObject.Predmet.ProtustrankaFormatedWithAdress>
    <izvorni_sadrzaj> VIKI-STAN d.o.o. za usluge, Sjenjak 135, 31000 Osijek</izvorni_sadrzaj>
    <derivirana_varijabla naziv="DomainObject.Predmet.ProtustrankaFormatedWithAdress_1"> VIKI-STAN d.o.o. za usluge, Sjenjak 135, 31000 Osijek</derivirana_varijabla>
  </DomainObject.Predmet.ProtustrankaFormatedWithAdress>
  <DomainObject.Predmet.ProtustrankaFormatedWithAdressOIB>
    <izvorni_sadrzaj> VIKI-STAN d.o.o. za usluge, OIB 73172446360, Sjenjak 135, 31000 Osijek</izvorni_sadrzaj>
    <derivirana_varijabla naziv="DomainObject.Predmet.ProtustrankaFormatedWithAdressOIB_1"> VIKI-STAN d.o.o. za usluge, OIB 73172446360, Sjenjak 135, 31000 Osijek</derivirana_varijabla>
  </DomainObject.Predmet.ProtustrankaFormatedWithAdressOIB>
  <DomainObject.Predmet.ProtustrankaWithAdress>
    <izvorni_sadrzaj>VIKI-STAN d.o.o. za usluge Sjenjak 135, 31000 Osijek</izvorni_sadrzaj>
    <derivirana_varijabla naziv="DomainObject.Predmet.ProtustrankaWithAdress_1">VIKI-STAN d.o.o. za usluge Sjenjak 135, 31000 Osijek</derivirana_varijabla>
  </DomainObject.Predmet.ProtustrankaWithAdress>
  <DomainObject.Predmet.ProtustrankaWithAdressOIB>
    <izvorni_sadrzaj>VIKI-STAN d.o.o. za usluge, OIB 73172446360, Sjenjak 135, 31000 Osijek</izvorni_sadrzaj>
    <derivirana_varijabla naziv="DomainObject.Predmet.ProtustrankaWithAdressOIB_1">VIKI-STAN d.o.o. za usluge, OIB 73172446360, Sjenjak 135, 31000 Osijek</derivirana_varijabla>
  </DomainObject.Predmet.ProtustrankaWithAdressOIB>
  <DomainObject.Predmet.ProtustrankaNazivFormated>
    <izvorni_sadrzaj>VIKI-STAN d.o.o. za usluge</izvorni_sadrzaj>
    <derivirana_varijabla naziv="DomainObject.Predmet.ProtustrankaNazivFormated_1">VIKI-STAN d.o.o. za usluge</derivirana_varijabla>
  </DomainObject.Predmet.ProtustrankaNazivFormated>
  <DomainObject.Predmet.ProtustrankaNazivFormatedOIB>
    <izvorni_sadrzaj>VIKI-STAN d.o.o. za usluge, OIB 73172446360</izvorni_sadrzaj>
    <derivirana_varijabla naziv="DomainObject.Predmet.ProtustrankaNazivFormatedOIB_1">VIKI-STAN d.o.o. za usluge, OIB 73172446360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VIKI-STAN d.o.o. za usluge</item>
    </izvorni_sadrzaj>
    <derivirana_varijabla naziv="DomainObject.Predmet.ProtuStrankaListFormated_1">
      <item>VIKI-STAN d.o.o. za usluge</item>
    </derivirana_varijabla>
  </DomainObject.Predmet.ProtuStrankaListFormated>
  <DomainObject.Predmet.ProtuStrankaListFormatedOIB>
    <izvorni_sadrzaj>
      <item>VIKI-STAN d.o.o. za usluge, OIB 73172446360</item>
    </izvorni_sadrzaj>
    <derivirana_varijabla naziv="DomainObject.Predmet.ProtuStrankaListFormatedOIB_1">
      <item>VIKI-STAN d.o.o. za usluge, OIB 73172446360</item>
    </derivirana_varijabla>
  </DomainObject.Predmet.ProtuStrankaListFormatedOIB>
  <DomainObject.Predmet.ProtuStrankaListFormatedWithAdress>
    <izvorni_sadrzaj>
      <item>VIKI-STAN d.o.o. za usluge, Sjenjak 135, 31000 Osijek</item>
    </izvorni_sadrzaj>
    <derivirana_varijabla naziv="DomainObject.Predmet.ProtuStrankaListFormatedWithAdress_1">
      <item>VIKI-STAN d.o.o. za usluge, Sjenjak 135, 31000 Osijek</item>
    </derivirana_varijabla>
  </DomainObject.Predmet.ProtuStrankaListFormatedWithAdress>
  <DomainObject.Predmet.ProtuStrankaListFormatedWithAdressOIB>
    <izvorni_sadrzaj>
      <item>VIKI-STAN d.o.o. za usluge, OIB 73172446360, Sjenjak 135, 31000 Osijek</item>
    </izvorni_sadrzaj>
    <derivirana_varijabla naziv="DomainObject.Predmet.ProtuStrankaListFormatedWithAdressOIB_1">
      <item>VIKI-STAN d.o.o. za usluge, OIB 73172446360, Sjenjak 135, 31000 Osijek</item>
    </derivirana_varijabla>
  </DomainObject.Predmet.ProtuStrankaListFormatedWithAdressOIB>
  <DomainObject.Predmet.ProtuStrankaListNazivFormated>
    <izvorni_sadrzaj>
      <item>VIKI-STAN d.o.o. za usluge</item>
    </izvorni_sadrzaj>
    <derivirana_varijabla naziv="DomainObject.Predmet.ProtuStrankaListNazivFormated_1">
      <item>VIKI-STAN d.o.o. za usluge</item>
    </derivirana_varijabla>
  </DomainObject.Predmet.ProtuStrankaListNazivFormated>
  <DomainObject.Predmet.ProtuStrankaListNazivFormatedOIB>
    <izvorni_sadrzaj>
      <item>VIKI-STAN d.o.o. za usluge, OIB 73172446360</item>
    </izvorni_sadrzaj>
    <derivirana_varijabla naziv="DomainObject.Predmet.ProtuStrankaListNazivFormatedOIB_1">
      <item>VIKI-STAN d.o.o. za usluge, OIB 73172446360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2016.</izvorni_sadrzaj>
    <derivirana_varijabla naziv="DomainObject.Datum_1">5. prosinca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VIKI-STAN d.o.o. za usluge</izvorni_sadrzaj>
    <derivirana_varijabla naziv="DomainObject.Predmet.ProtustrankaIDrugi_1">VIKI-STAN d.o.o. za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VIKI-STAN d.o.o. za usluge, OIB 73172446360, Sjenjak 135, 31000 Osijek</izvorni_sadrzaj>
    <derivirana_varijabla naziv="DomainObject.Predmet.ProtustrankaIDrugiAdressOIB_1">VIKI-STAN d.o.o. za usluge, OIB 73172446360, Sjenjak 135,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VIKI-STAN d.o.o. za usluge</item>
    </izvorni_sadrzaj>
    <derivirana_varijabla naziv="DomainObject.Predmet.SudioniciListNaziv_1">
      <item>FINA RC OSIJEK</item>
      <item>VIKI-STAN d.o.o. za usluge</item>
    </derivirana_varijabla>
  </DomainObject.Predmet.SudioniciListNaziv>
  <DomainObject.Predmet.SudioniciListAdressOIB>
    <izvorni_sadrzaj>
      <item>FINA RC OSIJEK, OIB 85821130368</item>
      <item>VIKI-STAN d.o.o. za usluge, OIB 73172446360, Sjenjak 135,31000 Osijek</item>
    </izvorni_sadrzaj>
    <derivirana_varijabla naziv="DomainObject.Predmet.SudioniciListAdressOIB_1">
      <item>FINA RC OSIJEK, OIB 85821130368</item>
      <item>VIKI-STAN d.o.o. za usluge, OIB 73172446360, Sjenjak 135,31000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73172446360</item>
    </izvorni_sadrzaj>
    <derivirana_varijabla naziv="DomainObject.Predmet.SudioniciListNazivOIB_1">
      <item>, OIB 85821130368</item>
      <item>, OIB 73172446360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zvorni_sadrzaj>
    <derivirana_varijabla naziv="DomainObject.Predmet.StecajniUpraviteljiListAddressOIB_1">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020900-F7C1-45B1-9724-49D0C21DA0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2268</properties:Words>
  <properties:Characters>13115</properties:Characters>
  <properties:Lines>456</properties:Lines>
  <properties:Paragraphs>215</properties:Paragraphs>
  <properties:TotalTime>208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15312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2016-12-05T09:40:00Z</dcterms:created>
  <dc:creator>dsekulic</dc:creator>
  <cp:lastModifiedBy>Danijela Sekulić</cp:lastModifiedBy>
  <cp:lastPrinted>2016-12-05T13:15:00Z</cp:lastPrinted>
  <dcterms:modified xmlns:xsi="http://www.w3.org/2001/XMLSchema-instance" xsi:type="dcterms:W3CDTF">2016-12-05T13:16:00Z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8</vt:i4>
  </prop:property>
</prop:Properties>
</file>