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afec" w14:paraId="5b0afec" w:rsidRDefault="001126E6" w:rsidP="00910611" w:rsidR="00E057A2" w:rsidRPr="003F6AB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F6AB1">
        <w:rPr>
          <w:rFonts w:hAnsi="Times New Roman" w:ascii="Times New Roman"/>
          <w:b w:val="false"/>
        </w:rPr>
        <w:t xml:space="preserve">  </w:t>
      </w:r>
      <w:r w:rsidR="00E057A2" w:rsidRPr="003F6AB1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3F6AB1">
      <w:pPr>
        <w:rPr>
          <w:rFonts w:hAnsi="Times New Roman" w:ascii="Times New Roman"/>
          <w:b w:val="false"/>
        </w:rPr>
      </w:pPr>
      <w:r w:rsidRPr="003F6AB1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3F6AB1">
      <w:pPr>
        <w:rPr>
          <w:rFonts w:hAnsi="Times New Roman" w:ascii="Times New Roman"/>
          <w:b w:val="false"/>
        </w:rPr>
      </w:pPr>
      <w:r w:rsidRPr="003F6AB1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3F6AB1">
      <w:pPr>
        <w:rPr>
          <w:rFonts w:eastAsia="MS Mincho" w:hAnsi="Times New Roman" w:ascii="Times New Roman"/>
          <w:b w:val="false"/>
        </w:rPr>
      </w:pPr>
      <w:r w:rsidRPr="003F6AB1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  <w:bCs/>
        </w:rPr>
      </w:pP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  <w:bCs/>
        </w:rPr>
      </w:pP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>R E P U B L I K A    H R V A T S K A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>R J E Š E N J E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Trgovački sud u Rijeci, po stečajnom sucu ovog suda Veri Jelenović, postupajući po prijedlogu predlagatelja Financijska agencija Regionalni centar: Rijeka, Nagodbeno vijeće: RI01, Rijeka, Frana Kurelca 8, OIB: 85821130368, radi pokretanja stečajnog postupka nad dužnikom RADULOVIĆ društvo s ograničenom odgovornošću za projektiranje, proizvodnju i poslovanje nekretninama Rijeka (Grad Rijeka), Šetalište Trinaeste Divizije 45, OIB: 24952382289, dana 13. rujna 2018.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r i j e š i o  j e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003366"/>
        </w:rPr>
      </w:pPr>
      <w:r w:rsidRPr="003F6AB1">
        <w:rPr>
          <w:rFonts w:hAnsi="Times New Roman" w:ascii="Times New Roman"/>
          <w:b w:val="false"/>
          <w:bCs/>
        </w:rPr>
        <w:tab/>
      </w:r>
      <w:r w:rsidRPr="003F6AB1">
        <w:rPr>
          <w:rFonts w:hAnsi="Times New Roman" w:ascii="Times New Roman"/>
          <w:b w:val="false"/>
          <w:bCs/>
        </w:rPr>
        <w:tab/>
        <w:t xml:space="preserve">I. Otvara se  stečajni postupak nad dužnikom </w:t>
      </w:r>
      <w:r w:rsidRPr="003F6AB1">
        <w:rPr>
          <w:rFonts w:hAnsi="Times New Roman" w:ascii="Times New Roman"/>
          <w:b w:val="false"/>
        </w:rPr>
        <w:t>RADULOVIĆ društvo s ograničenom odgovornošću za projektiranje, proizvodnju i poslovanje nekretninama Rijeka (Grad Rijeka), Šetalište Trinaeste Divizije 45, OIB: 24952382289, MBS: 040220594</w:t>
      </w:r>
      <w:r w:rsidRPr="003F6AB1">
        <w:rPr>
          <w:rFonts w:hAnsi="Times New Roman" w:ascii="Times New Roman"/>
          <w:b w:val="false"/>
          <w:bCs/>
        </w:rPr>
        <w:t>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bCs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II. Za stečajnog upravitelja imenuje se Antonela Jolić Zubčić, OIB:03188914525, Ante Starčevića 5, Rijeka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smartTag w:element="stockticker" w:uri="urn:schemas-microsoft-com:office:smarttags">
        <w:r w:rsidRPr="003F6AB1">
          <w:rPr>
            <w:rFonts w:hAnsi="Times New Roman" w:ascii="Times New Roman"/>
            <w:b w:val="false"/>
          </w:rPr>
          <w:t>III</w:t>
        </w:r>
      </w:smartTag>
      <w:r w:rsidRPr="003F6AB1">
        <w:rPr>
          <w:rFonts w:hAnsi="Times New Roman" w:ascii="Times New Roman"/>
          <w:b w:val="false"/>
        </w:rPr>
        <w:t>. Oglas o otvaranju stečajnog postupka istaknut će se na mrežnoj stranici e-oglasnoj ploči suda dana 13. rujna 2018. u 11,35 sati.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IV. Ukida se mjera osiguranja iz čl. 45. Stečajnog zakona, određena u rješenjem ovog suda posl. br. St-952/2013</w:t>
      </w:r>
      <w:r w:rsidR="00407200" w:rsidRPr="003F6AB1">
        <w:rPr>
          <w:rFonts w:hAnsi="Times New Roman" w:ascii="Times New Roman"/>
          <w:b w:val="false"/>
        </w:rPr>
        <w:t>-83</w:t>
      </w:r>
      <w:r w:rsidRPr="003F6AB1">
        <w:rPr>
          <w:rFonts w:hAnsi="Times New Roman" w:ascii="Times New Roman"/>
          <w:b w:val="false"/>
        </w:rPr>
        <w:t xml:space="preserve"> od </w:t>
      </w:r>
      <w:r w:rsidR="00407200" w:rsidRPr="003F6AB1">
        <w:rPr>
          <w:rFonts w:hAnsi="Times New Roman" w:ascii="Times New Roman"/>
          <w:b w:val="false"/>
        </w:rPr>
        <w:t>29. svibnja 2018</w:t>
      </w:r>
      <w:r w:rsidRPr="003F6AB1">
        <w:rPr>
          <w:rFonts w:hAnsi="Times New Roman" w:ascii="Times New Roman"/>
          <w:b w:val="false"/>
        </w:rPr>
        <w:t>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V. Pozivaju se vjerovnici da u roku od 30 dana od isteka osmog dana od objave oglasa o otvaranju stečajnog postupka prijave svoje tražbine na adresu  stečajnog upravitelja  podneskom u dva primjerka s dokazom sukladno članku 173. Stečajnog zakona.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 xml:space="preserve">                   Tražbine se prijavljuju u kunama, te je potrebno navesti  i broj žiro računa, ako se radi o pravnoj osobi.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 xml:space="preserve">                   Ako se prijavljuju tražbine o kojima se vodi parnica, u prijavi treba navesti Sud pred kojim se vodi parnica s naznakom broja spisa.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1F497D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Prijavi treba priložiti dokaz o plaćanju pristojbe u visini od 2% prijavljene tražbine, ali ne više od 500,00 kn i to u korist Državnog proračuna HR12 1001005-1863000160 Model: </w:t>
      </w:r>
      <w:r w:rsidRPr="003F6AB1">
        <w:rPr>
          <w:rFonts w:hAnsi="Times New Roman" w:ascii="Times New Roman"/>
          <w:b w:val="false"/>
          <w:u w:val="single"/>
        </w:rPr>
        <w:t> HR</w:t>
      </w:r>
      <w:r w:rsidRPr="003F6AB1">
        <w:rPr>
          <w:rFonts w:hAnsi="Times New Roman" w:ascii="Times New Roman"/>
          <w:b w:val="false"/>
        </w:rPr>
        <w:t>64  Poziv na broj:   5045-3540-</w:t>
      </w:r>
      <w:r w:rsidR="00407200" w:rsidRPr="003F6AB1">
        <w:rPr>
          <w:rFonts w:hAnsi="Times New Roman" w:ascii="Times New Roman"/>
          <w:b w:val="false"/>
        </w:rPr>
        <w:t>953-2013</w:t>
      </w:r>
      <w:r w:rsidRPr="003F6AB1">
        <w:rPr>
          <w:rFonts w:hAnsi="Times New Roman" w:ascii="Times New Roman"/>
          <w:b w:val="false"/>
        </w:rPr>
        <w:t>. Zaposlenici koji prijavljuju svoja potraživanja po osnovu rada ne moraju platiti pristojbu.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VI. Vjerovnici koji tražbinu ne prijave u navedenom roku izlažu se dodatnim troškovima (čl. 176. Stečajnog zakona).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lastRenderedPageBreak/>
        <w:t>Samo prijave dostavljene na adresu koja je navedena u točki V. ovog rješenja smatraju se urednima i pravovremenima.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VII. Razlučni i izlučni vjerovnici se pozivaju da u roku iz t. 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3F6AB1">
          <w:rPr>
            <w:rFonts w:hAnsi="Times New Roman" w:ascii="Times New Roman"/>
            <w:b w:val="false"/>
          </w:rPr>
          <w:t>173. st</w:t>
        </w:r>
      </w:smartTag>
      <w:r w:rsidRPr="003F6AB1">
        <w:rPr>
          <w:rFonts w:hAnsi="Times New Roman" w:ascii="Times New Roman"/>
          <w:b w:val="false"/>
        </w:rPr>
        <w:t>. 5. i 6. Stečajnog zakona.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IX. Otvaranje stečajnog postupka upisati će se u sudski registar ovog suda i u zemljišne knjige Općinskog suda u Puli – Pola zemljišnoknjižni odjel Labin za dužnikove nekretnine: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  <w:color w:val="000000"/>
        </w:rPr>
        <w:t>- k.č. br. 465/96 i k.č. br. 465/99, upisano u zk. ul. 1434 k.o. Ripenda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  <w:color w:val="000000"/>
        </w:rPr>
        <w:t>- k.č. br. 465/93, upisano u zk. ul. 1510 k.o. Ripenda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  <w:color w:val="000000"/>
        </w:rPr>
        <w:t>- k.č. ul. br. 465/94, upisano u zk. ul. 1544 k.o. Ripenda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  <w:color w:val="000000"/>
        </w:rPr>
        <w:t xml:space="preserve">- k.č. ul. br. 465/95, upisano u zk. ul. 1545 k.o. Ripenda; 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  <w:color w:val="000000"/>
        </w:rPr>
        <w:t xml:space="preserve">u zemljišne knjiga Općinskog suda u Rijeci </w:t>
      </w:r>
      <w:r w:rsidRPr="003F6AB1">
        <w:rPr>
          <w:rFonts w:hAnsi="Times New Roman" w:ascii="Times New Roman"/>
          <w:b w:val="false"/>
        </w:rPr>
        <w:t>zemljišnoknjižni odjel Opatija za dužnikove nekretnine:</w:t>
      </w:r>
    </w:p>
    <w:p w:rsidRDefault="00A67213" w:rsidP="00A67213" w:rsidR="00A67213" w:rsidRPr="003F6AB1">
      <w:pPr>
        <w:numPr>
          <w:ilvl w:val="0"/>
          <w:numId w:val="11"/>
        </w:numPr>
        <w:suppressAutoHyphens/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</w:rPr>
        <w:t>k.č. br. 1558/1, upisano u zk. ul. 1040 k.o. Vasanska;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  <w:color w:val="000000"/>
        </w:rPr>
        <w:t xml:space="preserve">te u zemljišne knjiga Općinskog suda u Karlovcu </w:t>
      </w:r>
      <w:r w:rsidRPr="003F6AB1">
        <w:rPr>
          <w:rFonts w:hAnsi="Times New Roman" w:ascii="Times New Roman"/>
          <w:b w:val="false"/>
        </w:rPr>
        <w:t>zemljišnoknjižni odjel Ogulin za dužnikove nekretnine:</w:t>
      </w:r>
    </w:p>
    <w:p w:rsidRDefault="00A67213" w:rsidP="00A67213" w:rsidR="00A67213" w:rsidRPr="003F6AB1">
      <w:pPr>
        <w:numPr>
          <w:ilvl w:val="0"/>
          <w:numId w:val="11"/>
        </w:numPr>
        <w:suppressAutoHyphens/>
        <w:jc w:val="both"/>
        <w:rPr>
          <w:rFonts w:hAnsi="Times New Roman" w:ascii="Times New Roman"/>
          <w:b w:val="false"/>
          <w:color w:val="000000"/>
        </w:rPr>
      </w:pPr>
      <w:r w:rsidRPr="003F6AB1">
        <w:rPr>
          <w:rFonts w:hAnsi="Times New Roman" w:ascii="Times New Roman"/>
          <w:b w:val="false"/>
        </w:rPr>
        <w:t>k.č. br. 24/2, upisano u zk. ul. 1075 k.o. Jasenak.</w:t>
      </w:r>
    </w:p>
    <w:p w:rsidRDefault="00A67213" w:rsidP="00A67213" w:rsidR="00A67213" w:rsidRPr="003F6AB1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67213" w:rsidP="00A67213" w:rsidR="00A67213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X. </w:t>
      </w:r>
      <w:r w:rsidR="00407200" w:rsidRPr="003F6AB1">
        <w:rPr>
          <w:rFonts w:hAnsi="Times New Roman" w:ascii="Times New Roman"/>
          <w:b w:val="false"/>
        </w:rPr>
        <w:t xml:space="preserve">Ispitno ročište na kojem će se ispitivati prijavljene tražbine i izvještajno ročište koje će se s ispitnim ročištem spojiti tako da se najprije održi ispitno ročište, a zatim izvještajno ročište određuje se za dan </w:t>
      </w:r>
      <w:r w:rsidRPr="003F6AB1">
        <w:rPr>
          <w:rFonts w:hAnsi="Times New Roman" w:ascii="Times New Roman"/>
          <w:b w:val="false"/>
        </w:rPr>
        <w:t>određuje se za dan</w:t>
      </w:r>
    </w:p>
    <w:p w:rsidRDefault="003F6AB1" w:rsidP="00A67213" w:rsidR="003F6AB1" w:rsidRPr="003F6AB1">
      <w:pPr>
        <w:jc w:val="both"/>
        <w:rPr>
          <w:rFonts w:hAnsi="Times New Roman" w:ascii="Times New Roman"/>
          <w:b w:val="false"/>
        </w:rPr>
      </w:pPr>
    </w:p>
    <w:p w:rsidRDefault="00407200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14. studenoga 2018.</w:t>
      </w:r>
      <w:r w:rsidR="00A67213" w:rsidRPr="003F6AB1">
        <w:rPr>
          <w:rFonts w:hAnsi="Times New Roman" w:ascii="Times New Roman"/>
          <w:b w:val="false"/>
        </w:rPr>
        <w:t xml:space="preserve"> u 09:</w:t>
      </w:r>
      <w:r w:rsidRPr="003F6AB1">
        <w:rPr>
          <w:rFonts w:hAnsi="Times New Roman" w:ascii="Times New Roman"/>
          <w:b w:val="false"/>
        </w:rPr>
        <w:t>00</w:t>
      </w:r>
      <w:r w:rsidR="00A67213" w:rsidRPr="003F6AB1">
        <w:rPr>
          <w:rFonts w:hAnsi="Times New Roman" w:ascii="Times New Roman"/>
          <w:b w:val="false"/>
        </w:rPr>
        <w:t xml:space="preserve"> sati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sudnica broj 3, I. kat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u Trgovačkom sudu u Rijeci,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Zadarska 1 i 3.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Na ovom ročištu ispitat će se samo prijave prispjele u otvorenom roku iz ovog oglasa.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>XI. Ročištu mogu prisustvovati vjerovnici odnosno njihovi punomoćnici.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XII. Tablica prijavljenih tražbina bit će izložena u pisarnici ovog suda, sobi 301, </w:t>
      </w:r>
      <w:smartTag w:element="stockticker" w:uri="urn:schemas-microsoft-com:office:smarttags">
        <w:r w:rsidRPr="003F6AB1">
          <w:rPr>
            <w:rFonts w:hAnsi="Times New Roman" w:ascii="Times New Roman"/>
            <w:b w:val="false"/>
          </w:rPr>
          <w:t>III</w:t>
        </w:r>
      </w:smartTag>
      <w:r w:rsidRPr="003F6AB1">
        <w:rPr>
          <w:rFonts w:hAnsi="Times New Roman" w:ascii="Times New Roman"/>
          <w:b w:val="false"/>
        </w:rPr>
        <w:t>. kat, osam dana prije ročišta (čl. 174. Stečajnog zakona).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Obrazloženje</w:t>
      </w:r>
    </w:p>
    <w:p w:rsidRDefault="003F6AB1" w:rsidP="00A67213" w:rsidR="003F6AB1" w:rsidRPr="003F6AB1">
      <w:pPr>
        <w:ind w:firstLine="1416"/>
        <w:jc w:val="both"/>
        <w:rPr>
          <w:rFonts w:hAnsi="Times New Roman" w:ascii="Times New Roman"/>
          <w:b w:val="false"/>
          <w:bCs/>
        </w:rPr>
      </w:pP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 xml:space="preserve">Predlagatelj je podnio sudu prijedlog za otvaranje stečajnog postupka nad dužnikom </w:t>
      </w:r>
      <w:r w:rsidRPr="003F6AB1">
        <w:rPr>
          <w:rFonts w:hAnsi="Times New Roman" w:ascii="Times New Roman"/>
          <w:b w:val="false"/>
        </w:rPr>
        <w:t>RADULOVIĆ društvo s ograničenom odgovornošću za projektiranje, proizvodnju i poslovanje nekretninama Rijeka (Grad Rijeka), Šetalište Trinaeste Divizije 45, OIB: 24952382289</w:t>
      </w:r>
      <w:r w:rsidRPr="003F6AB1">
        <w:rPr>
          <w:rFonts w:hAnsi="Times New Roman" w:ascii="Times New Roman"/>
          <w:b w:val="false"/>
          <w:bCs/>
        </w:rPr>
        <w:t>.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 xml:space="preserve">Rješenjem gornjeg poslovnog broja od 2. listopada 2014. godine pokrenut je prethodni postupak radi utvrđivanja uvjeta za otvaranje stečajnog postupka nad dužnikom. 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>Do završetka prethodnog postupka sud je utvrdio kod dužnika postojanje zakonom predviđenog stečajnog razloga nesposobnosti za plaćanje iz čl. 4. st. 2. i 3. Stečajnog zakona (potvrda Financijske agencije od 11. lipnja 2013. godine na listu 1010 spisa</w:t>
      </w:r>
      <w:r w:rsidR="00121075" w:rsidRPr="003F6AB1">
        <w:rPr>
          <w:rFonts w:hAnsi="Times New Roman" w:ascii="Times New Roman"/>
          <w:b w:val="false"/>
          <w:bCs/>
        </w:rPr>
        <w:t>, očitovanje predlagatelja od 11. lipnja 2018. na listu 1351 spisa, izvješće privremenog stečajnog upravitelja od 23. srpnja 2018. kojem je utvrdio i postojanje stečajnog razloga prezaduženosti</w:t>
      </w:r>
      <w:r w:rsidRPr="003F6AB1">
        <w:rPr>
          <w:rFonts w:hAnsi="Times New Roman" w:ascii="Times New Roman"/>
          <w:b w:val="false"/>
          <w:bCs/>
        </w:rPr>
        <w:t>).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  <w:bCs/>
        </w:rPr>
      </w:pPr>
      <w:r w:rsidRPr="003F6AB1">
        <w:rPr>
          <w:rFonts w:hAnsi="Times New Roman" w:ascii="Times New Roman"/>
          <w:b w:val="false"/>
          <w:bCs/>
        </w:rPr>
        <w:t xml:space="preserve">Iz dokumentacije priložene spisu (list  2-1010 spisa) proizlazi da dužnik ima dovoljno imovine za pokriće troškova stečajnog postupka. 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  <w:bCs/>
        </w:rPr>
        <w:t>Odre</w:t>
      </w:r>
      <w:r w:rsidRPr="003F6AB1">
        <w:rPr>
          <w:rFonts w:hAnsi="Times New Roman" w:ascii="Times New Roman"/>
          <w:b w:val="false"/>
        </w:rPr>
        <w:t xml:space="preserve">dbom čl. </w:t>
      </w:r>
      <w:smartTag w:element="metricconverter" w:uri="urn:schemas-microsoft-com:office:smarttags">
        <w:smartTagPr>
          <w:attr w:val="4. st" w:name="ProductID"/>
        </w:smartTagPr>
        <w:r w:rsidRPr="003F6AB1">
          <w:rPr>
            <w:rFonts w:hAnsi="Times New Roman" w:ascii="Times New Roman"/>
            <w:b w:val="false"/>
          </w:rPr>
          <w:t>4. st</w:t>
        </w:r>
      </w:smartTag>
      <w:r w:rsidRPr="003F6AB1">
        <w:rPr>
          <w:rFonts w:hAnsi="Times New Roman" w:ascii="Times New Roman"/>
          <w:b w:val="false"/>
        </w:rPr>
        <w:t>.1. Stečajnog zakona propisano je da se stečaj može otvoriti samo ako se utvrdi postojanje kojega od zakonom predviđenih stečajnih razloga, odnosno (prema stavku 2. istog članka) nelikvidnosti, nesposobnosti za plaćanje i prezaduženosti.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Stavkom 4. navedenog  članka propisano je da će se smatrati da je dužnik nesposoban za plaćanje ako ima evidentirane nepodmirene obveze kod banke koja za njega obavlja poslove platnog prometa u razdoblju duljem od 60 dana, a koje je trebalo, na temelju valjanih osnova za naplatu, bez daljnjeg pristanka dužnika naplatiti s bilo kojeg od njegovih računa. Okolnost da je dužnik u tom razdoblju imao sredstava na drugim svojim računima kojima su se mogle namiriti sve te tražbine ne znači da je on sposoban za plaćanje.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 xml:space="preserve"> Kako dakle, iz navedenog proizlazi da postoji zakonska presumpcija iz čl. </w:t>
      </w:r>
      <w:smartTag w:element="metricconverter" w:uri="urn:schemas-microsoft-com:office:smarttags">
        <w:smartTagPr>
          <w:attr w:val="4. st" w:name="ProductID"/>
        </w:smartTagPr>
        <w:r w:rsidRPr="003F6AB1">
          <w:rPr>
            <w:rFonts w:hAnsi="Times New Roman" w:ascii="Times New Roman"/>
            <w:b w:val="false"/>
          </w:rPr>
          <w:t>4. st</w:t>
        </w:r>
      </w:smartTag>
      <w:r w:rsidRPr="003F6AB1">
        <w:rPr>
          <w:rFonts w:hAnsi="Times New Roman" w:ascii="Times New Roman"/>
          <w:b w:val="false"/>
        </w:rPr>
        <w:t xml:space="preserve">. 3. Stečajnog zakona o tome da je dužnik nesposoban za plaćanje,  ispunjeni su uvjeti za otvaranje stečajnog postupka nad dužnikom.  </w:t>
      </w:r>
    </w:p>
    <w:p w:rsidRDefault="00A67213" w:rsidP="00A67213" w:rsidR="00A67213" w:rsidRPr="003F6AB1">
      <w:pPr>
        <w:ind w:firstLine="1416"/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 xml:space="preserve">Slijedom navedenog, a na temelju odredbe čl. 53., 54. i 55. Stečajnog zakona </w:t>
      </w:r>
      <w:r w:rsidRPr="003F6AB1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3F6AB1">
        <w:rPr>
          <w:rFonts w:hAnsi="Times New Roman" w:ascii="Times New Roman"/>
          <w:b w:val="false"/>
        </w:rPr>
        <w:t xml:space="preserve"> odlučeno je kao u izreci ovog rješenja.</w:t>
      </w:r>
    </w:p>
    <w:p w:rsidRDefault="00A67213" w:rsidP="00A67213" w:rsidR="00A67213" w:rsidRPr="003F6AB1">
      <w:pPr>
        <w:jc w:val="center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Rijeka, 1</w:t>
      </w:r>
      <w:r w:rsidR="003F6AB1" w:rsidRPr="003F6AB1">
        <w:rPr>
          <w:rFonts w:hAnsi="Times New Roman" w:ascii="Times New Roman"/>
          <w:b w:val="false"/>
        </w:rPr>
        <w:t>3</w:t>
      </w:r>
      <w:r w:rsidRPr="003F6AB1">
        <w:rPr>
          <w:rFonts w:hAnsi="Times New Roman" w:ascii="Times New Roman"/>
          <w:b w:val="false"/>
        </w:rPr>
        <w:t>. rujna 201</w:t>
      </w:r>
      <w:r w:rsidR="003F6AB1" w:rsidRPr="003F6AB1">
        <w:rPr>
          <w:rFonts w:hAnsi="Times New Roman" w:ascii="Times New Roman"/>
          <w:b w:val="false"/>
        </w:rPr>
        <w:t>8.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          Stečajni sudac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</w:r>
      <w:r w:rsidRPr="003F6AB1">
        <w:rPr>
          <w:rFonts w:hAnsi="Times New Roman" w:ascii="Times New Roman"/>
          <w:b w:val="false"/>
        </w:rPr>
        <w:tab/>
        <w:t xml:space="preserve">          Vera Jelenović 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A67213" w:rsidP="00A67213" w:rsidR="00A67213" w:rsidRPr="003F6AB1">
      <w:pPr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>UPUTA O PRAVNOM LIJEKU: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  <w:r w:rsidRPr="003F6AB1">
        <w:rPr>
          <w:rFonts w:hAnsi="Times New Roman" w:ascii="Times New Roman"/>
          <w:b w:val="false"/>
        </w:rPr>
        <w:tab/>
        <w:t>Protiv  rješenja o otvaranju stečajnog postupka žalbu može podnijeti osoba koja je bila zastupnik po zakonu dužnika pravne osobe do dana nastupanja pravnih posljedica otvaranja stečajnog postupka i dužnik pojedinac (čl.53.st.5.SZ) . Žalba  se podnosi ovom sudu u dva primjerka u roku od 8 dana od dana dostave pisanog otpravka rješenja, a o žalbi odlučuje Visoki trgovački sud  Republike  Hrvatske.</w:t>
      </w:r>
    </w:p>
    <w:p w:rsidRDefault="00A67213" w:rsidP="00A67213" w:rsidR="00A67213" w:rsidRPr="003F6AB1">
      <w:pPr>
        <w:jc w:val="both"/>
        <w:rPr>
          <w:rFonts w:hAnsi="Times New Roman" w:ascii="Times New Roman"/>
          <w:b w:val="false"/>
        </w:rPr>
      </w:pPr>
    </w:p>
    <w:p w:rsidRDefault="00E057A2" w:rsidP="00385207" w:rsidR="00E057A2" w:rsidRPr="003F6AB1">
      <w:pPr>
        <w:jc w:val="both"/>
        <w:rPr>
          <w:rFonts w:hAnsi="Times New Roman" w:ascii="Times New Roman"/>
          <w:b w:val="false"/>
        </w:rPr>
      </w:pPr>
    </w:p>
    <w:sectPr w:rsidSect="00E77EC8" w:rsidR="00E057A2" w:rsidRPr="003F6AB1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A80" w:rsidP="00C75245" w:rsidR="00813A80">
      <w:r>
        <w:separator/>
      </w:r>
    </w:p>
  </w:endnote>
  <w:endnote w:id="0" w:type="continuationSeparator">
    <w:p w:rsidRDefault="00813A80" w:rsidP="00C75245" w:rsidR="00813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E07">
          <w:rPr>
            <w:noProof/>
          </w:rPr>
          <w:t>1</w:t>
        </w:r>
        <w:r>
          <w:fldChar w:fldCharType="end"/>
        </w:r>
      </w:p>
    </w:sdtContent>
  </w:sdt>
  <w:p w:rsidRDefault="00433E07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A80" w:rsidP="00C75245" w:rsidR="00813A80">
      <w:r>
        <w:separator/>
      </w:r>
    </w:p>
  </w:footnote>
  <w:footnote w:id="0" w:type="continuationSeparator">
    <w:p w:rsidRDefault="00813A80" w:rsidP="00C75245" w:rsidR="00813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67213">
      <w:rPr>
        <w:rFonts w:hAnsi="Times New Roman" w:ascii="Times New Roman"/>
        <w:b w:val="false"/>
      </w:rPr>
      <w:t>952</w:t>
    </w:r>
    <w:r w:rsidRPr="001F0BC0">
      <w:rPr>
        <w:rFonts w:hAnsi="Times New Roman" w:ascii="Times New Roman"/>
        <w:b w:val="false"/>
      </w:rPr>
      <w:t>/201</w:t>
    </w:r>
    <w:r w:rsidR="00A67213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-</w:t>
    </w:r>
    <w:r w:rsidR="003F6AB1">
      <w:rPr>
        <w:rFonts w:hAnsi="Times New Roman" w:ascii="Times New Roman"/>
        <w:b w:val="false"/>
      </w:rPr>
      <w:t>90</w:t>
    </w:r>
  </w:p>
  <w:p w:rsidRDefault="00433E07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21075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3F6AB1"/>
    <w:rsid w:val="00407200"/>
    <w:rsid w:val="00413641"/>
    <w:rsid w:val="0041565A"/>
    <w:rsid w:val="00433E07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13A80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67213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1BFD"/>
    <w:rsid w:val="00E13E17"/>
    <w:rsid w:val="00E20C10"/>
    <w:rsid w:val="00E22E8D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E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E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73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St-952/2013</izvorni_sadrzaj>
    <derivirana_varijabla naziv="DomainObject.Predmet.OznakaBroj_1">St-952/2013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RADULOVIĆ d.o.o.  Rijeka</izvorni_sadrzaj>
    <derivirana_varijabla naziv="DomainObject.Predmet.ProtustrankaFormated_1">  RADULOVIĆ d.o.o.  Rijeka</derivirana_varijabla>
  </DomainObject.Predmet.ProtustrankaFormated>
  <DomainObject.Predmet.ProtustrankaFormatedOIB>
    <izvorni_sadrzaj>  RADULOVIĆ d.o.o.  Rijeka, OIB 24952382289</izvorni_sadrzaj>
    <derivirana_varijabla naziv="DomainObject.Predmet.ProtustrankaFormatedOIB_1">  RADULOVIĆ d.o.o.  Rijeka, OIB 24952382289</derivirana_varijabla>
  </DomainObject.Predmet.ProtustrankaFormatedOIB>
  <DomainObject.Predmet.ProtustrankaFormatedWithAdress>
    <izvorni_sadrzaj> RADULOVIĆ d.o.o.  Rijeka, Šetalište XIII. divizije 45, 51 000 Rijeka</izvorni_sadrzaj>
    <derivirana_varijabla naziv="DomainObject.Predmet.ProtustrankaFormatedWithAdress_1"> RADULOVIĆ d.o.o.  Rijeka, Šetalište XIII. divizije 45, 51 000 Rijeka</derivirana_varijabla>
  </DomainObject.Predmet.ProtustrankaFormatedWithAdress>
  <DomainObject.Predmet.ProtustrankaFormatedWithAdressOIB>
    <izvorni_sadrzaj> RADULOVIĆ d.o.o.  Rijeka, OIB 24952382289, Šetalište XIII. divizije 45, 51 000 Rijeka</izvorni_sadrzaj>
    <derivirana_varijabla naziv="DomainObject.Predmet.ProtustrankaFormatedWithAdressOIB_1"> RADULOVIĆ d.o.o.  Rijeka, OIB 24952382289, Šetalište XIII. divizije 45, 51 000 Rijeka</derivirana_varijabla>
  </DomainObject.Predmet.ProtustrankaFormatedWithAdressOIB>
  <DomainObject.Predmet.ProtustrankaWithAdress>
    <izvorni_sadrzaj>RADULOVIĆ d.o.o.  Rijeka Šetalište XIII. divizije 45, 51 000 Rijeka</izvorni_sadrzaj>
    <derivirana_varijabla naziv="DomainObject.Predmet.ProtustrankaWithAdress_1">RADULOVIĆ d.o.o.  Rijeka Šetalište XIII. divizije 45, 51 000 Rijeka</derivirana_varijabla>
  </DomainObject.Predmet.ProtustrankaWithAdress>
  <DomainObject.Predmet.ProtustrankaWithAdressOIB>
    <izvorni_sadrzaj>RADULOVIĆ d.o.o.  Rijeka, OIB 24952382289, Šetalište XIII. divizije 45, 51 000 Rijeka</izvorni_sadrzaj>
    <derivirana_varijabla naziv="DomainObject.Predmet.ProtustrankaWithAdressOIB_1">RADULOVIĆ d.o.o.  Rijeka, OIB 24952382289, Šetalište XIII. divizije 45, 51 000 Rijeka</derivirana_varijabla>
  </DomainObject.Predmet.ProtustrankaWithAdressOIB>
  <DomainObject.Predmet.ProtustrankaNazivFormated>
    <izvorni_sadrzaj>RADULOVIĆ d.o.o.  Rijeka</izvorni_sadrzaj>
    <derivirana_varijabla naziv="DomainObject.Predmet.ProtustrankaNazivFormated_1">RADULOVIĆ d.o.o.  Rijeka</derivirana_varijabla>
  </DomainObject.Predmet.ProtustrankaNazivFormated>
  <DomainObject.Predmet.ProtustrankaNazivFormatedOIB>
    <izvorni_sadrzaj>RADULOVIĆ d.o.o.  Rijeka, OIB 24952382289</izvorni_sadrzaj>
    <derivirana_varijabla naziv="DomainObject.Predmet.ProtustrankaNazivFormatedOIB_1">RADULOVIĆ d.o.o.  Rijeka, OIB 24952382289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RADULOVIĆ d.o.o.  Rijeka</item>
    </izvorni_sadrzaj>
    <derivirana_varijabla naziv="DomainObject.Predmet.ProtuStrankaListFormated_1">
      <item>RADULOVIĆ d.o.o.  Rijeka</item>
    </derivirana_varijabla>
  </DomainObject.Predmet.ProtuStrankaListFormated>
  <DomainObject.Predmet.ProtuStrankaListFormatedOIB>
    <izvorni_sadrzaj>
      <item>RADULOVIĆ d.o.o.  Rijeka, OIB 24952382289</item>
    </izvorni_sadrzaj>
    <derivirana_varijabla naziv="DomainObject.Predmet.ProtuStrankaListFormatedOIB_1">
      <item>RADULOVIĆ d.o.o.  Rijeka, OIB 24952382289</item>
    </derivirana_varijabla>
  </DomainObject.Predmet.ProtuStrankaListFormatedOIB>
  <DomainObject.Predmet.ProtuStrankaListFormatedWithAdress>
    <izvorni_sadrzaj>
      <item>RADULOVIĆ d.o.o.  Rijeka, Šetalište XIII. divizije 45, 51 000 Rijeka</item>
    </izvorni_sadrzaj>
    <derivirana_varijabla naziv="DomainObject.Predmet.ProtuStrankaListFormatedWithAdress_1">
      <item>RADULOVIĆ d.o.o.  Rijeka, Šetalište XIII. divizije 45, 51 000 Rijeka</item>
    </derivirana_varijabla>
  </DomainObject.Predmet.ProtuStrankaListFormatedWithAdress>
  <DomainObject.Predmet.ProtuStrankaListFormatedWithAdressOIB>
    <izvorni_sadrzaj>
      <item>RADULOVIĆ d.o.o.  Rijeka, OIB 24952382289, Šetalište XIII. divizije 45, 51 000 Rijeka</item>
    </izvorni_sadrzaj>
    <derivirana_varijabla naziv="DomainObject.Predmet.ProtuStrankaListFormatedWithAdressOIB_1">
      <item>RADULOVIĆ d.o.o.  Rijeka, OIB 24952382289, Šetalište XIII. divizije 45, 51 000 Rijeka</item>
    </derivirana_varijabla>
  </DomainObject.Predmet.ProtuStrankaListFormatedWithAdressOIB>
  <DomainObject.Predmet.ProtuStrankaListNazivFormated>
    <izvorni_sadrzaj>
      <item>RADULOVIĆ d.o.o.  Rijeka</item>
    </izvorni_sadrzaj>
    <derivirana_varijabla naziv="DomainObject.Predmet.ProtuStrankaListNazivFormated_1">
      <item>RADULOVIĆ d.o.o.  Rijeka</item>
    </derivirana_varijabla>
  </DomainObject.Predmet.ProtuStrankaListNazivFormated>
  <DomainObject.Predmet.ProtuStrankaListNazivFormatedOIB>
    <izvorni_sadrzaj>
      <item>RADULOVIĆ d.o.o.  Rijeka, OIB 24952382289</item>
    </izvorni_sadrzaj>
    <derivirana_varijabla naziv="DomainObject.Predmet.ProtuStrankaListNazivFormatedOIB_1">
      <item>RADULOVIĆ d.o.o.  Rijeka, OIB 24952382289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RADULOVIĆ d.o.o.  Rijeka</izvorni_sadrzaj>
    <derivirana_varijabla naziv="DomainObject.Predmet.ProtustrankaIDrugi_1">RADULOVIĆ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RADULOVIĆ d.o.o.  Rijeka, OIB 24952382289, Šetalište XIII. divizije 45, 51 000 Rijeka</izvorni_sadrzaj>
    <derivirana_varijabla naziv="DomainObject.Predmet.ProtustrankaIDrugiAdressOIB_1">RADULOVIĆ d.o.o.  Rijeka, OIB 24952382289,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RADULOVIĆ d.o.o.  Rijeka</item>
    </izvorni_sadrzaj>
    <derivirana_varijabla naziv="DomainObject.Predmet.SudioniciListNaziv_1">
      <item>FINA  Rijeka</item>
      <item>RADULOVIĆ d.o.o.  Rijeka</item>
    </derivirana_varijabla>
  </DomainObject.Predmet.SudioniciListNaziv>
  <DomainObject.Predmet.SudioniciListAdressOIB>
    <izvorni_sadrzaj>
      <item>FINA  Rijeka, OIB 85821130368, Frana Kurelca 8,51 000 Rijeka</item>
      <item>RADULOVIĆ d.o.o.  Rijeka, OIB 24952382289, Šetalište XIII. divizije 45,51 000 Rijeka</item>
    </izvorni_sadrzaj>
    <derivirana_varijabla naziv="DomainObject.Predmet.SudioniciListAdressOIB_1">
      <item>FINA  Rijeka, OIB 85821130368, Frana Kurelca 8,51 000 Rijeka</item>
      <item>RADULOVIĆ d.o.o.  Rijeka, OIB 24952382289, Šetalište XIII. divizije 45,51 000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24952382289</item>
    </izvorni_sadrzaj>
    <derivirana_varijabla naziv="DomainObject.Predmet.SudioniciListNazivOIB_1">
      <item>, OIB 85821130368</item>
      <item>, OIB 24952382289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C4813-0DFE-48D4-A5B2-0807BCE58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5533</properties:Characters>
  <properties:Lines>134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2018-09-13T09:20:00Z</dcterms:created>
  <dc:creator>Danijela Fumić</dc:creator>
  <cp:lastModifiedBy>Danijela Fumić</cp:lastModifiedBy>
  <cp:lastPrinted>2018-09-13T09:20:00Z</cp:lastPrinted>
  <dcterms:modified xmlns:xsi="http://www.w3.org/2001/XMLSchema-instance" xsi:type="dcterms:W3CDTF">2018-09-13T09:21:00Z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otvaranje stečajnog postupka (952 13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