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d3e1" w14:paraId="20ad3e1" w:rsidRDefault="004D4578" w:rsidP="004D4578" w:rsidR="004D4578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D4578" w:rsidP="000E1F39" w:rsidR="004D4578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BA47B4">
        <w:rPr>
          <w:rFonts w:hAnsi="Times New Roman" w:ascii="Times New Roman"/>
          <w:b/>
          <w:sz w:val="24"/>
          <w:szCs w:val="24"/>
          <w:lang w:val="pl-PL"/>
        </w:rPr>
        <w:t>522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BA47B4">
        <w:rPr>
          <w:rFonts w:hAnsi="Times New Roman" w:ascii="Times New Roman"/>
          <w:b/>
          <w:sz w:val="24"/>
          <w:szCs w:val="24"/>
          <w:lang w:val="pl-PL"/>
        </w:rPr>
        <w:t>4</w:t>
      </w:r>
    </w:p>
    <w:p w:rsidRDefault="00630D64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GASTRO GRUPA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="00832FC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773388">
        <w:rPr>
          <w:rFonts w:hAnsi="Times New Roman" w:ascii="Times New Roman"/>
          <w:b/>
          <w:sz w:val="24"/>
          <w:szCs w:val="24"/>
        </w:rPr>
        <w:t>OIB: 39228456312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630D64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Zagreb, ul. Grada Vukovara 271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302F6A">
        <w:rPr>
          <w:rFonts w:hAnsi="Times New Roman" w:ascii="Times New Roman"/>
          <w:sz w:val="24"/>
          <w:szCs w:val="24"/>
          <w:lang w:val="pl-PL"/>
        </w:rPr>
        <w:t>do 2</w:t>
      </w:r>
      <w:r w:rsidR="00D61B71">
        <w:rPr>
          <w:rFonts w:hAnsi="Times New Roman" w:ascii="Times New Roman"/>
          <w:sz w:val="24"/>
          <w:szCs w:val="24"/>
          <w:lang w:val="pl-PL"/>
        </w:rPr>
        <w:t>8</w:t>
      </w:r>
      <w:r w:rsidR="00302F6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61B71">
        <w:rPr>
          <w:rFonts w:hAnsi="Times New Roman" w:ascii="Times New Roman"/>
          <w:sz w:val="24"/>
          <w:szCs w:val="24"/>
          <w:lang w:val="pl-PL"/>
        </w:rPr>
        <w:t>veljače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61B71">
        <w:rPr>
          <w:rFonts w:hAnsi="Times New Roman" w:ascii="Times New Roman"/>
          <w:sz w:val="24"/>
          <w:szCs w:val="24"/>
          <w:lang w:val="pl-PL"/>
        </w:rPr>
        <w:t>8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47382A" w:rsidP="0047382A" w:rsidR="0047382A" w:rsidRPr="00A558F1">
      <w:pPr>
        <w:pStyle w:val="Textbody"/>
        <w:ind w:firstLine="708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522</w:t>
      </w:r>
      <w:r w:rsidRPr="00A558F1">
        <w:rPr>
          <w:lang w:val="de-DE"/>
        </w:rPr>
        <w:t>/1</w:t>
      </w:r>
      <w:r>
        <w:rPr>
          <w:lang w:val="de-DE"/>
        </w:rPr>
        <w:t>4</w:t>
      </w:r>
      <w:r w:rsidRPr="00A558F1">
        <w:rPr>
          <w:lang w:val="de-DE"/>
        </w:rPr>
        <w:t xml:space="preserve"> od </w:t>
      </w:r>
      <w:r>
        <w:rPr>
          <w:lang w:val="de-DE"/>
        </w:rPr>
        <w:t>10. studenog 2</w:t>
      </w:r>
      <w:r w:rsidRPr="00A558F1">
        <w:rPr>
          <w:lang w:val="de-DE"/>
        </w:rPr>
        <w:t>01</w:t>
      </w:r>
      <w:r>
        <w:rPr>
          <w:lang w:val="de-DE"/>
        </w:rPr>
        <w:t>4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GASTRO GRUPA d.o.o.</w:t>
      </w:r>
      <w:r w:rsidRPr="00A558F1">
        <w:t xml:space="preserve"> – u stečaju, </w:t>
      </w:r>
      <w:r>
        <w:t>Zagreb, Ul. Grada Vukovara 271.</w:t>
      </w:r>
    </w:p>
    <w:p w:rsidRDefault="0047382A" w:rsidP="0047382A" w:rsidR="0047382A" w:rsidRPr="00773388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Opće ispitno i izvještajno ročište održano je dana 23. srpnja 2015.g., nakon kojega su zaprimljene </w:t>
      </w:r>
      <w:r w:rsidRPr="00773388">
        <w:rPr>
          <w:rFonts w:hAnsi="Times New Roman" w:ascii="Times New Roman"/>
          <w:sz w:val="24"/>
          <w:szCs w:val="24"/>
        </w:rPr>
        <w:t xml:space="preserve"> naknadne prijave tražbina</w:t>
      </w:r>
      <w:r>
        <w:rPr>
          <w:rFonts w:hAnsi="Times New Roman" w:ascii="Times New Roman"/>
          <w:sz w:val="24"/>
          <w:szCs w:val="24"/>
        </w:rPr>
        <w:t>, kako slijedi:</w:t>
      </w:r>
      <w:r w:rsidRPr="00773388">
        <w:rPr>
          <w:rFonts w:hAnsi="Times New Roman" w:ascii="Times New Roman"/>
          <w:sz w:val="24"/>
          <w:szCs w:val="24"/>
        </w:rPr>
        <w:t xml:space="preserve"> </w:t>
      </w:r>
    </w:p>
    <w:p w:rsidRDefault="0047382A" w:rsidP="0047382A" w:rsidR="0047382A" w:rsidRPr="00773388">
      <w:pPr>
        <w:pStyle w:val="Odlomakpopisa"/>
        <w:numPr>
          <w:ilvl w:val="0"/>
          <w:numId w:val="4"/>
        </w:numPr>
        <w:spacing w:after="200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TIA PARTNER Kukuljanovo 409,51 227 Kukuljanovo</w:t>
      </w:r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OIB: 62259448741,Zastupa predsj. Uprave Miroslav Holjevac</w:t>
      </w:r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Zaprimljeno 30.07.2015.</w:t>
      </w:r>
    </w:p>
    <w:p w:rsidRDefault="0047382A" w:rsidP="0047382A" w:rsidR="0047382A" w:rsidRPr="00773388">
      <w:pPr>
        <w:pStyle w:val="Odlomakpopisa"/>
        <w:numPr>
          <w:ilvl w:val="0"/>
          <w:numId w:val="4"/>
        </w:numPr>
        <w:spacing w:after="200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CORVUS INFO d.o.o., Zagreb,Buzinski prilaz 10</w:t>
      </w:r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OIB: 43069653701,Zastupa direktor Mihael Sedmak</w:t>
      </w:r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Zaprimljeno 20.10.2015.</w:t>
      </w:r>
    </w:p>
    <w:p w:rsidRDefault="0047382A" w:rsidP="00302F6A" w:rsidR="0047382A">
      <w:pPr>
        <w:jc w:val="both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>Stečajani upravitelj je predložio zakazivanje posebnog ispitnog ročišta.</w:t>
      </w:r>
    </w:p>
    <w:p w:rsidRDefault="0047382A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 xml:space="preserve">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740357" w:rsidP="00030F1E" w:rsidR="00030F1E" w:rsidRPr="007403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čine, prema ovjerovljenom prokaznom popisu imovine, </w:t>
      </w:r>
      <w:r w:rsidRPr="00740357">
        <w:rPr>
          <w:rFonts w:hAnsi="Times New Roman" w:ascii="Times New Roman"/>
          <w:sz w:val="24"/>
          <w:szCs w:val="24"/>
        </w:rPr>
        <w:t>list C – imovinska oprava na tuđim stvarima</w:t>
      </w:r>
      <w:r>
        <w:rPr>
          <w:rFonts w:hAnsi="Times New Roman" w:ascii="Times New Roman"/>
          <w:sz w:val="24"/>
          <w:szCs w:val="24"/>
        </w:rPr>
        <w:t>, založno pravo upisano na slijedećoj nekretnini</w:t>
      </w:r>
      <w:r w:rsidR="00030F1E" w:rsidRPr="00740357">
        <w:rPr>
          <w:rFonts w:hAnsi="Times New Roman" w:ascii="Times New Roman"/>
          <w:sz w:val="24"/>
          <w:szCs w:val="24"/>
        </w:rPr>
        <w:t xml:space="preserve">: </w:t>
      </w:r>
    </w:p>
    <w:p w:rsidRDefault="00B91B29" w:rsidP="00B91B29" w:rsidR="00B91B29" w:rsidRPr="00B91B29">
      <w:pPr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>Nekretnina upisana u zk.ul.br. 22337 k.o. GRAD ZAGREB kat.čestica 7855/6 KUĆA BR. 44 I DVORIŠTE LAŠĆINSKA CESTA pov. 593 m2 164,9 čhv:</w:t>
      </w:r>
    </w:p>
    <w:p w:rsidRDefault="00B91B29" w:rsidP="00B91B29" w:rsidR="00B91B29" w:rsidRPr="00B91B29">
      <w:pPr>
        <w:jc w:val="both"/>
        <w:rPr>
          <w:rFonts w:hAnsi="Times New Roman" w:ascii="Times New Roman"/>
          <w:sz w:val="24"/>
          <w:szCs w:val="24"/>
        </w:rPr>
      </w:pPr>
    </w:p>
    <w:p w:rsidRDefault="00B91B29" w:rsidP="00B91B29" w:rsidR="00B91B29" w:rsidRP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>poduložak 5, 5. ETAŽA 66/1000 koja u naravi predstavlja praonica u razizemlju lijevo ukupne površine 39,42 čm</w:t>
      </w:r>
    </w:p>
    <w:p w:rsidRDefault="00B91B29" w:rsidP="00B91B29" w:rsidR="00B91B29" w:rsidRP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>poduložak 6, 6.ETAŽA 136/1000 koja u naravi predstavlja stan 4 u I (prvom) katu lijevo ukupne korisne 80,29 čm</w:t>
      </w:r>
    </w:p>
    <w:p w:rsidRDefault="00B91B29" w:rsidP="00B91B29" w:rsidR="00B91B29" w:rsidRP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>poduložak 7, 7. ETAŽA 104/1000 koja u naravi predstavlja dvosobni stan 6 u potkrovlju lijevo ukupne korisne površine 61,50 čm</w:t>
      </w:r>
    </w:p>
    <w:p w:rsidRDefault="00B91B29" w:rsidP="00B91B29" w:rsid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>poduložak 8, 8. ETAŽA 135/1000 koja u naravi predstavlja trosobni stan 2 u visokom prizemlju lijevo ukupne korisne površine 80,21 čm.</w:t>
      </w:r>
    </w:p>
    <w:p w:rsidRDefault="00740357" w:rsidP="00740357" w:rsidR="00740357">
      <w:pPr>
        <w:jc w:val="both"/>
        <w:rPr>
          <w:rFonts w:hAnsi="Times New Roman" w:ascii="Times New Roman"/>
          <w:sz w:val="24"/>
          <w:szCs w:val="24"/>
        </w:rPr>
      </w:pPr>
    </w:p>
    <w:p w:rsidRDefault="00740357" w:rsidP="00740357" w:rsidR="00922C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navedenim nekretninama </w:t>
      </w:r>
      <w:r w:rsidRPr="00740357">
        <w:rPr>
          <w:rFonts w:hAnsi="Times New Roman" w:ascii="Times New Roman"/>
          <w:sz w:val="24"/>
          <w:szCs w:val="24"/>
        </w:rPr>
        <w:t>upisano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740357">
        <w:rPr>
          <w:rFonts w:hAnsi="Times New Roman" w:ascii="Times New Roman"/>
          <w:sz w:val="24"/>
          <w:szCs w:val="24"/>
        </w:rPr>
        <w:t xml:space="preserve"> založno pravo na imovini Hrvoja Svjetličić iz Zagreba, Lašćinska cesta br. 44, a na temelju Sporazuma o osiguranju novčane tražbine zasnivanjem založnog prava od 20. veljače 2007.g., solemniziranog po Javnom bilježniku Alemki Gajski iz Zagreba, pod br. OV-3691/2007, u iznosu od 1.250.000,00 EUR u </w:t>
      </w:r>
      <w:r w:rsidRPr="00740357">
        <w:rPr>
          <w:rFonts w:hAnsi="Times New Roman" w:ascii="Times New Roman"/>
          <w:sz w:val="24"/>
          <w:szCs w:val="24"/>
        </w:rPr>
        <w:lastRenderedPageBreak/>
        <w:t>protuvrijednosti kuna po srednjem tečaju HNB na dan povrata, te za iznos od 7.400.000,00 kn</w:t>
      </w:r>
      <w:r>
        <w:rPr>
          <w:rFonts w:hAnsi="Times New Roman" w:ascii="Times New Roman"/>
          <w:sz w:val="24"/>
          <w:szCs w:val="24"/>
        </w:rPr>
        <w:t>.</w:t>
      </w:r>
    </w:p>
    <w:p w:rsidRDefault="00D13504" w:rsidP="00960168" w:rsidR="00D13504" w:rsidRPr="00D1350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color w:val="FF0000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 xml:space="preserve">tečajna upraviteljica je zaprimila ponudu za otkup tražbine, od </w:t>
      </w:r>
      <w:r>
        <w:rPr>
          <w:rFonts w:hAnsi="Times New Roman" w:ascii="Times New Roman"/>
          <w:b/>
          <w:sz w:val="24"/>
          <w:szCs w:val="24"/>
        </w:rPr>
        <w:t xml:space="preserve">g. </w:t>
      </w:r>
      <w:r w:rsidRPr="00D13504">
        <w:rPr>
          <w:rFonts w:hAnsi="Times New Roman" w:ascii="Times New Roman"/>
          <w:sz w:val="24"/>
          <w:szCs w:val="24"/>
        </w:rPr>
        <w:t>ARGON BERIŠA, Zagreb, Paška 14</w:t>
      </w:r>
      <w:r w:rsidR="00960168">
        <w:rPr>
          <w:rFonts w:hAnsi="Times New Roman" w:ascii="Times New Roman"/>
          <w:sz w:val="24"/>
          <w:szCs w:val="24"/>
        </w:rPr>
        <w:t>, a koju ponudu je Skupština vjerovnika prihvatila. No, protekom vremena ispostavilo se da je g. Beriša odustao.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40357" w:rsidP="000E1F39" w:rsidR="0074035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D4578" w:rsidP="00C60875" w:rsidR="004D4578">
      <w:pPr>
        <w:rPr>
          <w:rFonts w:hAnsi="Times New Roman" w:ascii="Times New Roman"/>
          <w:sz w:val="24"/>
          <w:szCs w:val="24"/>
          <w:lang w:val="pl-PL"/>
        </w:rPr>
      </w:pPr>
    </w:p>
    <w:p w:rsidRDefault="00960168" w:rsidP="00C60875" w:rsidR="0096016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pokrenula ovrhu radi naplate naprijed navedenog založnog prava, koji postupak se vodi pred Općinskim građanskim sudom u Zagrebu, Ovr-6811/17.</w:t>
      </w:r>
    </w:p>
    <w:p w:rsidRDefault="00960168" w:rsidP="00C60875" w:rsidR="00960168">
      <w:pPr>
        <w:rPr>
          <w:rFonts w:hAnsi="Times New Roman" w:ascii="Times New Roman"/>
          <w:sz w:val="24"/>
          <w:szCs w:val="24"/>
          <w:lang w:val="pl-PL"/>
        </w:rPr>
      </w:pPr>
    </w:p>
    <w:p w:rsidRDefault="00960168" w:rsidP="00C60875" w:rsidR="00960168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05E07">
        <w:rPr>
          <w:rFonts w:hAnsi="Times New Roman" w:ascii="Times New Roman"/>
          <w:sz w:val="24"/>
          <w:szCs w:val="24"/>
          <w:lang w:val="pl-PL"/>
        </w:rPr>
        <w:t>2</w:t>
      </w:r>
      <w:r w:rsidR="00960168">
        <w:rPr>
          <w:rFonts w:hAnsi="Times New Roman" w:ascii="Times New Roman"/>
          <w:sz w:val="24"/>
          <w:szCs w:val="24"/>
          <w:lang w:val="pl-PL"/>
        </w:rPr>
        <w:t>8</w:t>
      </w:r>
      <w:r w:rsidR="00805E07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60168">
        <w:rPr>
          <w:rFonts w:hAnsi="Times New Roman" w:ascii="Times New Roman"/>
          <w:sz w:val="24"/>
          <w:szCs w:val="24"/>
          <w:lang w:val="pl-PL"/>
        </w:rPr>
        <w:t>veljače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960168">
        <w:rPr>
          <w:rFonts w:hAnsi="Times New Roman" w:ascii="Times New Roman"/>
          <w:sz w:val="24"/>
          <w:szCs w:val="24"/>
          <w:lang w:val="pl-PL"/>
        </w:rPr>
        <w:t>8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964BB"/>
    <w:rsid w:val="001F2CF3"/>
    <w:rsid w:val="00302F6A"/>
    <w:rsid w:val="003D5D8D"/>
    <w:rsid w:val="00412BFE"/>
    <w:rsid w:val="00427555"/>
    <w:rsid w:val="0047382A"/>
    <w:rsid w:val="004D4578"/>
    <w:rsid w:val="00557CF4"/>
    <w:rsid w:val="00601FA3"/>
    <w:rsid w:val="006155D2"/>
    <w:rsid w:val="00630D64"/>
    <w:rsid w:val="00701B4C"/>
    <w:rsid w:val="00740357"/>
    <w:rsid w:val="00780FC9"/>
    <w:rsid w:val="007B5E8C"/>
    <w:rsid w:val="007C5D27"/>
    <w:rsid w:val="007F1356"/>
    <w:rsid w:val="00805E07"/>
    <w:rsid w:val="00832FC1"/>
    <w:rsid w:val="00842AD6"/>
    <w:rsid w:val="008512FB"/>
    <w:rsid w:val="00880A42"/>
    <w:rsid w:val="008A2ED8"/>
    <w:rsid w:val="00922CE3"/>
    <w:rsid w:val="00960168"/>
    <w:rsid w:val="00B316CF"/>
    <w:rsid w:val="00B91B29"/>
    <w:rsid w:val="00BA47B4"/>
    <w:rsid w:val="00C23AC7"/>
    <w:rsid w:val="00C60875"/>
    <w:rsid w:val="00C61F72"/>
    <w:rsid w:val="00C65939"/>
    <w:rsid w:val="00D13504"/>
    <w:rsid w:val="00D6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C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CF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CF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CF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C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CF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CF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CF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397</properties:Words>
  <properties:Characters>2310</properties:Characters>
  <properties:Lines>58</properties:Lines>
  <properties:Paragraphs>29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2018-02-28T08:00:00Z</dcterms:created>
  <dc:creator>ADMINIBM</dc:creator>
  <cp:lastModifiedBy>Monika Grbac</cp:lastModifiedBy>
  <cp:lastPrinted>2018-02-28T08:13:00Z</cp:lastPrinted>
  <dcterms:modified xmlns:xsi="http://www.w3.org/2001/XMLSchema-instance" xsi:type="dcterms:W3CDTF">2018-03-02T12:24:00Z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St-522/2014-79 / Podnesak - Izvješće stečajnog upravitelja (STEČAJ GASTRO GRUPA- obrazac 20 1.3.18..docx)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