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66031" w:rsidRPr="00C61EDF">
        <w:trPr>
          <w:trHeight w:val="2231"/>
        </w:trPr>
        <w:tc>
          <w:tcPr>
            <w:tcW w:type="dxa" w:w="3369"/>
            <w:vAlign w:val="center"/>
          </w:tcPr>
          <w:p w:rsidRDefault="00766031" w:rsidP="00A66C00" w:rsidR="00766031"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66031" w:rsidP="00A66C00" w:rsidR="00766031" w:rsidRPr="00F24FD8">
            <w:pPr>
              <w:spacing w:before="100"/>
            </w:pPr>
            <w:r w:rsidRPr="00F24FD8">
              <w:t>REPUBLIKA HRVATSKA</w:t>
            </w:r>
          </w:p>
          <w:p w:rsidRDefault="00766031" w:rsidP="00A66C00" w:rsidR="00766031" w:rsidRPr="00F24FD8">
            <w:r w:rsidRPr="00F24FD8">
              <w:t>TRGOVAČKI SUD U SPLITU</w:t>
            </w:r>
          </w:p>
          <w:p w:rsidRDefault="00766031" w:rsidP="00DA5B9D" w:rsidR="00766031" w:rsidRPr="00C61EDF">
            <w:r w:rsidRPr="00F24FD8">
              <w:t>Split, Sukoišanska 6</w:t>
            </w:r>
          </w:p>
        </w:tc>
        <w:tc>
          <w:tcPr>
            <w:tcW w:type="dxa" w:w="5811"/>
          </w:tcPr>
          <w:p w:rsidRDefault="00766031" w:rsidP="00DA5B9D" w:rsidR="00766031">
            <w:pPr>
              <w:jc w:val="both"/>
            </w:pPr>
          </w:p>
          <w:p w:rsidRDefault="00766031" w:rsidP="00DA5B9D" w:rsidR="00766031">
            <w:pPr>
              <w:jc w:val="both"/>
            </w:pPr>
          </w:p>
          <w:p w:rsidRDefault="00766031" w:rsidP="00DA5B9D" w:rsidR="00766031">
            <w:pPr>
              <w:jc w:val="both"/>
            </w:pPr>
          </w:p>
          <w:p w:rsidRDefault="00766031" w:rsidP="00DA5B9D" w:rsidR="00766031">
            <w:pPr>
              <w:jc w:val="right"/>
            </w:pPr>
          </w:p>
          <w:p w:rsidRDefault="00766031" w:rsidP="00DA5B9D" w:rsidR="00766031">
            <w:pPr>
              <w:jc w:val="right"/>
            </w:pPr>
          </w:p>
          <w:p w:rsidRDefault="00766031" w:rsidP="00DA5B9D" w:rsidR="00766031">
            <w:pPr>
              <w:jc w:val="right"/>
              <w:rPr>
                <w:noProof/>
              </w:rPr>
            </w:pPr>
          </w:p>
          <w:p w:rsidRDefault="00766031" w:rsidP="00DA5B9D" w:rsidR="00766031">
            <w:pPr>
              <w:jc w:val="right"/>
              <w:rPr>
                <w:noProof/>
              </w:rPr>
            </w:pPr>
          </w:p>
          <w:p w:rsidRDefault="00766031" w:rsidP="00DA5B9D" w:rsidR="00766031">
            <w:pPr>
              <w:jc w:val="right"/>
              <w:rPr>
                <w:noProof/>
              </w:rPr>
            </w:pPr>
          </w:p>
          <w:p w:rsidRDefault="00766031" w:rsidP="00EA2EF8" w:rsidR="00766031" w:rsidRPr="00E003B6">
            <w:pPr>
              <w:jc w:val="right"/>
              <w:rPr>
                <w:noProof/>
              </w:rPr>
            </w:pPr>
            <w:r w:rsidRPr="00E003B6">
              <w:rPr>
                <w:noProof/>
              </w:rPr>
              <w:t>Poslovni broj: 11.St-</w:t>
            </w:r>
            <w:r w:rsidR="00D33683">
              <w:rPr>
                <w:noProof/>
              </w:rPr>
              <w:t>1</w:t>
            </w:r>
            <w:r w:rsidR="00EA2EF8">
              <w:rPr>
                <w:noProof/>
              </w:rPr>
              <w:t>622</w:t>
            </w:r>
            <w:r>
              <w:rPr>
                <w:noProof/>
              </w:rPr>
              <w:t>/2016</w:t>
            </w:r>
          </w:p>
        </w:tc>
      </w:tr>
    </w:tbl>
    <w:p w14:textId="3d5702a" w14:paraId="3d5702a" w:rsidRDefault="00507B4F" w:rsidP="00507B4F" w:rsidR="00507B4F" w:rsidRPr="00507B4F">
      <w:pPr>
        <w:jc w:val="both"/>
        <w15:collapsed w:val="false"/>
      </w:pPr>
      <w:r w:rsidRPr="00507B4F">
        <w:tab/>
      </w:r>
      <w:r w:rsidRPr="00507B4F">
        <w:tab/>
      </w:r>
      <w:r w:rsidRPr="00507B4F">
        <w:tab/>
      </w:r>
      <w:r w:rsidRPr="00507B4F">
        <w:tab/>
      </w:r>
      <w:r w:rsidRPr="00507B4F">
        <w:tab/>
      </w:r>
      <w:r w:rsidRPr="00507B4F">
        <w:tab/>
      </w:r>
    </w:p>
    <w:p w:rsidRDefault="00507B4F" w:rsidP="00A1447C" w:rsidR="00507B4F" w:rsidRPr="00507B4F">
      <w:pPr>
        <w:spacing w:before="160"/>
        <w:jc w:val="center"/>
      </w:pPr>
      <w:r w:rsidRPr="00507B4F">
        <w:t>R E P U B L I K A  H R V A T S K A</w:t>
      </w:r>
    </w:p>
    <w:p w:rsidRDefault="00507B4F" w:rsidP="00A1447C" w:rsidR="00507B4F" w:rsidRPr="00507B4F">
      <w:pPr>
        <w:spacing w:before="160"/>
        <w:jc w:val="center"/>
      </w:pPr>
      <w:r w:rsidRPr="00507B4F">
        <w:t xml:space="preserve">R J E Š E N J E </w:t>
      </w:r>
    </w:p>
    <w:p w:rsidRDefault="00507B4F" w:rsidP="00A1447C" w:rsidR="00895511" w:rsidRPr="00113BD9">
      <w:pPr>
        <w:pStyle w:val="Tijeloteksta"/>
        <w:spacing w:before="160"/>
      </w:pPr>
      <w:r w:rsidRPr="00507B4F">
        <w:tab/>
        <w:t xml:space="preserve">Trgovački sud u Splitu, po sutkinji Ani Golub Gruić, </w:t>
      </w:r>
      <w:r w:rsidR="00B605FB" w:rsidRPr="00B605FB">
        <w:t xml:space="preserve">u stečajnom postupku nad </w:t>
      </w:r>
      <w:r w:rsidR="00EA2EF8">
        <w:t>M&amp;J COMMERCE d.o.o. u stečaju, OIB: 37772096228, Split, Mosećka 99</w:t>
      </w:r>
      <w:r w:rsidR="00B605FB" w:rsidRPr="00B605FB">
        <w:t xml:space="preserve">, </w:t>
      </w:r>
      <w:r w:rsidR="00B605FB">
        <w:t xml:space="preserve">odlučujući o prijavi tražbine vjerovnika </w:t>
      </w:r>
      <w:r w:rsidR="00EA2EF8">
        <w:rPr>
          <w:rFonts w:eastAsia="Calibri"/>
          <w:lang w:eastAsia="en-US"/>
        </w:rPr>
        <w:t>HIDROEX d.o.o. Zaprešić</w:t>
      </w:r>
      <w:r w:rsidR="00A73C09">
        <w:rPr>
          <w:rFonts w:eastAsia="Calibri"/>
          <w:lang w:eastAsia="en-US"/>
        </w:rPr>
        <w:t>, OIB:</w:t>
      </w:r>
      <w:r w:rsidR="00D33683">
        <w:rPr>
          <w:rFonts w:eastAsia="Calibri"/>
          <w:lang w:eastAsia="en-US"/>
        </w:rPr>
        <w:t xml:space="preserve"> </w:t>
      </w:r>
      <w:r w:rsidR="00EA2EF8">
        <w:rPr>
          <w:rFonts w:eastAsia="Calibri"/>
          <w:lang w:eastAsia="en-US"/>
        </w:rPr>
        <w:t>6999675898, Nova ulica 7</w:t>
      </w:r>
      <w:r w:rsidR="00766031">
        <w:rPr>
          <w:rFonts w:eastAsia="Calibri"/>
          <w:lang w:eastAsia="en-US"/>
        </w:rPr>
        <w:t xml:space="preserve">, </w:t>
      </w:r>
      <w:r w:rsidR="00EA2EF8">
        <w:t>12. travnja</w:t>
      </w:r>
      <w:r w:rsidR="00766031">
        <w:t xml:space="preserve"> 2018.</w:t>
      </w:r>
      <w:r w:rsidR="00B605FB">
        <w:t xml:space="preserve"> </w:t>
      </w:r>
    </w:p>
    <w:p w:rsidRDefault="007D3A7D" w:rsidP="00A1447C" w:rsidR="00113BD9">
      <w:pPr>
        <w:spacing w:after="240" w:before="240"/>
        <w:jc w:val="center"/>
      </w:pPr>
      <w:r w:rsidRPr="00432597">
        <w:t xml:space="preserve">r i j e š i o  j e </w:t>
      </w:r>
    </w:p>
    <w:p w:rsidRDefault="00965633" w:rsidP="00965633" w:rsidR="00965633">
      <w:pPr>
        <w:jc w:val="both"/>
      </w:pPr>
      <w:r>
        <w:tab/>
        <w:t xml:space="preserve">Odbacuje se prijava tražbine vjerovnika </w:t>
      </w:r>
      <w:r w:rsidR="00EA2EF8">
        <w:rPr>
          <w:rFonts w:eastAsia="Calibri"/>
          <w:lang w:eastAsia="en-US"/>
        </w:rPr>
        <w:t>HIDROEX d.o.o. Zaprešić, OIB: 6999675898, Nova ulica 7</w:t>
      </w:r>
      <w:r w:rsidR="00766031" w:rsidRPr="00766031">
        <w:rPr>
          <w:rFonts w:eastAsia="Calibri"/>
          <w:lang w:eastAsia="en-US"/>
        </w:rPr>
        <w:t>,</w:t>
      </w:r>
      <w:r>
        <w:rPr>
          <w:rFonts w:eastAsia="Calibri"/>
          <w:lang w:eastAsia="en-US"/>
        </w:rPr>
        <w:t xml:space="preserve"> a koja je </w:t>
      </w:r>
      <w:r w:rsidR="00EA2EF8">
        <w:rPr>
          <w:rFonts w:eastAsia="Calibri"/>
          <w:lang w:eastAsia="en-US"/>
        </w:rPr>
        <w:t>stečajnom upravitelju</w:t>
      </w:r>
      <w:r w:rsidR="008F41F3">
        <w:rPr>
          <w:rFonts w:eastAsia="Calibri"/>
          <w:lang w:eastAsia="en-US"/>
        </w:rPr>
        <w:t xml:space="preserve"> </w:t>
      </w:r>
      <w:r>
        <w:rPr>
          <w:rFonts w:eastAsia="Calibri"/>
          <w:lang w:eastAsia="en-US"/>
        </w:rPr>
        <w:t>upućena pr</w:t>
      </w:r>
      <w:r w:rsidR="00A73C09">
        <w:rPr>
          <w:rFonts w:eastAsia="Calibri"/>
          <w:lang w:eastAsia="en-US"/>
        </w:rPr>
        <w:t>e</w:t>
      </w:r>
      <w:r w:rsidR="00EA2EF8">
        <w:rPr>
          <w:rFonts w:eastAsia="Calibri"/>
          <w:lang w:eastAsia="en-US"/>
        </w:rPr>
        <w:t>poručenom poštanskom pošiljkom 29. ožujka 2018.</w:t>
      </w:r>
      <w:r w:rsidR="00D40BE5" w:rsidRPr="00432597">
        <w:t xml:space="preserve"> </w:t>
      </w:r>
    </w:p>
    <w:p w:rsidRDefault="007D3A7D" w:rsidP="00A73C09" w:rsidR="007D3A7D">
      <w:pPr>
        <w:spacing w:after="120" w:before="240"/>
        <w:jc w:val="center"/>
      </w:pPr>
      <w:r w:rsidRPr="00432597">
        <w:t>Obrazloženje</w:t>
      </w:r>
    </w:p>
    <w:p w:rsidRDefault="00EA2EF8" w:rsidP="00EA2EF8" w:rsidR="00EA2EF8">
      <w:pPr>
        <w:spacing w:before="200"/>
        <w:ind w:firstLine="709"/>
        <w:jc w:val="both"/>
        <w:rPr>
          <w:rFonts w:eastAsiaTheme="minorHAnsi"/>
          <w:lang w:eastAsia="en-US"/>
        </w:rPr>
      </w:pPr>
      <w:r>
        <w:rPr>
          <w:rFonts w:eastAsiaTheme="minorHAnsi"/>
          <w:lang w:eastAsia="en-US"/>
        </w:rPr>
        <w:t>Rješenjem 11.St-1622/2016 od 20. rujna 2017. godine otvoren je stečajni postupak nad dužnikom</w:t>
      </w:r>
      <w:r>
        <w:t xml:space="preserve"> </w:t>
      </w:r>
      <w:r>
        <w:rPr>
          <w:rFonts w:eastAsiaTheme="minorHAnsi"/>
          <w:lang w:eastAsia="en-US"/>
        </w:rPr>
        <w:t>M&amp;J COMMERCE d.o.o., OIB: 37772096228, Split, Mosećka 99. Istim rješenjem za stečajnog upravitelja imenovan je Ivan Eterović iz Splita.</w:t>
      </w:r>
    </w:p>
    <w:p w:rsidRDefault="00EA2EF8" w:rsidP="00EA2EF8" w:rsidR="00EA2EF8">
      <w:pPr>
        <w:spacing w:before="200"/>
        <w:ind w:firstLine="709"/>
        <w:jc w:val="both"/>
      </w:pPr>
      <w:r>
        <w:rPr>
          <w:rFonts w:eastAsia="Calibri"/>
          <w:lang w:eastAsia="en-US"/>
        </w:rPr>
        <w:t xml:space="preserve">Na ispitnom ročištu, održanom kod ovog suda 20. prosinca 2017., </w:t>
      </w:r>
      <w:r>
        <w:t xml:space="preserve">ispitane su tražbine stečajnih vjerovnika I. i II. višeg isplatnog reda, a koje su prijavljene u roku iz rješenja 11.St-1622/2016 od 20. rujna 2017. </w:t>
      </w:r>
    </w:p>
    <w:p w:rsidRDefault="00B605FB" w:rsidP="00B605FB" w:rsidR="00F02593">
      <w:pPr>
        <w:spacing w:before="200"/>
        <w:ind w:firstLine="720"/>
        <w:jc w:val="both"/>
      </w:pPr>
      <w:r>
        <w:t xml:space="preserve">Dana </w:t>
      </w:r>
      <w:r w:rsidR="00EA2EF8">
        <w:t>6. travnja 2018</w:t>
      </w:r>
      <w:r w:rsidR="001A0B32">
        <w:t>.</w:t>
      </w:r>
      <w:r w:rsidR="00EA2EF8">
        <w:t xml:space="preserve"> kod ovog suda zaprimljen</w:t>
      </w:r>
      <w:r w:rsidR="00F02593">
        <w:t xml:space="preserve"> je </w:t>
      </w:r>
      <w:r w:rsidR="00EA2EF8">
        <w:t>podnesak stečajnog upravitelja kojim izvješćuje sud da je 5. travnja 2018. zaprimio prijavu tražbine društva HIDROEX d.o.o. Zaprešić. Budući je predmetna prijava tražbine zaprimljena nakon isteka roka za prijavljivanje predložio je sudu da tu prijavu tražbine odbaci.</w:t>
      </w:r>
    </w:p>
    <w:p w:rsidRDefault="008E2AE9" w:rsidP="008E2AE9" w:rsidR="008E2AE9">
      <w:pPr>
        <w:pStyle w:val="Bezproreda"/>
        <w:spacing w:before="200"/>
        <w:ind w:firstLine="708"/>
        <w:jc w:val="both"/>
        <w:rPr>
          <w:rFonts w:cs="Times New Roman" w:hAnsi="Times New Roman" w:ascii="Times New Roman"/>
          <w:sz w:val="24"/>
          <w:szCs w:val="24"/>
        </w:rPr>
      </w:pPr>
      <w:r w:rsidRPr="00965633">
        <w:rPr>
          <w:rFonts w:cs="Times New Roman" w:hAnsi="Times New Roman" w:ascii="Times New Roman"/>
          <w:sz w:val="24"/>
          <w:szCs w:val="24"/>
        </w:rPr>
        <w:t xml:space="preserve">Odredbom čl. </w:t>
      </w:r>
      <w:r>
        <w:rPr>
          <w:rFonts w:cs="Times New Roman" w:hAnsi="Times New Roman" w:ascii="Times New Roman"/>
          <w:sz w:val="24"/>
          <w:szCs w:val="24"/>
        </w:rPr>
        <w:t>257. st. 6</w:t>
      </w:r>
      <w:r w:rsidRPr="00965633">
        <w:rPr>
          <w:rFonts w:cs="Times New Roman" w:hAnsi="Times New Roman" w:ascii="Times New Roman"/>
          <w:sz w:val="24"/>
          <w:szCs w:val="24"/>
        </w:rPr>
        <w:t xml:space="preserve">. </w:t>
      </w:r>
      <w:r w:rsidR="001A0B32" w:rsidRPr="001A0B32">
        <w:rPr>
          <w:rFonts w:cs="Times New Roman" w:hAnsi="Times New Roman" w:ascii="Times New Roman"/>
          <w:sz w:val="24"/>
          <w:szCs w:val="24"/>
        </w:rPr>
        <w:t>Stečajnog zakona („Narodne novine“ 71/15 i 104/17; dalje SZ)</w:t>
      </w:r>
      <w:r w:rsidR="001A0B32">
        <w:rPr>
          <w:rFonts w:cs="Times New Roman" w:hAnsi="Times New Roman" w:ascii="Times New Roman"/>
          <w:sz w:val="24"/>
          <w:szCs w:val="24"/>
        </w:rPr>
        <w:t xml:space="preserve"> </w:t>
      </w:r>
      <w:r>
        <w:rPr>
          <w:rFonts w:cs="Times New Roman" w:hAnsi="Times New Roman" w:ascii="Times New Roman"/>
          <w:sz w:val="24"/>
          <w:szCs w:val="24"/>
        </w:rPr>
        <w:t xml:space="preserve">propisano je da </w:t>
      </w:r>
      <w:r w:rsidRPr="00B605FB">
        <w:rPr>
          <w:rFonts w:cs="Times New Roman" w:hAnsi="Times New Roman" w:ascii="Times New Roman"/>
          <w:sz w:val="24"/>
          <w:szCs w:val="24"/>
        </w:rPr>
        <w:t xml:space="preserve">će sud </w:t>
      </w:r>
      <w:r>
        <w:rPr>
          <w:rFonts w:cs="Times New Roman" w:hAnsi="Times New Roman" w:ascii="Times New Roman"/>
          <w:sz w:val="24"/>
          <w:szCs w:val="24"/>
        </w:rPr>
        <w:t>p</w:t>
      </w:r>
      <w:r w:rsidRPr="00B605FB">
        <w:rPr>
          <w:rFonts w:cs="Times New Roman" w:hAnsi="Times New Roman" w:ascii="Times New Roman"/>
          <w:sz w:val="24"/>
          <w:szCs w:val="24"/>
        </w:rPr>
        <w:t>rijavu tražbine podnesenu nakon isteka roka za prijavljivanje odbaciti rješenjem.</w:t>
      </w:r>
    </w:p>
    <w:p w:rsidRDefault="002C64DA" w:rsidP="008E2AE9" w:rsidR="006E5F64">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smislu citirane odredbe, p</w:t>
      </w:r>
      <w:r w:rsidR="006E5F64">
        <w:rPr>
          <w:rFonts w:cs="Times New Roman" w:hAnsi="Times New Roman" w:ascii="Times New Roman"/>
          <w:sz w:val="24"/>
          <w:szCs w:val="24"/>
        </w:rPr>
        <w:t>rijedlog stečajn</w:t>
      </w:r>
      <w:r w:rsidR="00EA2EF8">
        <w:rPr>
          <w:rFonts w:cs="Times New Roman" w:hAnsi="Times New Roman" w:ascii="Times New Roman"/>
          <w:sz w:val="24"/>
          <w:szCs w:val="24"/>
        </w:rPr>
        <w:t>og</w:t>
      </w:r>
      <w:r w:rsidR="001A0B32">
        <w:rPr>
          <w:rFonts w:cs="Times New Roman" w:hAnsi="Times New Roman" w:ascii="Times New Roman"/>
          <w:sz w:val="24"/>
          <w:szCs w:val="24"/>
        </w:rPr>
        <w:t xml:space="preserve"> upravitel</w:t>
      </w:r>
      <w:r w:rsidR="00EA2EF8">
        <w:rPr>
          <w:rFonts w:cs="Times New Roman" w:hAnsi="Times New Roman" w:ascii="Times New Roman"/>
          <w:sz w:val="24"/>
          <w:szCs w:val="24"/>
        </w:rPr>
        <w:t>ja</w:t>
      </w:r>
      <w:r w:rsidR="006E5F64">
        <w:rPr>
          <w:rFonts w:cs="Times New Roman" w:hAnsi="Times New Roman" w:ascii="Times New Roman"/>
          <w:sz w:val="24"/>
          <w:szCs w:val="24"/>
        </w:rPr>
        <w:t xml:space="preserve"> za odbačajem </w:t>
      </w:r>
      <w:r w:rsidR="006E5F64" w:rsidRPr="006E5F64">
        <w:rPr>
          <w:rFonts w:cs="Times New Roman" w:hAnsi="Times New Roman" w:ascii="Times New Roman"/>
          <w:sz w:val="24"/>
          <w:szCs w:val="24"/>
        </w:rPr>
        <w:t>prijav</w:t>
      </w:r>
      <w:r w:rsidR="006E5F64">
        <w:rPr>
          <w:rFonts w:cs="Times New Roman" w:hAnsi="Times New Roman" w:ascii="Times New Roman"/>
          <w:sz w:val="24"/>
          <w:szCs w:val="24"/>
        </w:rPr>
        <w:t>e</w:t>
      </w:r>
      <w:r w:rsidR="006E5F64" w:rsidRPr="006E5F64">
        <w:rPr>
          <w:rFonts w:cs="Times New Roman" w:hAnsi="Times New Roman" w:ascii="Times New Roman"/>
          <w:sz w:val="24"/>
          <w:szCs w:val="24"/>
        </w:rPr>
        <w:t xml:space="preserve"> tražbine vjerovnika </w:t>
      </w:r>
      <w:r w:rsidR="00EA2EF8" w:rsidRPr="00EA2EF8">
        <w:rPr>
          <w:rFonts w:cs="Times New Roman" w:hAnsi="Times New Roman" w:ascii="Times New Roman"/>
          <w:sz w:val="24"/>
          <w:szCs w:val="24"/>
        </w:rPr>
        <w:t xml:space="preserve">HIDROEX d.o.o. Zaprešić </w:t>
      </w:r>
      <w:r w:rsidR="006E5F64">
        <w:rPr>
          <w:rFonts w:cs="Times New Roman" w:hAnsi="Times New Roman" w:ascii="Times New Roman"/>
          <w:sz w:val="24"/>
          <w:szCs w:val="24"/>
        </w:rPr>
        <w:t>ovaj sud nalazi osnovanim.</w:t>
      </w:r>
    </w:p>
    <w:p w:rsidRDefault="008E2AE9" w:rsidP="00F02593" w:rsidR="008E2AE9">
      <w:pPr>
        <w:pStyle w:val="Bezproreda"/>
        <w:spacing w:before="200"/>
        <w:ind w:firstLine="708"/>
        <w:jc w:val="both"/>
        <w:rPr>
          <w:rFonts w:cs="Times New Roman" w:hAnsi="Times New Roman" w:ascii="Times New Roman"/>
          <w:sz w:val="24"/>
          <w:szCs w:val="24"/>
        </w:rPr>
      </w:pPr>
      <w:r w:rsidRPr="008E2AE9">
        <w:rPr>
          <w:rFonts w:cs="Times New Roman" w:hAnsi="Times New Roman" w:ascii="Times New Roman"/>
          <w:sz w:val="24"/>
          <w:szCs w:val="24"/>
        </w:rPr>
        <w:t>Naime, točkom IV. izreke rješenja o otvaranju stečajnog postupka</w:t>
      </w:r>
      <w:r w:rsidR="00EA2EF8">
        <w:rPr>
          <w:rFonts w:cs="Times New Roman" w:hAnsi="Times New Roman" w:ascii="Times New Roman"/>
          <w:sz w:val="24"/>
          <w:szCs w:val="24"/>
        </w:rPr>
        <w:t xml:space="preserve"> br. St-1622/2016 od 20. rujna 2017.</w:t>
      </w:r>
      <w:r w:rsidRPr="008E2AE9">
        <w:rPr>
          <w:rFonts w:cs="Times New Roman" w:hAnsi="Times New Roman" w:ascii="Times New Roman"/>
          <w:sz w:val="24"/>
          <w:szCs w:val="24"/>
        </w:rPr>
        <w:t xml:space="preserve"> pozvani su vjerovnici u roku od 60 dana od dana objave tog rješenja na mrežnoj stranici e-Oglasna ploča sudova prijaviti svoje tražbine stečajno</w:t>
      </w:r>
      <w:r w:rsidR="00F02593">
        <w:rPr>
          <w:rFonts w:cs="Times New Roman" w:hAnsi="Times New Roman" w:ascii="Times New Roman"/>
          <w:sz w:val="24"/>
          <w:szCs w:val="24"/>
        </w:rPr>
        <w:t>j</w:t>
      </w:r>
      <w:r w:rsidRPr="008E2AE9">
        <w:rPr>
          <w:rFonts w:cs="Times New Roman" w:hAnsi="Times New Roman" w:ascii="Times New Roman"/>
          <w:sz w:val="24"/>
          <w:szCs w:val="24"/>
        </w:rPr>
        <w:t xml:space="preserve"> upravitelj</w:t>
      </w:r>
      <w:r w:rsidR="00F02593">
        <w:rPr>
          <w:rFonts w:cs="Times New Roman" w:hAnsi="Times New Roman" w:ascii="Times New Roman"/>
          <w:sz w:val="24"/>
          <w:szCs w:val="24"/>
        </w:rPr>
        <w:t>ici</w:t>
      </w:r>
      <w:r w:rsidRPr="008E2AE9">
        <w:rPr>
          <w:rFonts w:cs="Times New Roman" w:hAnsi="Times New Roman" w:ascii="Times New Roman"/>
          <w:sz w:val="24"/>
          <w:szCs w:val="24"/>
        </w:rPr>
        <w:t xml:space="preserve"> u skladu s pravilima Stečajnog zakona o prijavi tražbina. Navedeno rješenje objavljeno je na mrežn</w:t>
      </w:r>
      <w:r>
        <w:rPr>
          <w:rFonts w:cs="Times New Roman" w:hAnsi="Times New Roman" w:ascii="Times New Roman"/>
          <w:sz w:val="24"/>
          <w:szCs w:val="24"/>
        </w:rPr>
        <w:t>oj</w:t>
      </w:r>
      <w:r w:rsidR="00F02593">
        <w:rPr>
          <w:rFonts w:cs="Times New Roman" w:hAnsi="Times New Roman" w:ascii="Times New Roman"/>
          <w:sz w:val="24"/>
          <w:szCs w:val="24"/>
        </w:rPr>
        <w:t xml:space="preserve"> stranici</w:t>
      </w:r>
      <w:r w:rsidRPr="008E2AE9">
        <w:rPr>
          <w:rFonts w:cs="Times New Roman" w:hAnsi="Times New Roman" w:ascii="Times New Roman"/>
          <w:sz w:val="24"/>
          <w:szCs w:val="24"/>
        </w:rPr>
        <w:t xml:space="preserve"> e-Oglasna ploča sudova </w:t>
      </w:r>
      <w:r w:rsidR="00EA2EF8">
        <w:rPr>
          <w:rFonts w:cs="Times New Roman" w:hAnsi="Times New Roman" w:ascii="Times New Roman"/>
          <w:sz w:val="24"/>
          <w:szCs w:val="24"/>
        </w:rPr>
        <w:t>20. rujna 2017</w:t>
      </w:r>
      <w:r w:rsidR="001A0B32">
        <w:rPr>
          <w:rFonts w:cs="Times New Roman" w:hAnsi="Times New Roman" w:ascii="Times New Roman"/>
          <w:sz w:val="24"/>
          <w:szCs w:val="24"/>
        </w:rPr>
        <w:t>.</w:t>
      </w:r>
      <w:r w:rsidR="002C64DA">
        <w:rPr>
          <w:rFonts w:cs="Times New Roman" w:hAnsi="Times New Roman" w:ascii="Times New Roman"/>
          <w:sz w:val="24"/>
          <w:szCs w:val="24"/>
        </w:rPr>
        <w:t xml:space="preserve"> pa je </w:t>
      </w:r>
      <w:r w:rsidRPr="008E2AE9">
        <w:rPr>
          <w:rFonts w:cs="Times New Roman" w:hAnsi="Times New Roman" w:ascii="Times New Roman"/>
          <w:sz w:val="24"/>
          <w:szCs w:val="24"/>
        </w:rPr>
        <w:t xml:space="preserve">rok iz točke IV. rješenja istekao </w:t>
      </w:r>
      <w:r w:rsidR="00EA2EF8">
        <w:rPr>
          <w:rFonts w:cs="Times New Roman" w:hAnsi="Times New Roman" w:ascii="Times New Roman"/>
          <w:sz w:val="24"/>
          <w:szCs w:val="24"/>
        </w:rPr>
        <w:t>27. studenog</w:t>
      </w:r>
      <w:r w:rsidR="001A0B32">
        <w:rPr>
          <w:rFonts w:cs="Times New Roman" w:hAnsi="Times New Roman" w:ascii="Times New Roman"/>
          <w:sz w:val="24"/>
          <w:szCs w:val="24"/>
        </w:rPr>
        <w:t xml:space="preserve"> 2017</w:t>
      </w:r>
      <w:r w:rsidRPr="008E2AE9">
        <w:rPr>
          <w:rFonts w:cs="Times New Roman" w:hAnsi="Times New Roman" w:ascii="Times New Roman"/>
          <w:sz w:val="24"/>
          <w:szCs w:val="24"/>
        </w:rPr>
        <w:t xml:space="preserve">. Kako </w:t>
      </w:r>
      <w:r w:rsidR="00853A85">
        <w:rPr>
          <w:rFonts w:cs="Times New Roman" w:hAnsi="Times New Roman" w:ascii="Times New Roman"/>
          <w:sz w:val="24"/>
          <w:szCs w:val="24"/>
        </w:rPr>
        <w:t xml:space="preserve">iz </w:t>
      </w:r>
      <w:r w:rsidR="00F02593">
        <w:rPr>
          <w:rFonts w:cs="Times New Roman" w:hAnsi="Times New Roman" w:ascii="Times New Roman"/>
          <w:sz w:val="24"/>
          <w:szCs w:val="24"/>
        </w:rPr>
        <w:t xml:space="preserve">spisa </w:t>
      </w:r>
      <w:r w:rsidR="00853A85">
        <w:rPr>
          <w:rFonts w:cs="Times New Roman" w:hAnsi="Times New Roman" w:ascii="Times New Roman"/>
          <w:sz w:val="24"/>
          <w:szCs w:val="24"/>
        </w:rPr>
        <w:t>pr</w:t>
      </w:r>
      <w:r>
        <w:rPr>
          <w:rFonts w:cs="Times New Roman" w:hAnsi="Times New Roman" w:ascii="Times New Roman"/>
          <w:sz w:val="24"/>
          <w:szCs w:val="24"/>
        </w:rPr>
        <w:t xml:space="preserve">oizlazi da je vjerovnik </w:t>
      </w:r>
      <w:r w:rsidR="00EA2EF8" w:rsidRPr="00EA2EF8">
        <w:rPr>
          <w:rFonts w:cs="Times New Roman" w:hAnsi="Times New Roman" w:ascii="Times New Roman"/>
          <w:sz w:val="24"/>
          <w:szCs w:val="24"/>
        </w:rPr>
        <w:t xml:space="preserve">HIDROEX d.o.o. Zaprešić </w:t>
      </w:r>
      <w:r>
        <w:rPr>
          <w:rFonts w:cs="Times New Roman" w:hAnsi="Times New Roman" w:ascii="Times New Roman"/>
          <w:sz w:val="24"/>
          <w:szCs w:val="24"/>
        </w:rPr>
        <w:t xml:space="preserve">podnio </w:t>
      </w:r>
      <w:r>
        <w:rPr>
          <w:rFonts w:cs="Times New Roman" w:hAnsi="Times New Roman" w:ascii="Times New Roman"/>
          <w:sz w:val="24"/>
          <w:szCs w:val="24"/>
        </w:rPr>
        <w:lastRenderedPageBreak/>
        <w:t>prijavu tražbine</w:t>
      </w:r>
      <w:r w:rsidR="00364A0B">
        <w:rPr>
          <w:rFonts w:cs="Times New Roman" w:hAnsi="Times New Roman" w:ascii="Times New Roman"/>
          <w:sz w:val="24"/>
          <w:szCs w:val="24"/>
        </w:rPr>
        <w:t xml:space="preserve"> preporučenom poštanskom pošiljkom </w:t>
      </w:r>
      <w:r w:rsidR="00EA2EF8">
        <w:rPr>
          <w:rFonts w:cs="Times New Roman" w:hAnsi="Times New Roman" w:ascii="Times New Roman"/>
          <w:sz w:val="24"/>
          <w:szCs w:val="24"/>
        </w:rPr>
        <w:t>29. ožujka 2018</w:t>
      </w:r>
      <w:r w:rsidR="001A0B32">
        <w:rPr>
          <w:rFonts w:cs="Times New Roman" w:hAnsi="Times New Roman" w:ascii="Times New Roman"/>
          <w:sz w:val="24"/>
          <w:szCs w:val="24"/>
        </w:rPr>
        <w:t>.</w:t>
      </w:r>
      <w:r w:rsidR="00364A0B">
        <w:rPr>
          <w:rFonts w:cs="Times New Roman" w:hAnsi="Times New Roman" w:ascii="Times New Roman"/>
          <w:sz w:val="24"/>
          <w:szCs w:val="24"/>
        </w:rPr>
        <w:t xml:space="preserve">, dakle </w:t>
      </w:r>
      <w:r w:rsidR="00853A85">
        <w:rPr>
          <w:rFonts w:cs="Times New Roman" w:hAnsi="Times New Roman" w:ascii="Times New Roman"/>
          <w:sz w:val="24"/>
          <w:szCs w:val="24"/>
        </w:rPr>
        <w:t>izvan</w:t>
      </w:r>
      <w:r w:rsidR="00364A0B">
        <w:rPr>
          <w:rFonts w:cs="Times New Roman" w:hAnsi="Times New Roman" w:ascii="Times New Roman"/>
          <w:sz w:val="24"/>
          <w:szCs w:val="24"/>
        </w:rPr>
        <w:t xml:space="preserve"> ostavljenog</w:t>
      </w:r>
      <w:r w:rsidR="00853A85">
        <w:rPr>
          <w:rFonts w:cs="Times New Roman" w:hAnsi="Times New Roman" w:ascii="Times New Roman"/>
          <w:sz w:val="24"/>
          <w:szCs w:val="24"/>
        </w:rPr>
        <w:t xml:space="preserve"> roka</w:t>
      </w:r>
      <w:r>
        <w:rPr>
          <w:rFonts w:cs="Times New Roman" w:hAnsi="Times New Roman" w:ascii="Times New Roman"/>
          <w:sz w:val="24"/>
          <w:szCs w:val="24"/>
        </w:rPr>
        <w:t>,</w:t>
      </w:r>
      <w:r w:rsidRPr="008E2AE9">
        <w:rPr>
          <w:rFonts w:cs="Times New Roman" w:hAnsi="Times New Roman" w:ascii="Times New Roman"/>
          <w:sz w:val="24"/>
          <w:szCs w:val="24"/>
        </w:rPr>
        <w:t xml:space="preserve"> valjalo je </w:t>
      </w:r>
      <w:r>
        <w:rPr>
          <w:rFonts w:cs="Times New Roman" w:hAnsi="Times New Roman" w:ascii="Times New Roman"/>
          <w:sz w:val="24"/>
          <w:szCs w:val="24"/>
        </w:rPr>
        <w:t>tu</w:t>
      </w:r>
      <w:r w:rsidRPr="008E2AE9">
        <w:rPr>
          <w:rFonts w:cs="Times New Roman" w:hAnsi="Times New Roman" w:ascii="Times New Roman"/>
          <w:sz w:val="24"/>
          <w:szCs w:val="24"/>
        </w:rPr>
        <w:t xml:space="preserve"> </w:t>
      </w:r>
      <w:r>
        <w:rPr>
          <w:rFonts w:cs="Times New Roman" w:hAnsi="Times New Roman" w:ascii="Times New Roman"/>
          <w:sz w:val="24"/>
          <w:szCs w:val="24"/>
        </w:rPr>
        <w:t>prijavu</w:t>
      </w:r>
      <w:r w:rsidRPr="008E2AE9">
        <w:rPr>
          <w:rFonts w:cs="Times New Roman" w:hAnsi="Times New Roman" w:ascii="Times New Roman"/>
          <w:sz w:val="24"/>
          <w:szCs w:val="24"/>
        </w:rPr>
        <w:t xml:space="preserve"> tražbine odbaciti kao nepravovremen</w:t>
      </w:r>
      <w:r>
        <w:rPr>
          <w:rFonts w:cs="Times New Roman" w:hAnsi="Times New Roman" w:ascii="Times New Roman"/>
          <w:sz w:val="24"/>
          <w:szCs w:val="24"/>
        </w:rPr>
        <w:t>u</w:t>
      </w:r>
      <w:r w:rsidRPr="008E2AE9">
        <w:rPr>
          <w:rFonts w:cs="Times New Roman" w:hAnsi="Times New Roman" w:ascii="Times New Roman"/>
          <w:sz w:val="24"/>
          <w:szCs w:val="24"/>
        </w:rPr>
        <w:t xml:space="preserve"> i na temelju odredbe čl. 257. st. 6. SZ-a</w:t>
      </w:r>
      <w:r>
        <w:rPr>
          <w:rFonts w:cs="Times New Roman" w:hAnsi="Times New Roman" w:ascii="Times New Roman"/>
          <w:sz w:val="24"/>
          <w:szCs w:val="24"/>
        </w:rPr>
        <w:t xml:space="preserve"> odlučiti kao u izreci rješenja</w:t>
      </w:r>
      <w:r w:rsidRPr="008E2AE9">
        <w:rPr>
          <w:rFonts w:cs="Times New Roman" w:hAnsi="Times New Roman" w:ascii="Times New Roman"/>
          <w:sz w:val="24"/>
          <w:szCs w:val="24"/>
        </w:rPr>
        <w:t>.</w:t>
      </w:r>
    </w:p>
    <w:p w:rsidRDefault="002A1EAB" w:rsidP="00F02593" w:rsidR="00A1447C">
      <w:pPr>
        <w:spacing w:before="260"/>
        <w:jc w:val="center"/>
      </w:pPr>
      <w:r>
        <w:t xml:space="preserve">U </w:t>
      </w:r>
      <w:r w:rsidR="00D40BE5">
        <w:t>Split</w:t>
      </w:r>
      <w:r>
        <w:t>u</w:t>
      </w:r>
      <w:r w:rsidR="00F02593">
        <w:t xml:space="preserve"> </w:t>
      </w:r>
      <w:r w:rsidR="00EA2EF8">
        <w:t>12. travnja</w:t>
      </w:r>
      <w:r w:rsidR="001A0B32">
        <w:t xml:space="preserve"> 2018.</w:t>
      </w:r>
    </w:p>
    <w:p w:rsidRDefault="001A0B32" w:rsidP="00F02593" w:rsidR="007D3A7D">
      <w:pPr>
        <w:pStyle w:val="Bezproreda"/>
        <w:spacing w:before="26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1A0B32" w:rsidP="00A1447C" w:rsidR="00A1447C">
      <w:pPr>
        <w:pStyle w:val="Bezproreda"/>
        <w:ind w:left="6372"/>
        <w:jc w:val="center"/>
        <w:rPr>
          <w:rFonts w:cs="Times New Roman" w:hAnsi="Times New Roman" w:ascii="Times New Roman"/>
          <w:sz w:val="24"/>
          <w:szCs w:val="24"/>
        </w:rPr>
      </w:pPr>
      <w:r>
        <w:rPr>
          <w:rFonts w:cs="Times New Roman" w:hAnsi="Times New Roman" w:ascii="Times New Roman"/>
          <w:sz w:val="24"/>
          <w:szCs w:val="24"/>
        </w:rPr>
        <w:t>Ana Golub Gruić</w:t>
      </w:r>
    </w:p>
    <w:p w:rsidRDefault="001A0B32" w:rsidP="001A0B32" w:rsidR="00C60385" w:rsidRPr="004F2A42">
      <w:pPr>
        <w:spacing w:before="240"/>
        <w:jc w:val="both"/>
      </w:pPr>
      <w:r w:rsidRPr="004F2A42">
        <w:t>Pouka o pravnom lijeku</w:t>
      </w:r>
      <w:r w:rsidR="00C60385" w:rsidRPr="004F2A42">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A0B32" w:rsidP="001A0B32" w:rsidR="007D3A7D">
      <w:pPr>
        <w:spacing w:before="240"/>
      </w:pPr>
      <w:r>
        <w:t>Dna</w:t>
      </w:r>
      <w:r w:rsidR="007D3A7D" w:rsidRPr="007D3A7D">
        <w:t>:</w:t>
      </w:r>
    </w:p>
    <w:p w:rsidRDefault="00A1447C" w:rsidP="008E2AE9" w:rsidR="004B3C1A">
      <w:r w:rsidRPr="00A1447C">
        <w:t xml:space="preserve">- </w:t>
      </w:r>
      <w:r w:rsidR="00EA2EF8">
        <w:t>stečajnom</w:t>
      </w:r>
      <w:r w:rsidR="00F02593">
        <w:t xml:space="preserve"> upravitelj</w:t>
      </w:r>
      <w:r w:rsidR="00EA2EF8">
        <w:t>u</w:t>
      </w:r>
    </w:p>
    <w:p w:rsidRDefault="008E2AE9" w:rsidP="00C60385" w:rsidR="00C60385">
      <w:r>
        <w:t xml:space="preserve">- </w:t>
      </w:r>
      <w:r w:rsidR="00EA2EF8">
        <w:t>HIDROEX d.o.o. Zaprešić po punomoćnici Zrinki Prlić, odvjetnici u Zagrebu</w:t>
      </w:r>
    </w:p>
    <w:p w:rsidRDefault="00C60385" w:rsidP="008E2AE9" w:rsidR="00C60385">
      <w:r>
        <w:t>- mrežna stranica</w:t>
      </w:r>
      <w:r w:rsidRPr="005B70DC">
        <w:t xml:space="preserve"> e-Oglasna ploča sudova</w:t>
      </w:r>
    </w:p>
    <w:p w:rsidRDefault="00A1447C" w:rsidP="00A1447C" w:rsidR="00A1447C">
      <w:pPr>
        <w:rPr>
          <w:b/>
        </w:rPr>
      </w:pPr>
      <w:r w:rsidRPr="00A1447C">
        <w:t>- u spis</w:t>
      </w:r>
    </w:p>
    <w:p w:rsidRDefault="007D3A7D" w:rsidP="00D40BE5" w:rsidR="007D3A7D">
      <w:pPr>
        <w:jc w:val="right"/>
        <w:rPr>
          <w:b/>
        </w:rPr>
      </w:pPr>
    </w:p>
    <w:p w:rsidRDefault="00965633" w:rsidP="00D40BE5" w:rsidR="00965633">
      <w:pPr>
        <w:jc w:val="right"/>
        <w:rPr>
          <w:b/>
        </w:rPr>
      </w:pPr>
    </w:p>
    <w:p w:rsidRDefault="00965633" w:rsidP="00D40BE5" w:rsidR="00965633">
      <w:pPr>
        <w:jc w:val="right"/>
        <w:rPr>
          <w:b/>
        </w:rPr>
      </w:pPr>
    </w:p>
    <w:p w:rsidRDefault="00965633" w:rsidP="00D40BE5" w:rsidR="00965633">
      <w:pPr>
        <w:jc w:val="right"/>
        <w:rPr>
          <w:b/>
        </w:rPr>
      </w:pPr>
    </w:p>
    <w:p w:rsidRDefault="00965633" w:rsidP="00D40BE5" w:rsidR="00965633">
      <w:pPr>
        <w:jc w:val="right"/>
        <w:rPr>
          <w:b/>
        </w:rPr>
      </w:pPr>
    </w:p>
    <w:sectPr w:rsidSect="00507B4F" w:rsidR="00965633">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3A7D" w:rsidP="007D3A7D" w:rsidR="007D3A7D">
      <w:r>
        <w:separator/>
      </w:r>
    </w:p>
  </w:endnote>
  <w:endnote w:id="0" w:type="continuationSeparator">
    <w:p w:rsidRDefault="007D3A7D" w:rsidP="007D3A7D" w:rsidR="007D3A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3A7D" w:rsidP="007D3A7D" w:rsidR="007D3A7D">
      <w:r>
        <w:separator/>
      </w:r>
    </w:p>
  </w:footnote>
  <w:footnote w:id="0" w:type="continuationSeparator">
    <w:p w:rsidRDefault="007D3A7D" w:rsidP="007D3A7D" w:rsidR="007D3A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C86" w:rsidP="00766031" w:rsidR="009F03F5">
    <w:pPr>
      <w:pStyle w:val="Zaglavlje"/>
      <w:ind w:firstLine="1416"/>
      <w:jc w:val="right"/>
    </w:pPr>
    <w:sdt>
      <w:sdtPr>
        <w:id w:val="-1964648151"/>
        <w:docPartObj>
          <w:docPartGallery w:val="Page Numbers (Top of Page)"/>
          <w:docPartUnique/>
        </w:docPartObj>
      </w:sdtPr>
      <w:sdtEndPr/>
      <w:sdtContent>
        <w:r w:rsidR="00507B4F">
          <w:fldChar w:fldCharType="begin"/>
        </w:r>
        <w:r w:rsidR="00507B4F">
          <w:instrText>PAGE   \* MERGEFORMAT</w:instrText>
        </w:r>
        <w:r w:rsidR="00507B4F">
          <w:fldChar w:fldCharType="separate"/>
        </w:r>
        <w:r>
          <w:rPr>
            <w:noProof/>
          </w:rPr>
          <w:t>2</w:t>
        </w:r>
        <w:r w:rsidR="00507B4F">
          <w:fldChar w:fldCharType="end"/>
        </w:r>
      </w:sdtContent>
    </w:sdt>
    <w:r w:rsidR="00766031">
      <w:tab/>
      <w:t xml:space="preserve">Poslovni broj: </w:t>
    </w:r>
    <w:r w:rsidR="00507B4F" w:rsidRPr="00507B4F">
      <w:t>11.St</w:t>
    </w:r>
    <w:r w:rsidR="00B605FB">
      <w:t>-</w:t>
    </w:r>
    <w:r w:rsidR="00D33683">
      <w:t>1</w:t>
    </w:r>
    <w:r w:rsidR="00EA2EF8">
      <w:t>622</w:t>
    </w:r>
    <w:r w:rsidR="00B605FB">
      <w:t>/2016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B4F" w:rsidP="00507B4F" w:rsidR="00507B4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21AB7"/>
    <w:multiLevelType w:val="hybridMultilevel"/>
    <w:tmpl w:val="E1B8F41A"/>
    <w:lvl w:tplc="99560FF8" w:ilvl="0">
      <w:start w:val="1"/>
      <w:numFmt w:val="lowerLetter"/>
      <w:lvlText w:val="%1)"/>
      <w:lvlJc w:val="left"/>
      <w:pPr>
        <w:tabs>
          <w:tab w:pos="795" w:val="num"/>
        </w:tabs>
        <w:ind w:hanging="435" w:left="795"/>
      </w:pPr>
      <w:rPr>
        <w:b/>
      </w:r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154F346E"/>
    <w:multiLevelType w:val="hybridMultilevel"/>
    <w:tmpl w:val="16F2B92C"/>
    <w:lvl w:tplc="0658BF4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27C50F1"/>
    <w:multiLevelType w:val="hybridMultilevel"/>
    <w:tmpl w:val="61CE96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749B2ED0"/>
    <w:multiLevelType w:val="hybridMultilevel"/>
    <w:tmpl w:val="368AA6BE"/>
    <w:lvl w:tplc="B426BCBE" w:ilvl="0">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17F73"/>
    <w:rsid w:val="00051910"/>
    <w:rsid w:val="0008669B"/>
    <w:rsid w:val="000F6984"/>
    <w:rsid w:val="00113BD9"/>
    <w:rsid w:val="00136D78"/>
    <w:rsid w:val="00144498"/>
    <w:rsid w:val="00156A35"/>
    <w:rsid w:val="001A0B32"/>
    <w:rsid w:val="001F346C"/>
    <w:rsid w:val="00200B54"/>
    <w:rsid w:val="002817C5"/>
    <w:rsid w:val="002A1EAB"/>
    <w:rsid w:val="002C64DA"/>
    <w:rsid w:val="003070ED"/>
    <w:rsid w:val="003416A4"/>
    <w:rsid w:val="00341D55"/>
    <w:rsid w:val="00364A0B"/>
    <w:rsid w:val="003B40D7"/>
    <w:rsid w:val="00432597"/>
    <w:rsid w:val="00445BD9"/>
    <w:rsid w:val="00457E9C"/>
    <w:rsid w:val="00475FB5"/>
    <w:rsid w:val="004B3C1A"/>
    <w:rsid w:val="00507B4F"/>
    <w:rsid w:val="0053197A"/>
    <w:rsid w:val="00534117"/>
    <w:rsid w:val="00536CF5"/>
    <w:rsid w:val="00574813"/>
    <w:rsid w:val="005A2EA3"/>
    <w:rsid w:val="005D3909"/>
    <w:rsid w:val="006E5F64"/>
    <w:rsid w:val="0075550D"/>
    <w:rsid w:val="00766031"/>
    <w:rsid w:val="00793C11"/>
    <w:rsid w:val="007A699A"/>
    <w:rsid w:val="007C2C86"/>
    <w:rsid w:val="007D3A7D"/>
    <w:rsid w:val="00832672"/>
    <w:rsid w:val="00853A85"/>
    <w:rsid w:val="00877B5F"/>
    <w:rsid w:val="00895511"/>
    <w:rsid w:val="008B1F97"/>
    <w:rsid w:val="008E2AE9"/>
    <w:rsid w:val="008F41F3"/>
    <w:rsid w:val="0093088F"/>
    <w:rsid w:val="00965633"/>
    <w:rsid w:val="009A401E"/>
    <w:rsid w:val="009D584B"/>
    <w:rsid w:val="009F03F5"/>
    <w:rsid w:val="00A1447C"/>
    <w:rsid w:val="00A67890"/>
    <w:rsid w:val="00A73C09"/>
    <w:rsid w:val="00B31FC8"/>
    <w:rsid w:val="00B605FB"/>
    <w:rsid w:val="00B855BA"/>
    <w:rsid w:val="00BE33DF"/>
    <w:rsid w:val="00BF4CB6"/>
    <w:rsid w:val="00C60385"/>
    <w:rsid w:val="00CA407D"/>
    <w:rsid w:val="00CC6775"/>
    <w:rsid w:val="00D33683"/>
    <w:rsid w:val="00D40BE5"/>
    <w:rsid w:val="00D56C91"/>
    <w:rsid w:val="00E1643D"/>
    <w:rsid w:val="00E32726"/>
    <w:rsid w:val="00E7443D"/>
    <w:rsid w:val="00E758C6"/>
    <w:rsid w:val="00EA2EF8"/>
    <w:rsid w:val="00ED4565"/>
    <w:rsid w:val="00F02593"/>
    <w:rsid w:val="00F77DDF"/>
    <w:rsid w:val="00FB0B9B"/>
    <w:rsid w:val="00FD1D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D3A7D"/>
    <w:pPr>
      <w:ind w:left="720"/>
      <w:contextualSpacing/>
    </w:pPr>
  </w:style>
  <w:style w:styleId="Zaglavlje" w:type="paragraph">
    <w:name w:val="header"/>
    <w:basedOn w:val="Normal"/>
    <w:link w:val="ZaglavljeChar"/>
    <w:uiPriority w:val="99"/>
    <w:unhideWhenUsed/>
    <w:rsid w:val="007D3A7D"/>
    <w:pPr>
      <w:tabs>
        <w:tab w:pos="4536" w:val="center"/>
        <w:tab w:pos="9072" w:val="right"/>
      </w:tabs>
    </w:pPr>
  </w:style>
  <w:style w:customStyle="true" w:styleId="ZaglavljeChar" w:type="character">
    <w:name w:val="Zaglavlje Char"/>
    <w:basedOn w:val="Zadanifontodlomka"/>
    <w:link w:val="Zaglavlje"/>
    <w:uiPriority w:val="99"/>
    <w:rsid w:val="007D3A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D3A7D"/>
    <w:pPr>
      <w:tabs>
        <w:tab w:pos="4536" w:val="center"/>
        <w:tab w:pos="9072" w:val="right"/>
      </w:tabs>
    </w:pPr>
  </w:style>
  <w:style w:customStyle="true" w:styleId="PodnojeChar" w:type="character">
    <w:name w:val="Podnožje Char"/>
    <w:basedOn w:val="Zadanifontodlomka"/>
    <w:link w:val="Podnoje"/>
    <w:uiPriority w:val="99"/>
    <w:rsid w:val="007D3A7D"/>
    <w:rPr>
      <w:rFonts w:cs="Times New Roman" w:eastAsia="Times New Roman" w:hAnsi="Times New Roman" w:ascii="Times New Roman"/>
      <w:sz w:val="24"/>
      <w:szCs w:val="24"/>
      <w:lang w:eastAsia="hr-HR"/>
    </w:rPr>
  </w:style>
  <w:style w:styleId="Bezproreda" w:type="paragraph">
    <w:name w:val="No Spacing"/>
    <w:uiPriority w:val="1"/>
    <w:qFormat/>
    <w:rsid w:val="007D3A7D"/>
    <w:pPr>
      <w:spacing w:lineRule="auto" w:line="240" w:after="0"/>
    </w:pPr>
  </w:style>
  <w:style w:styleId="Tekstbalonia" w:type="paragraph">
    <w:name w:val="Balloon Text"/>
    <w:basedOn w:val="Normal"/>
    <w:link w:val="TekstbaloniaChar"/>
    <w:uiPriority w:val="99"/>
    <w:semiHidden/>
    <w:unhideWhenUsed/>
    <w:rsid w:val="007D3A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3A7D"/>
    <w:rPr>
      <w:rFonts w:cs="Tahoma" w:eastAsia="Times New Roman" w:hAnsi="Tahoma" w:ascii="Tahoma"/>
      <w:sz w:val="16"/>
      <w:szCs w:val="16"/>
      <w:lang w:eastAsia="hr-HR"/>
    </w:rPr>
  </w:style>
  <w:style w:styleId="Reetkatablice" w:type="table">
    <w:name w:val="Table Grid"/>
    <w:basedOn w:val="Obinatablica"/>
    <w:rsid w:val="00766031"/>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C2C86"/>
    <w:rPr>
      <w:color w:val="808080"/>
      <w:bdr w:space="0" w:sz="0" w:color="auto" w:val="none"/>
      <w:shd w:fill="auto" w:color="auto" w:val="clear"/>
    </w:rPr>
  </w:style>
  <w:style w:customStyle="true" w:styleId="eSPISCCParagraphDefaultFont" w:type="character">
    <w:name w:val="eSPIS_CC_Paragraph Default Font"/>
    <w:basedOn w:val="Zadanifontodlomka"/>
    <w:rsid w:val="007C2C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2C86"/>
    <w:rPr>
      <w:bdr w:space="0" w:sz="0" w:color="auto" w:val="none"/>
      <w:shd w:fill="FFFFCC" w:color="auto" w:val="clear"/>
      <w:lang w:val="hr-HR"/>
    </w:rPr>
  </w:style>
  <w:style w:customStyle="true" w:styleId="PozadinaSvijetloCrvena" w:type="character">
    <w:name w:val="Pozadina_SvijetloCrvena"/>
    <w:basedOn w:val="eSPISCCParagraphDefaultFont"/>
    <w:rsid w:val="007C2C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2C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D3A7D"/>
    <w:pPr>
      <w:ind w:left="720"/>
      <w:contextualSpacing/>
    </w:pPr>
  </w:style>
  <w:style w:styleId="Zaglavlje" w:type="paragraph">
    <w:name w:val="header"/>
    <w:basedOn w:val="Normal"/>
    <w:link w:val="ZaglavljeChar"/>
    <w:uiPriority w:val="99"/>
    <w:unhideWhenUsed/>
    <w:rsid w:val="007D3A7D"/>
    <w:pPr>
      <w:tabs>
        <w:tab w:pos="4536" w:val="center"/>
        <w:tab w:pos="9072" w:val="right"/>
      </w:tabs>
    </w:pPr>
  </w:style>
  <w:style w:customStyle="1" w:styleId="ZaglavljeChar" w:type="character">
    <w:name w:val="Zaglavlje Char"/>
    <w:basedOn w:val="Zadanifontodlomka"/>
    <w:link w:val="Zaglavlje"/>
    <w:uiPriority w:val="99"/>
    <w:rsid w:val="007D3A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D3A7D"/>
    <w:pPr>
      <w:tabs>
        <w:tab w:pos="4536" w:val="center"/>
        <w:tab w:pos="9072" w:val="right"/>
      </w:tabs>
    </w:pPr>
  </w:style>
  <w:style w:customStyle="1" w:styleId="PodnojeChar" w:type="character">
    <w:name w:val="Podnožje Char"/>
    <w:basedOn w:val="Zadanifontodlomka"/>
    <w:link w:val="Podnoje"/>
    <w:uiPriority w:val="99"/>
    <w:rsid w:val="007D3A7D"/>
    <w:rPr>
      <w:rFonts w:ascii="Times New Roman" w:cs="Times New Roman" w:eastAsia="Times New Roman" w:hAnsi="Times New Roman"/>
      <w:sz w:val="24"/>
      <w:szCs w:val="24"/>
      <w:lang w:eastAsia="hr-HR"/>
    </w:rPr>
  </w:style>
  <w:style w:styleId="Bezproreda" w:type="paragraph">
    <w:name w:val="No Spacing"/>
    <w:uiPriority w:val="1"/>
    <w:qFormat/>
    <w:rsid w:val="007D3A7D"/>
    <w:pPr>
      <w:spacing w:after="0" w:line="240" w:lineRule="auto"/>
    </w:pPr>
  </w:style>
  <w:style w:styleId="Tekstbalonia" w:type="paragraph">
    <w:name w:val="Balloon Text"/>
    <w:basedOn w:val="Normal"/>
    <w:link w:val="TekstbaloniaChar"/>
    <w:uiPriority w:val="99"/>
    <w:semiHidden/>
    <w:unhideWhenUsed/>
    <w:rsid w:val="007D3A7D"/>
    <w:rPr>
      <w:rFonts w:ascii="Tahoma" w:cs="Tahoma" w:hAnsi="Tahoma"/>
      <w:sz w:val="16"/>
      <w:szCs w:val="16"/>
    </w:rPr>
  </w:style>
  <w:style w:customStyle="1" w:styleId="TekstbaloniaChar" w:type="character">
    <w:name w:val="Tekst balončića Char"/>
    <w:basedOn w:val="Zadanifontodlomka"/>
    <w:link w:val="Tekstbalonia"/>
    <w:uiPriority w:val="99"/>
    <w:semiHidden/>
    <w:rsid w:val="007D3A7D"/>
    <w:rPr>
      <w:rFonts w:ascii="Tahoma" w:cs="Tahoma" w:eastAsia="Times New Roman" w:hAnsi="Tahoma"/>
      <w:sz w:val="16"/>
      <w:szCs w:val="16"/>
      <w:lang w:eastAsia="hr-HR"/>
    </w:rPr>
  </w:style>
  <w:style w:styleId="Reetkatablice" w:type="table">
    <w:name w:val="Table Grid"/>
    <w:basedOn w:val="Obinatablica"/>
    <w:rsid w:val="00766031"/>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C2C86"/>
    <w:rPr>
      <w:color w:val="808080"/>
      <w:bdr w:color="auto" w:space="0" w:sz="0" w:val="none"/>
      <w:shd w:color="auto" w:fill="auto" w:val="clear"/>
    </w:rPr>
  </w:style>
  <w:style w:customStyle="1" w:styleId="eSPISCCParagraphDefaultFont" w:type="character">
    <w:name w:val="eSPIS_CC_Paragraph Default Font"/>
    <w:basedOn w:val="Zadanifontodlomka"/>
    <w:rsid w:val="007C2C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2C86"/>
    <w:rPr>
      <w:bdr w:color="auto" w:space="0" w:sz="0" w:val="none"/>
      <w:shd w:color="auto" w:fill="FFFFCC" w:val="clear"/>
      <w:lang w:val="hr-HR"/>
    </w:rPr>
  </w:style>
  <w:style w:customStyle="1" w:styleId="PozadinaSvijetloCrvena" w:type="character">
    <w:name w:val="Pozadina_SvijetloCrvena"/>
    <w:basedOn w:val="eSPISCCParagraphDefaultFont"/>
    <w:rsid w:val="007C2C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2C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884798">
      <w:bodyDiv w:val="true"/>
      <w:marLeft w:val="0"/>
      <w:marRight w:val="0"/>
      <w:marTop w:val="0"/>
      <w:marBottom w:val="0"/>
      <w:divBdr>
        <w:top w:space="0" w:sz="0" w:color="auto" w:val="none"/>
        <w:left w:space="0" w:sz="0" w:color="auto" w:val="none"/>
        <w:bottom w:space="0" w:sz="0" w:color="auto" w:val="none"/>
        <w:right w:space="0" w:sz="0" w:color="auto" w:val="none"/>
      </w:divBdr>
    </w:div>
    <w:div w:id="1902630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1622</izvorni_sadrzaj>
    <derivirana_varijabla naziv="DomainObject.Predmet.Broj_1">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St-1622/2016</izvorni_sadrzaj>
    <derivirana_varijabla naziv="DomainObject.Predmet.OznakaBroj_1">St-1622/2016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M&amp;J COMMERCE, d.o.o. za veletrgovinu vodoopremom, vatrogasnom i htz opremom u stečaju</izvorni_sadrzaj>
    <derivirana_varijabla naziv="DomainObject.Predmet.ProtustrankaFormated_1">  M&amp;J COMMERCE, d.o.o. za veletrgovinu vodoopremom, vatrogasnom i htz opremom u stečaju</derivirana_varijabla>
  </DomainObject.Predmet.ProtustrankaFormated>
  <DomainObject.Predmet.ProtustrankaFormatedOIB>
    <izvorni_sadrzaj>  M&amp;J COMMERCE, d.o.o. za veletrgovinu vodoopremom, vatrogasnom i htz opremom u stečaju, OIB 37772096228</izvorni_sadrzaj>
    <derivirana_varijabla naziv="DomainObject.Predmet.ProtustrankaFormatedOIB_1">  M&amp;J COMMERCE, d.o.o. za veletrgovinu vodoopremom, vatrogasnom i htz opremom u stečaju, OIB 37772096228</derivirana_varijabla>
  </DomainObject.Predmet.ProtustrankaFormatedOIB>
  <DomainObject.Predmet.ProtustrankaFormatedWithAdress>
    <izvorni_sadrzaj> M&amp;J COMMERCE, d.o.o. za veletrgovinu vodoopremom, vatrogasnom i htz opremom u stečaju, Mosećka 99, 21000 Split</izvorni_sadrzaj>
    <derivirana_varijabla naziv="DomainObject.Predmet.ProtustrankaFormatedWithAdress_1"> M&amp;J COMMERCE, d.o.o. za veletrgovinu vodoopremom, vatrogasnom i htz opremom u stečaju, Mosećka 99, 21000 Split</derivirana_varijabla>
  </DomainObject.Predmet.ProtustrankaFormatedWithAdress>
  <DomainObject.Predmet.ProtustrankaFormatedWithAdressOIB>
    <izvorni_sadrzaj> M&amp;J COMMERCE, d.o.o. za veletrgovinu vodoopremom, vatrogasnom i htz opremom u stečaju, OIB 37772096228, Mosećka 99, 21000 Split</izvorni_sadrzaj>
    <derivirana_varijabla naziv="DomainObject.Predmet.ProtustrankaFormatedWithAdressOIB_1"> M&amp;J COMMERCE, d.o.o. za veletrgovinu vodoopremom, vatrogasnom i htz opremom u stečaju, OIB 37772096228, Mosećka 99, 21000 Split</derivirana_varijabla>
  </DomainObject.Predmet.ProtustrankaFormatedWithAdressOIB>
  <DomainObject.Predmet.ProtustrankaWithAdress>
    <izvorni_sadrzaj>M&amp;J COMMERCE, d.o.o. za veletrgovinu vodoopremom, vatrogasnom i htz opremom u stečaju Mosećka 99, 21000 Split</izvorni_sadrzaj>
    <derivirana_varijabla naziv="DomainObject.Predmet.ProtustrankaWithAdress_1">M&amp;J COMMERCE, d.o.o. za veletrgovinu vodoopremom, vatrogasnom i htz opremom u stečaju Mosećka 99, 21000 Split</derivirana_varijabla>
  </DomainObject.Predmet.ProtustrankaWithAdress>
  <DomainObject.Predmet.ProtustrankaWithAdressOIB>
    <izvorni_sadrzaj>M&amp;J COMMERCE, d.o.o. za veletrgovinu vodoopremom, vatrogasnom i htz opremom u stečaju, OIB 37772096228, Mosećka 99, 21000 Split</izvorni_sadrzaj>
    <derivirana_varijabla naziv="DomainObject.Predmet.ProtustrankaWithAdressOIB_1">M&amp;J COMMERCE, d.o.o. za veletrgovinu vodoopremom, vatrogasnom i htz opremom u stečaju, OIB 37772096228, Mosećka 99, 21000 Split</derivirana_varijabla>
  </DomainObject.Predmet.ProtustrankaWithAdressOIB>
  <DomainObject.Predmet.ProtustrankaNazivFormated>
    <izvorni_sadrzaj>M&amp;J COMMERCE, d.o.o. za veletrgovinu vodoopremom, vatrogasnom i htz opremom u stečaju</izvorni_sadrzaj>
    <derivirana_varijabla naziv="DomainObject.Predmet.ProtustrankaNazivFormated_1">M&amp;J COMMERCE, d.o.o. za veletrgovinu vodoopremom, vatrogasnom i htz opremom u stečaju</derivirana_varijabla>
  </DomainObject.Predmet.ProtustrankaNazivFormated>
  <DomainObject.Predmet.ProtustrankaNazivFormatedOIB>
    <izvorni_sadrzaj>M&amp;J COMMERCE, d.o.o. za veletrgovinu vodoopremom, vatrogasnom i htz opremom u stečaju, OIB 37772096228</izvorni_sadrzaj>
    <derivirana_varijabla naziv="DomainObject.Predmet.ProtustrankaNazivFormatedOIB_1">M&amp;J COMMERCE, d.o.o. za veletrgovinu vodoopremom, vatrogasnom i htz opremom u stečaju, OIB 37772096228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Ivan Katić; Addiko Bank dioničko društvo</izvorni_sadrzaj>
    <derivirana_varijabla naziv="DomainObject.Predmet.StrankaFormated_1">  FINANCIJSKA AGENCIJA, RC SPLIT; Ivan Katić; Addiko Bank dioničko društvo</derivirana_varijabla>
  </DomainObject.Predmet.StrankaFormated>
  <DomainObject.Predmet.StrankaFormatedOIB>
    <izvorni_sadrzaj>  FINANCIJSKA AGENCIJA, RC SPLIT, OIB 85821130368; Ivan Katić, OIB 08153023164; Addiko Bank dioničko društvo, OIB 14036333877</izvorni_sadrzaj>
    <derivirana_varijabla naziv="DomainObject.Predmet.StrankaFormatedOIB_1">  FINANCIJSKA AGENCIJA, RC SPLIT, OIB 85821130368; Ivan Katić, OIB 08153023164; Addiko Bank dioničko društvo, OIB 14036333877</derivirana_varijabla>
  </DomainObject.Predmet.StrankaFormatedOIB>
  <DomainObject.Predmet.StrankaFormatedWithAdress>
    <izvorni_sadrzaj> FINANCIJSKA AGENCIJA, RC SPLIT, Mažuranićevo šetalište 24 b, 21000 Split; Ivan Katić, Dr.ante Starčevića 4, 21256 Lovreć; Addiko Bank dioničko društvo, Slavonska avenija 6, 10000 Zagreb</izvorni_sadrzaj>
    <derivirana_varijabla naziv="DomainObject.Predmet.StrankaFormatedWithAdress_1"> FINANCIJSKA AGENCIJA, RC SPLIT, Mažuranićevo šetalište 24 b, 21000 Split; Ivan Katić, Dr.ante Starčevića 4, 21256 Lovreć; Addiko Bank dioničko društvo, Slavonska avenija 6, 10000 Zagreb</derivirana_varijabla>
  </DomainObject.Predmet.StrankaFormatedWithAdress>
  <DomainObject.Predmet.StrankaFormatedWithAdressOIB>
    <izvorni_sadrzaj> FINANCIJSKA AGENCIJA, RC SPLIT, OIB 85821130368, Mažuranićevo šetalište 24 b, 21000 Split; Ivan Katić, OIB 08153023164, Dr.ante Starčevića 4, 21256 Lovreć; Addiko Bank dioničko društvo, OIB 14036333877, Slavonska avenija 6, 10000 Zagreb</izvorni_sadrzaj>
    <derivirana_varijabla naziv="DomainObject.Predmet.StrankaFormatedWithAdressOIB_1"> FINANCIJSKA AGENCIJA, RC SPLIT, OIB 85821130368, Mažuranićevo šetalište 24 b, 21000 Split; Ivan Katić, OIB 08153023164, Dr.ante Starčevića 4, 21256 Lovreć; Addiko Bank dioničko društvo, OIB 14036333877, Slavonska avenija 6, 10000 Zagreb</derivirana_varijabla>
  </DomainObject.Predmet.StrankaFormatedWithAdressOIB>
  <DomainObject.Predmet.StrankaWithAdress>
    <izvorni_sadrzaj>FINANCIJSKA AGENCIJA, RC SPLIT Mažuranićevo šetalište 24 b,21000 Split,Ivan Katić Dr.ante Starčevića 4,21256 Lovreć,Addiko Bank dioničko društvo Slavonska avenija 6,10000 Zagreb</izvorni_sadrzaj>
    <derivirana_varijabla naziv="DomainObject.Predmet.StrankaWithAdress_1">FINANCIJSKA AGENCIJA, RC SPLIT Mažuranićevo šetalište 24 b,21000 Split,Ivan Katić Dr.ante Starčevića 4,21256 Lovreć,Addiko Bank dioničko društvo Slavonska avenija 6,10000 Zagreb</derivirana_varijabla>
  </DomainObject.Predmet.StrankaWithAdress>
  <DomainObject.Predmet.StrankaWithAdressOIB>
    <izvorni_sadrzaj>FINANCIJSKA AGENCIJA, RC SPLIT, OIB 85821130368, Mažuranićevo šetalište 24 b,21000 Split,Ivan Katić, OIB 08153023164, Dr.ante Starčevića 4,21256 Lovreć,Addiko Bank dioničko društvo, OIB 14036333877, Slavonska avenija 6,10000 Zagreb</izvorni_sadrzaj>
    <derivirana_varijabla naziv="DomainObject.Predmet.StrankaWithAdressOIB_1">FINANCIJSKA AGENCIJA, RC SPLIT, OIB 85821130368, Mažuranićevo šetalište 24 b,21000 Split,Ivan Katić, OIB 08153023164, Dr.ante Starčevića 4,21256 Lovreć,Addiko Bank dioničko društvo, OIB 14036333877, Slavonska avenija 6,10000 Zagreb</derivirana_varijabla>
  </DomainObject.Predmet.StrankaWithAdressOIB>
  <DomainObject.Predmet.StrankaNazivFormated>
    <izvorni_sadrzaj>FINANCIJSKA AGENCIJA, RC SPLIT,Ivan Katić,Addiko Bank dioničko društvo</izvorni_sadrzaj>
    <derivirana_varijabla naziv="DomainObject.Predmet.StrankaNazivFormated_1">FINANCIJSKA AGENCIJA, RC SPLIT,Ivan Katić,Addiko Bank dioničko društvo</derivirana_varijabla>
  </DomainObject.Predmet.StrankaNazivFormated>
  <DomainObject.Predmet.StrankaNazivFormatedOIB>
    <izvorni_sadrzaj>FINANCIJSKA AGENCIJA, RC SPLIT, OIB 85821130368,Ivan Katić, OIB 08153023164,Addiko Bank dioničko društvo, OIB 14036333877</izvorni_sadrzaj>
    <derivirana_varijabla naziv="DomainObject.Predmet.StrankaNazivFormatedOIB_1">FINANCIJSKA AGENCIJA, RC SPLIT, OIB 85821130368,Ivan Katić, OIB 08153023164,Addiko Bank dioničko društvo, OIB 14036333877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300374.83</izvorni_sadrzaj>
    <derivirana_varijabla naziv="DomainObject.Predmet.TrenutnaVrijednost_1">300374.83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tem>Ivan Katić</item>
      <item>Addiko Bank dioničko društvo</item>
    </izvorni_sadrzaj>
    <derivirana_varijabla naziv="DomainObject.Predmet.StrankaListFormated_1">
      <item>FINANCIJSKA AGENCIJA, RC SPLIT</item>
      <item>Ivan Katić</item>
      <item>Addiko Bank dioničko društvo</item>
    </derivirana_varijabla>
  </DomainObject.Predmet.StrankaListFormated>
  <DomainObject.Predmet.StrankaListFormatedOIB>
    <izvorni_sadrzaj>
      <item>FINANCIJSKA AGENCIJA, RC SPLIT, OIB 85821130368</item>
      <item>Ivan Katić, OIB 08153023164</item>
      <item>Addiko Bank dioničko društvo, OIB 14036333877</item>
    </izvorni_sadrzaj>
    <derivirana_varijabla naziv="DomainObject.Predmet.StrankaListFormatedOIB_1">
      <item>FINANCIJSKA AGENCIJA, RC SPLIT, OIB 85821130368</item>
      <item>Ivan Katić, OIB 08153023164</item>
      <item>Addiko Bank dioničko društvo, OIB 14036333877</item>
    </derivirana_varijabla>
  </DomainObject.Predmet.StrankaListFormatedOIB>
  <DomainObject.Predmet.StrankaListFormatedWithAdress>
    <izvorni_sadrzaj>
      <item>FINANCIJSKA AGENCIJA, RC SPLIT, Mažuranićevo šetalište 24 b, 21000 Split</item>
      <item>Ivan Katić, Dr.ante Starčevića 4, 21256 Lovreć</item>
      <item>Addiko Bank dioničko društvo, Slavonska avenija 6, 10000 Zagreb</item>
    </izvorni_sadrzaj>
    <derivirana_varijabla naziv="DomainObject.Predmet.StrankaListFormatedWithAdress_1">
      <item>FINANCIJSKA AGENCIJA, RC SPLIT, Mažuranićevo šetalište 24 b, 21000 Split</item>
      <item>Ivan Katić, Dr.ante Starčevića 4, 21256 Lovreć</item>
      <item>Addiko Bank dioničko društvo, Slavonska avenija 6, 10000 Zagreb</item>
    </derivirana_varijabla>
  </DomainObject.Predmet.StrankaListFormatedWithAdress>
  <DomainObject.Predmet.StrankaListFormatedWithAdressOIB>
    <izvorni_sadrzaj>
      <item>FINANCIJSKA AGENCIJA, RC SPLIT, OIB 85821130368, Mažuranićevo šetalište 24 b, 21000 Split</item>
      <item>Ivan Katić, OIB 08153023164, Dr.ante Starčevića 4, 21256 Lovreć</item>
      <item>Addiko Bank dioničko društvo, OIB 14036333877, Slavonska avenija 6, 10000 Zagreb</item>
    </izvorni_sadrzaj>
    <derivirana_varijabla naziv="DomainObject.Predmet.StrankaListFormatedWithAdressOIB_1">
      <item>FINANCIJSKA AGENCIJA, RC SPLIT, OIB 85821130368, Mažuranićevo šetalište 24 b, 21000 Split</item>
      <item>Ivan Katić, OIB 08153023164, Dr.ante Starčevića 4, 21256 Lovreć</item>
      <item>Addiko Bank dioničko društvo, OIB 14036333877, Slavonska avenija 6, 10000 Zagreb</item>
    </derivirana_varijabla>
  </DomainObject.Predmet.StrankaListFormatedWithAdressOIB>
  <DomainObject.Predmet.StrankaListNazivFormated>
    <izvorni_sadrzaj>
      <item>FINANCIJSKA AGENCIJA, RC SPLIT</item>
      <item>Ivan Katić</item>
      <item>Addiko Bank dioničko društvo</item>
    </izvorni_sadrzaj>
    <derivirana_varijabla naziv="DomainObject.Predmet.StrankaListNazivFormated_1">
      <item>FINANCIJSKA AGENCIJA, RC SPLIT</item>
      <item>Ivan Katić</item>
      <item>Addiko Bank dioničko društvo</item>
    </derivirana_varijabla>
  </DomainObject.Predmet.StrankaListNazivFormated>
  <DomainObject.Predmet.StrankaListNazivFormatedOIB>
    <izvorni_sadrzaj>
      <item>FINANCIJSKA AGENCIJA, RC SPLIT, OIB 85821130368</item>
      <item>Ivan Katić, OIB 08153023164</item>
      <item>Addiko Bank dioničko društvo, OIB 14036333877</item>
    </izvorni_sadrzaj>
    <derivirana_varijabla naziv="DomainObject.Predmet.StrankaListNazivFormatedOIB_1">
      <item>FINANCIJSKA AGENCIJA, RC SPLIT, OIB 85821130368</item>
      <item>Ivan Katić, OIB 08153023164</item>
      <item>Addiko Bank dioničko društvo, OIB 14036333877</item>
    </derivirana_varijabla>
  </DomainObject.Predmet.StrankaListNazivFormatedOIB>
  <DomainObject.Predmet.ProtuStrankaListFormated>
    <izvorni_sadrzaj>
      <item>M&amp;J COMMERCE, d.o.o. za veletrgovinu vodoopremom, vatrogasnom i htz opremom u stečaju</item>
    </izvorni_sadrzaj>
    <derivirana_varijabla naziv="DomainObject.Predmet.ProtuStrankaListFormated_1">
      <item>M&amp;J COMMERCE, d.o.o. za veletrgovinu vodoopremom, vatrogasnom i htz opremom u stečaju</item>
    </derivirana_varijabla>
  </DomainObject.Predmet.ProtuStrankaListFormated>
  <DomainObject.Predmet.ProtuStrankaListFormatedOIB>
    <izvorni_sadrzaj>
      <item>M&amp;J COMMERCE, d.o.o. za veletrgovinu vodoopremom, vatrogasnom i htz opremom u stečaju, OIB 37772096228</item>
    </izvorni_sadrzaj>
    <derivirana_varijabla naziv="DomainObject.Predmet.ProtuStrankaListFormatedOIB_1">
      <item>M&amp;J COMMERCE, d.o.o. za veletrgovinu vodoopremom, vatrogasnom i htz opremom u stečaju, OIB 37772096228</item>
    </derivirana_varijabla>
  </DomainObject.Predmet.ProtuStrankaListFormatedOIB>
  <DomainObject.Predmet.ProtuStrankaListFormatedWithAdress>
    <izvorni_sadrzaj>
      <item>M&amp;J COMMERCE, d.o.o. za veletrgovinu vodoopremom, vatrogasnom i htz opremom u stečaju, Mosećka 99, 21000 Split</item>
    </izvorni_sadrzaj>
    <derivirana_varijabla naziv="DomainObject.Predmet.ProtuStrankaListFormatedWithAdress_1">
      <item>M&amp;J COMMERCE, d.o.o. za veletrgovinu vodoopremom, vatrogasnom i htz opremom u stečaju, Mosećka 99, 21000 Split</item>
    </derivirana_varijabla>
  </DomainObject.Predmet.ProtuStrankaListFormatedWithAdress>
  <DomainObject.Predmet.ProtuStrankaListFormatedWithAdressOIB>
    <izvorni_sadrzaj>
      <item>M&amp;J COMMERCE, d.o.o. za veletrgovinu vodoopremom, vatrogasnom i htz opremom u stečaju, OIB 37772096228, Mosećka 99, 21000 Split</item>
    </izvorni_sadrzaj>
    <derivirana_varijabla naziv="DomainObject.Predmet.ProtuStrankaListFormatedWithAdressOIB_1">
      <item>M&amp;J COMMERCE, d.o.o. za veletrgovinu vodoopremom, vatrogasnom i htz opremom u stečaju, OIB 37772096228, Mosećka 99, 21000 Split</item>
    </derivirana_varijabla>
  </DomainObject.Predmet.ProtuStrankaListFormatedWithAdressOIB>
  <DomainObject.Predmet.ProtuStrankaListNazivFormated>
    <izvorni_sadrzaj>
      <item>M&amp;J COMMERCE, d.o.o. za veletrgovinu vodoopremom, vatrogasnom i htz opremom u stečaju</item>
    </izvorni_sadrzaj>
    <derivirana_varijabla naziv="DomainObject.Predmet.ProtuStrankaListNazivFormated_1">
      <item>M&amp;J COMMERCE, d.o.o. za veletrgovinu vodoopremom, vatrogasnom i htz opremom u stečaju</item>
    </derivirana_varijabla>
  </DomainObject.Predmet.ProtuStrankaListNazivFormated>
  <DomainObject.Predmet.ProtuStrankaListNazivFormatedOIB>
    <izvorni_sadrzaj>
      <item>M&amp;J COMMERCE, d.o.o. za veletrgovinu vodoopremom, vatrogasnom i htz opremom u stečaju, OIB 37772096228</item>
    </izvorni_sadrzaj>
    <derivirana_varijabla naziv="DomainObject.Predmet.ProtuStrankaListNazivFormatedOIB_1">
      <item>M&amp;J COMMERCE, d.o.o. za veletrgovinu vodoopremom, vatrogasnom i htz opremom u stečaju, OIB 37772096228</item>
    </derivirana_varijabla>
  </DomainObject.Predmet.ProtuStrankaListNazivFormatedOIB>
  <DomainObject.Predmet.OstaliListFormated>
    <izvorni_sadrzaj>
      <item>Joško Topčić</item>
    </izvorni_sadrzaj>
    <derivirana_varijabla naziv="DomainObject.Predmet.OstaliListFormated_1">
      <item>Joško Topčić</item>
    </derivirana_varijabla>
  </DomainObject.Predmet.OstaliListFormated>
  <DomainObject.Predmet.OstaliListFormatedOIB>
    <izvorni_sadrzaj>
      <item>Joško Topčić, OIB 31309620404</item>
    </izvorni_sadrzaj>
    <derivirana_varijabla naziv="DomainObject.Predmet.OstaliListFormatedOIB_1">
      <item>Joško Topčić, OIB 31309620404</item>
    </derivirana_varijabla>
  </DomainObject.Predmet.OstaliListFormatedOIB>
  <DomainObject.Predmet.OstaliListFormatedWithAdress>
    <izvorni_sadrzaj>
      <item>Joško Topčić, Makarska Ulica 2, 21000 Split</item>
    </izvorni_sadrzaj>
    <derivirana_varijabla naziv="DomainObject.Predmet.OstaliListFormatedWithAdress_1">
      <item>Joško Topčić, Makarska Ulica 2, 21000 Split</item>
    </derivirana_varijabla>
  </DomainObject.Predmet.OstaliListFormatedWithAdress>
  <DomainObject.Predmet.OstaliListFormatedWithAdressOIB>
    <izvorni_sadrzaj>
      <item>Joško Topčić, OIB 31309620404, Makarska Ulica 2, 21000 Split</item>
    </izvorni_sadrzaj>
    <derivirana_varijabla naziv="DomainObject.Predmet.OstaliListFormatedWithAdressOIB_1">
      <item>Joško Topčić, OIB 31309620404, Makarska Ulica 2, 21000 Split</item>
    </derivirana_varijabla>
  </DomainObject.Predmet.OstaliListFormatedWithAdressOIB>
  <DomainObject.Predmet.OstaliListNazivFormated>
    <izvorni_sadrzaj>
      <item>Joško Topčić</item>
    </izvorni_sadrzaj>
    <derivirana_varijabla naziv="DomainObject.Predmet.OstaliListNazivFormated_1">
      <item>Joško Topčić</item>
    </derivirana_varijabla>
  </DomainObject.Predmet.OstaliListNazivFormated>
  <DomainObject.Predmet.OstaliListNazivFormatedOIB>
    <izvorni_sadrzaj>
      <item>Joško Topčić, OIB 31309620404</item>
    </izvorni_sadrzaj>
    <derivirana_varijabla naziv="DomainObject.Predmet.OstaliListNazivFormatedOIB_1">
      <item>Joško Topčić, OIB 31309620404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M&amp;J COMMERCE, d.o.o. za veletrgovinu vodoopremom, vatrogasnom i htz opremom u stečaju</izvorni_sadrzaj>
    <derivirana_varijabla naziv="DomainObject.Predmet.ProtustrankaIDrugi_1">M&amp;J COMMERCE, d.o.o. za veletrgovinu vodoopremom, vatrogasnom i htz opremom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M&amp;J COMMERCE, d.o.o. za veletrgovinu vodoopremom, vatrogasnom i htz opremom u stečaju, OIB 37772096228, Mosećka 99, 21000 Split</izvorni_sadrzaj>
    <derivirana_varijabla naziv="DomainObject.Predmet.ProtustrankaIDrugiAdressOIB_1">M&amp;J COMMERCE, d.o.o. za veletrgovinu vodoopremom, vatrogasnom i htz opremom u stečaju, OIB 37772096228, Mosećka 99,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M&amp;J COMMERCE, d.o.o. za veletrgovinu vodoopremom, vatrogasnom i htz opremom u stečaju</item>
      <item>FINANCIJSKA AGENCIJA, RC SPLIT</item>
      <item>Joško Topčić</item>
      <item>Ivan Katić</item>
      <item>Addiko Bank dioničko društvo</item>
    </izvorni_sadrzaj>
    <derivirana_varijabla naziv="DomainObject.Predmet.SudioniciListNaziv_1">
      <item>M&amp;J COMMERCE, d.o.o. za veletrgovinu vodoopremom, vatrogasnom i htz opremom u stečaju</item>
      <item>FINANCIJSKA AGENCIJA, RC SPLIT</item>
      <item>Joško Topčić</item>
      <item>Ivan Katić</item>
      <item>Addiko Bank dioničko društvo</item>
    </derivirana_varijabla>
  </DomainObject.Predmet.SudioniciListNaziv>
  <DomainObject.Predmet.SudioniciListAdressOIB>
    <izvorni_sadrzaj>
      <item>M&amp;J COMMERCE, d.o.o. za veletrgovinu vodoopremom, vatrogasnom i htz opremom u stečaju, OIB 37772096228, Mosećka 99,21000 Split</item>
      <item>FINANCIJSKA AGENCIJA, RC SPLIT, OIB 85821130368, Mažuranićevo šetalište 24 b,21000 Split</item>
      <item>Joško Topčić, OIB 31309620404, Makarska Ulica 2,21000 Split</item>
      <item>Ivan Katić, OIB 08153023164, Dr.ante Starčevića 4,21256 Lovreć</item>
      <item>Addiko Bank dioničko društvo, OIB 14036333877, Slavonska avenija 6,10000 Zagreb</item>
    </izvorni_sadrzaj>
    <derivirana_varijabla naziv="DomainObject.Predmet.SudioniciListAdressOIB_1">
      <item>M&amp;J COMMERCE, d.o.o. za veletrgovinu vodoopremom, vatrogasnom i htz opremom u stečaju, OIB 37772096228, Mosećka 99,21000 Split</item>
      <item>FINANCIJSKA AGENCIJA, RC SPLIT, OIB 85821130368, Mažuranićevo šetalište 24 b,21000 Split</item>
      <item>Joško Topčić, OIB 31309620404, Makarska Ulica 2,21000 Split</item>
      <item>Ivan Katić, OIB 08153023164, Dr.ante Starčevića 4,21256 Lovreć</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37772096228</item>
      <item>, OIB 85821130368</item>
      <item>, OIB 31309620404</item>
      <item>, OIB 08153023164</item>
      <item>, OIB 14036333877</item>
    </izvorni_sadrzaj>
    <derivirana_varijabla naziv="DomainObject.Predmet.SudioniciListNazivOIB_1">
      <item>, OIB 37772096228</item>
      <item>, OIB 85821130368</item>
      <item>, OIB 31309620404</item>
      <item>, OIB 08153023164</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A45778-3E3D-4917-B864-B1B5F58F52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483</properties:Words>
  <properties:Characters>2611</properties:Characters>
  <properties:Lines>66</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2018-04-12T07:08:00Z</dcterms:created>
  <dc:creator>wsadmin</dc:creator>
  <cp:lastModifiedBy>Ana Golub Gruić</cp:lastModifiedBy>
  <cp:lastPrinted>2018-04-12T07:16:00Z</cp:lastPrinted>
  <dcterms:modified xmlns:xsi="http://www.w3.org/2001/XMLSchema-instance" xsi:type="dcterms:W3CDTF">2018-04-12T07:18:00Z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(St-1622-2016 rješenje o odbačaju prijave tražbine - nepravovremena.docx)</vt:lpwstr>
  </prop:property>
  <prop:property name="CC_coloring" pid="4" fmtid="{D5CDD505-2E9C-101B-9397-08002B2CF9AE}">
    <vt:bool>false</vt:bool>
  </prop:property>
  <prop:property name="BrojStranica" pid="5" fmtid="{D5CDD505-2E9C-101B-9397-08002B2CF9AE}">
    <vt:i4>2</vt:i4>
  </prop:property>
</prop:Properties>
</file>