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7a2b0b" w14:paraId="97a2b0b" w:rsidRDefault="00B647B1" w:rsidP="00B647B1" w:rsidR="00B647B1">
      <w:pPr>
        <w15:collapsed w:val="false"/>
      </w:pPr>
      <w:bookmarkStart w:name="_GoBack" w:id="0"/>
      <w:bookmarkEnd w:id="0"/>
    </w:p>
    <w:p w:rsidRDefault="00B647B1" w:rsidP="00B647B1" w:rsidR="00B647B1"/>
    <w:p w:rsidRDefault="00B647B1" w:rsidP="00B647B1" w:rsidR="00B647B1">
      <w:r>
        <w:t xml:space="preserve">      </w:t>
      </w: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647B1" w:rsidP="00B647B1" w:rsidR="00B647B1">
      <w:r>
        <w:t xml:space="preserve">REPUBLIKA HRVATSKA </w:t>
      </w:r>
    </w:p>
    <w:p w:rsidRDefault="00B647B1" w:rsidP="00B647B1" w:rsidR="00B647B1">
      <w:r>
        <w:t>Trgovački sud u Zagrebu</w:t>
      </w:r>
    </w:p>
    <w:p w:rsidRDefault="00B647B1" w:rsidP="00B647B1" w:rsidR="00B647B1">
      <w:r>
        <w:t xml:space="preserve">  Zagreb, </w:t>
      </w:r>
      <w:proofErr w:type="spellStart"/>
      <w:r>
        <w:t>Amruševa</w:t>
      </w:r>
      <w:proofErr w:type="spellEnd"/>
      <w:r>
        <w:t xml:space="preserve"> 2/II</w:t>
      </w:r>
    </w:p>
    <w:p w:rsidRDefault="00B647B1" w:rsidP="00B647B1" w:rsidR="00B647B1">
      <w:r>
        <w:t xml:space="preserve">                                                                                                                    </w:t>
      </w:r>
      <w:r w:rsidR="009F4392">
        <w:t>99. St-10</w:t>
      </w:r>
      <w:r w:rsidR="00200DE6">
        <w:t>8</w:t>
      </w:r>
      <w:r w:rsidR="009F4392">
        <w:t>0</w:t>
      </w:r>
      <w:r>
        <w:t>/2018.</w:t>
      </w:r>
    </w:p>
    <w:p w:rsidRDefault="00B647B1" w:rsidP="00B647B1" w:rsidR="00B647B1"/>
    <w:p w:rsidRDefault="00B647B1" w:rsidP="00B647B1" w:rsidR="00B647B1"/>
    <w:p w:rsidRDefault="00B647B1" w:rsidP="00B647B1" w:rsidR="00B647B1">
      <w:pPr>
        <w:jc w:val="both"/>
        <w:rPr>
          <w:sz w:val="40"/>
          <w:szCs w:val="40"/>
        </w:rPr>
      </w:pPr>
      <w:r>
        <w:t>           Trgovački sud u Zagrebu, u skraćenom stečajnom postupku temeljem odredbe članka 430. Stečajnog zakona (“Narodne novine” broj 71</w:t>
      </w:r>
      <w:r w:rsidR="00D45A1D">
        <w:t>/15 i 104/17, dalje: SZ), dana 5</w:t>
      </w:r>
      <w:r w:rsidR="00CD7375">
        <w:t>. lipnja</w:t>
      </w:r>
      <w:r>
        <w:t xml:space="preserve"> 2018., objavljuje:</w:t>
      </w:r>
    </w:p>
    <w:p w:rsidRDefault="00B647B1" w:rsidP="00B647B1" w:rsidR="00B647B1">
      <w:pPr>
        <w:jc w:val="center"/>
        <w:rPr>
          <w:b/>
          <w:bCs/>
        </w:rPr>
      </w:pPr>
      <w:r>
        <w:rPr>
          <w:b/>
          <w:bCs/>
        </w:rPr>
        <w:t>O G L A S</w:t>
      </w:r>
    </w:p>
    <w:p w:rsidRDefault="00B647B1" w:rsidP="00B647B1" w:rsidR="00B647B1">
      <w:pPr>
        <w:rPr>
          <w:b/>
          <w:bCs/>
        </w:rPr>
      </w:pPr>
    </w:p>
    <w:p w:rsidRDefault="00B647B1" w:rsidP="00B647B1" w:rsidR="00B647B1">
      <w:pPr>
        <w:jc w:val="both"/>
      </w:pPr>
      <w:r>
        <w:t xml:space="preserve">I           Za dužnika </w:t>
      </w:r>
      <w:r w:rsidR="009F4392">
        <w:t>VUFLEX - DOM</w:t>
      </w:r>
      <w:r w:rsidR="003A6D11">
        <w:t xml:space="preserve"> j.</w:t>
      </w:r>
      <w:r w:rsidR="00622C10">
        <w:t>d.o.o.</w:t>
      </w:r>
      <w:r w:rsidR="009F4392">
        <w:t xml:space="preserve"> za građevinarstvo</w:t>
      </w:r>
      <w:r w:rsidR="00622C10">
        <w:t>,</w:t>
      </w:r>
      <w:r>
        <w:t xml:space="preserve"> OIB </w:t>
      </w:r>
      <w:r w:rsidR="009F4392" w:rsidRPr="009F4392">
        <w:t>70139668626</w:t>
      </w:r>
      <w:r>
        <w:t xml:space="preserve">, </w:t>
      </w:r>
      <w:r w:rsidR="00EC795C">
        <w:t>Sesvete</w:t>
      </w:r>
      <w:r w:rsidR="000A7C89">
        <w:t xml:space="preserve">, </w:t>
      </w:r>
      <w:r w:rsidR="00EC795C">
        <w:t>Oskara Hermana 14</w:t>
      </w:r>
      <w:r w:rsidR="000A7C89">
        <w:t>.</w:t>
      </w:r>
    </w:p>
    <w:p w:rsidRDefault="00B647B1" w:rsidP="00B647B1" w:rsidR="00B647B1">
      <w:pPr>
        <w:jc w:val="both"/>
      </w:pPr>
    </w:p>
    <w:p w:rsidRDefault="00B647B1" w:rsidP="00B647B1" w:rsidR="00B647B1">
      <w:pPr>
        <w:jc w:val="both"/>
      </w:pPr>
      <w:r>
        <w:t xml:space="preserve">II         Iznos duga evidentiran na temelju neizvršenih osnova za plaćanje je </w:t>
      </w:r>
      <w:r w:rsidR="00EC795C">
        <w:t>22.745,98</w:t>
      </w:r>
      <w:r>
        <w:t xml:space="preserve"> kn.</w:t>
      </w:r>
    </w:p>
    <w:p w:rsidRDefault="00B647B1" w:rsidP="00B647B1" w:rsidR="00B647B1">
      <w:pPr>
        <w:jc w:val="both"/>
      </w:pPr>
    </w:p>
    <w:p w:rsidRDefault="00B647B1" w:rsidP="00B647B1" w:rsidR="00B647B1">
      <w:pPr>
        <w:jc w:val="both"/>
      </w:pPr>
      <w:r>
        <w:t>III        Pozivaju se osobe ovlaštene za zastupanje dužnika po zakonu u roku 15 dana od dana objave oglasa, pozivom na gornji broj spisa, podnijeti sudu javnobilježnički ovjerovljen popis imovine i obveza na propisanom obrascu.</w:t>
      </w:r>
    </w:p>
    <w:p w:rsidRDefault="00B647B1" w:rsidP="00B647B1" w:rsidR="00B647B1">
      <w:pPr>
        <w:jc w:val="both"/>
      </w:pPr>
    </w:p>
    <w:p w:rsidRDefault="00B647B1" w:rsidP="00B647B1" w:rsidR="00B647B1">
      <w:pPr>
        <w:jc w:val="both"/>
      </w:pPr>
      <w:r>
        <w:t>IV        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B647B1" w:rsidP="00B647B1" w:rsidR="00B647B1">
      <w:pPr>
        <w:jc w:val="both"/>
      </w:pPr>
    </w:p>
    <w:p w:rsidRDefault="00B647B1" w:rsidP="00B647B1" w:rsidR="00B647B1">
      <w:pPr>
        <w:jc w:val="both"/>
      </w:pPr>
      <w:r>
        <w:t>V         UPOZORENJE:</w:t>
      </w:r>
    </w:p>
    <w:p w:rsidRDefault="00B647B1" w:rsidP="00B647B1" w:rsidR="00B647B1">
      <w:pPr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  ako u roku od 45 dana niti jedan vjerovnik ne predloži otvaranje stečajnog postupka i ne predujmi sredstva za namirenje troškova postupka, smatrat će se da je dužnik nesposoban za plaćanje. </w:t>
      </w:r>
    </w:p>
    <w:p w:rsidRDefault="00B647B1" w:rsidP="00B647B1" w:rsidR="00B647B1">
      <w:pPr>
        <w:jc w:val="both"/>
      </w:pPr>
      <w:r>
        <w:t>U tom slučaju sud će po službenoj dužnosti donijeti rješenje o otvaranju i zaključenju skraćenog stečajnog postupka.</w:t>
      </w:r>
    </w:p>
    <w:p w:rsidRDefault="00B647B1" w:rsidP="00B647B1" w:rsidR="00B647B1">
      <w:pPr>
        <w:jc w:val="center"/>
      </w:pPr>
    </w:p>
    <w:p w:rsidRDefault="00B647B1" w:rsidP="00B647B1" w:rsidR="00B647B1">
      <w:pPr>
        <w:ind w:left="2124"/>
      </w:pPr>
      <w:r>
        <w:t xml:space="preserve">                       Zagreb, </w:t>
      </w:r>
      <w:r w:rsidR="00650288">
        <w:t>5</w:t>
      </w:r>
      <w:r w:rsidR="00C84EA4">
        <w:t>. lipnja</w:t>
      </w:r>
      <w:r>
        <w:t xml:space="preserve"> 2018.</w:t>
      </w:r>
    </w:p>
    <w:p w:rsidRDefault="00B647B1" w:rsidP="00B647B1" w:rsidR="00B647B1" w:rsidRPr="003D78D9">
      <w:pPr>
        <w:ind w:left="4956"/>
        <w:jc w:val="center"/>
      </w:pPr>
      <w:r>
        <w:tab/>
      </w:r>
      <w:r>
        <w:tab/>
      </w:r>
      <w:r>
        <w:tab/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3D78D9">
        <w:t xml:space="preserve">SUDAC: </w:t>
      </w:r>
    </w:p>
    <w:p w:rsidRDefault="00B647B1" w:rsidP="00B647B1" w:rsidR="00B647B1">
      <w:pPr>
        <w:jc w:val="center"/>
      </w:pPr>
      <w:r>
        <w:t xml:space="preserve">                                                                                     </w:t>
      </w:r>
      <w:r w:rsidRPr="003D78D9">
        <w:t>Goran Iskra</w:t>
      </w:r>
      <w:r>
        <w:t xml:space="preserve"> </w:t>
      </w:r>
    </w:p>
    <w:p w:rsidRDefault="00B647B1" w:rsidP="00B647B1" w:rsidR="00B647B1" w:rsidRPr="003D78D9">
      <w:pPr>
        <w:jc w:val="both"/>
      </w:pPr>
      <w:r>
        <w:t xml:space="preserve">                                                                                  </w:t>
      </w:r>
      <w:r>
        <w:tab/>
      </w:r>
    </w:p>
    <w:p w:rsidRDefault="00B647B1" w:rsidP="00B647B1" w:rsidR="00B647B1" w:rsidRPr="003D78D9"/>
    <w:p w:rsidRDefault="00B647B1" w:rsidP="00B647B1" w:rsidR="00B647B1">
      <w:pPr>
        <w:ind w:left="4956"/>
        <w:jc w:val="center"/>
      </w:pPr>
      <w:r>
        <w:t xml:space="preserve"> </w:t>
      </w:r>
    </w:p>
    <w:p w:rsidRDefault="00B647B1" w:rsidP="00B647B1" w:rsidR="00B647B1" w:rsidRPr="003D78D9">
      <w:pPr>
        <w:jc w:val="both"/>
      </w:pPr>
    </w:p>
    <w:p w:rsidRDefault="00B647B1" w:rsidP="00B647B1" w:rsidR="00B647B1" w:rsidRPr="003D78D9"/>
    <w:p w:rsidRDefault="00B647B1" w:rsidP="00B647B1" w:rsidR="00B647B1">
      <w:pPr>
        <w:ind w:left="4956"/>
        <w:jc w:val="center"/>
      </w:pPr>
    </w:p>
    <w:p w:rsidRDefault="00B647B1" w:rsidP="00B647B1" w:rsidR="00B647B1">
      <w:pPr>
        <w:jc w:val="both"/>
      </w:pPr>
    </w:p>
    <w:p w:rsidRDefault="00B647B1" w:rsidP="00B647B1" w:rsidR="00B647B1" w:rsidRPr="003D78D9">
      <w:pPr>
        <w:jc w:val="both"/>
      </w:pPr>
    </w:p>
    <w:p w:rsidRDefault="00B647B1" w:rsidP="00B647B1" w:rsidR="00B647B1">
      <w:pPr>
        <w:ind w:left="4956"/>
        <w:jc w:val="center"/>
      </w:pPr>
    </w:p>
    <w:p w:rsidRDefault="00B647B1" w:rsidP="00B647B1" w:rsidR="00B647B1" w:rsidRPr="003D78D9">
      <w:pPr>
        <w:jc w:val="both"/>
      </w:pPr>
    </w:p>
    <w:p w:rsidRDefault="00B647B1" w:rsidP="00B647B1" w:rsidR="00B647B1">
      <w:pPr>
        <w:ind w:left="4956"/>
        <w:jc w:val="center"/>
      </w:pPr>
    </w:p>
    <w:p w:rsidRDefault="00B647B1" w:rsidP="00B647B1" w:rsidR="00B647B1">
      <w:pPr>
        <w:jc w:val="both"/>
      </w:pPr>
    </w:p>
    <w:p w:rsidRDefault="00B647B1" w:rsidP="00B647B1" w:rsidR="00B647B1" w:rsidRPr="003D78D9">
      <w:pPr>
        <w:jc w:val="both"/>
      </w:pPr>
    </w:p>
    <w:p w:rsidRDefault="00B647B1" w:rsidP="00B647B1" w:rsidR="00B647B1" w:rsidRPr="003D78D9"/>
    <w:p w:rsidRDefault="00B647B1" w:rsidP="00B647B1" w:rsidR="00B647B1">
      <w:pPr>
        <w:jc w:val="center"/>
      </w:pPr>
    </w:p>
    <w:p w:rsidRDefault="00B647B1" w:rsidP="00B647B1" w:rsidR="00B647B1">
      <w:pPr>
        <w:pStyle w:val="Odlomakpopisa"/>
        <w:jc w:val="both"/>
      </w:pPr>
    </w:p>
    <w:p w:rsidRDefault="00B647B1" w:rsidP="00B647B1" w:rsidR="00B647B1">
      <w:pPr>
        <w:jc w:val="both"/>
      </w:pPr>
    </w:p>
    <w:p w:rsidRDefault="00B647B1" w:rsidP="00B647B1" w:rsidR="00B647B1" w:rsidRPr="003D78D9">
      <w:pPr>
        <w:jc w:val="both"/>
      </w:pPr>
    </w:p>
    <w:p w:rsidRDefault="00B647B1" w:rsidP="00B647B1" w:rsidR="00B647B1" w:rsidRPr="003D78D9"/>
    <w:p w:rsidRDefault="00B647B1" w:rsidP="00B647B1" w:rsidR="00B647B1">
      <w:pPr>
        <w:ind w:left="4248"/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                                                   </w:t>
      </w:r>
    </w:p>
    <w:p w:rsidRDefault="00B647B1" w:rsidP="00B647B1" w:rsidR="00B647B1" w:rsidRPr="003D78D9">
      <w:pPr>
        <w:jc w:val="both"/>
      </w:pPr>
    </w:p>
    <w:p w:rsidRDefault="00B647B1" w:rsidP="00B647B1" w:rsidR="00B647B1" w:rsidRPr="003D78D9">
      <w:pPr>
        <w:jc w:val="both"/>
      </w:pPr>
    </w:p>
    <w:p w:rsidRDefault="00B647B1" w:rsidP="00B647B1" w:rsidR="00B647B1" w:rsidRPr="003D78D9"/>
    <w:p w:rsidRDefault="00B647B1" w:rsidP="00B647B1" w:rsidR="00B647B1">
      <w:pPr>
        <w:ind w:left="2124"/>
        <w:jc w:val="both"/>
      </w:pPr>
    </w:p>
    <w:p w:rsidRDefault="00B647B1" w:rsidP="00B647B1" w:rsidR="00B647B1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</w:p>
    <w:p w:rsidRDefault="00B647B1" w:rsidP="00B647B1" w:rsidR="00B647B1" w:rsidRPr="003D78D9">
      <w:pPr>
        <w:jc w:val="both"/>
      </w:pPr>
    </w:p>
    <w:p w:rsidRDefault="00B647B1" w:rsidP="00B647B1" w:rsidR="00B647B1" w:rsidRPr="003D78D9"/>
    <w:p w:rsidRDefault="00B647B1" w:rsidP="00B647B1" w:rsidR="00B647B1">
      <w:pPr>
        <w:jc w:val="center"/>
      </w:pPr>
    </w:p>
    <w:p w:rsidRDefault="00B647B1" w:rsidP="00B647B1" w:rsidR="00B647B1">
      <w:pPr>
        <w:jc w:val="center"/>
      </w:pPr>
      <w:r>
        <w:tab/>
      </w:r>
      <w:r>
        <w:tab/>
      </w:r>
    </w:p>
    <w:p w:rsidRDefault="00B647B1" w:rsidP="00B647B1" w:rsidR="00B647B1" w:rsidRPr="003D78D9">
      <w:pPr>
        <w:jc w:val="both"/>
      </w:pPr>
    </w:p>
    <w:p w:rsidRDefault="00B647B1" w:rsidP="00B647B1" w:rsidR="00B647B1" w:rsidRPr="003D78D9"/>
    <w:p w:rsidRDefault="00B647B1" w:rsidP="00B647B1" w:rsidR="00B647B1" w:rsidRPr="003D78D9">
      <w:pPr>
        <w:jc w:val="center"/>
      </w:pPr>
      <w:r>
        <w:t xml:space="preserve">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B647B1" w:rsidP="00B647B1" w:rsidR="00B647B1">
      <w:pPr>
        <w:jc w:val="center"/>
      </w:pPr>
    </w:p>
    <w:p w:rsidRDefault="00B647B1" w:rsidP="00B647B1" w:rsidR="00B647B1">
      <w:pPr>
        <w:jc w:val="both"/>
      </w:pPr>
    </w:p>
    <w:p w:rsidRDefault="00B647B1" w:rsidP="00B647B1" w:rsidR="00B647B1" w:rsidRPr="003D78D9">
      <w:pPr>
        <w:jc w:val="both"/>
      </w:pPr>
    </w:p>
    <w:p w:rsidRDefault="00B647B1" w:rsidP="00B647B1" w:rsidR="00B647B1">
      <w:pPr>
        <w:jc w:val="center"/>
      </w:pPr>
    </w:p>
    <w:p w:rsidRDefault="00B647B1" w:rsidP="00B647B1" w:rsidR="00B647B1">
      <w:pPr>
        <w:jc w:val="center"/>
      </w:pPr>
    </w:p>
    <w:p w:rsidRDefault="00B647B1" w:rsidP="00B647B1" w:rsidR="00B647B1" w:rsidRPr="003D78D9"/>
    <w:p w:rsidRDefault="00B647B1" w:rsidP="00B647B1" w:rsidR="00B647B1">
      <w:pPr>
        <w:jc w:val="center"/>
      </w:pPr>
    </w:p>
    <w:p w:rsidRDefault="00B647B1" w:rsidP="00B647B1" w:rsidR="00B647B1">
      <w:pPr>
        <w:jc w:val="both"/>
      </w:pPr>
    </w:p>
    <w:p w:rsidRDefault="00B647B1" w:rsidP="00B647B1" w:rsidR="00B647B1" w:rsidRPr="003D78D9">
      <w:pPr>
        <w:jc w:val="both"/>
      </w:pPr>
    </w:p>
    <w:p w:rsidRDefault="00B647B1" w:rsidP="00B647B1" w:rsidR="00B647B1" w:rsidRPr="003D78D9"/>
    <w:p w:rsidRDefault="00B647B1" w:rsidP="00B647B1" w:rsidR="00B647B1" w:rsidRPr="003D78D9">
      <w:pPr>
        <w:jc w:val="center"/>
      </w:pPr>
      <w:r>
        <w:t xml:space="preserve">            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B647B1" w:rsidP="00B647B1" w:rsidR="00B647B1">
      <w:pPr>
        <w:jc w:val="center"/>
      </w:pPr>
    </w:p>
    <w:p w:rsidRDefault="00B647B1" w:rsidP="00B647B1" w:rsidR="00B647B1">
      <w:pPr>
        <w:ind w:left="4248"/>
        <w:jc w:val="center"/>
      </w:pPr>
    </w:p>
    <w:p w:rsidRDefault="00B647B1" w:rsidP="00B647B1" w:rsidR="00B647B1">
      <w:pPr>
        <w:jc w:val="center"/>
      </w:pPr>
    </w:p>
    <w:p w:rsidRDefault="00B647B1" w:rsidP="00B647B1" w:rsidR="00B647B1" w:rsidRPr="003D78D9">
      <w:pPr>
        <w:jc w:val="both"/>
      </w:pPr>
    </w:p>
    <w:p w:rsidRDefault="00B647B1" w:rsidP="00B647B1" w:rsidR="00B647B1" w:rsidRPr="003D78D9"/>
    <w:p w:rsidRDefault="00B647B1" w:rsidP="00B647B1" w:rsidR="00B647B1">
      <w:pPr>
        <w:ind w:left="4248"/>
        <w:jc w:val="center"/>
      </w:pPr>
    </w:p>
    <w:p w:rsidRDefault="00B647B1" w:rsidP="00B647B1" w:rsidR="00B647B1" w:rsidRPr="003D78D9"/>
    <w:p w:rsidRDefault="00B647B1" w:rsidP="00B647B1" w:rsidR="00B647B1">
      <w:pPr>
        <w:ind w:left="4248"/>
        <w:jc w:val="center"/>
      </w:pPr>
    </w:p>
    <w:p w:rsidRDefault="00B647B1" w:rsidP="00B647B1" w:rsidR="00B647B1" w:rsidRPr="003D78D9">
      <w:pPr>
        <w:jc w:val="both"/>
      </w:pPr>
    </w:p>
    <w:p w:rsidRDefault="00B647B1" w:rsidP="00B647B1" w:rsidR="00B647B1" w:rsidRPr="003D78D9"/>
    <w:p w:rsidRDefault="00B647B1" w:rsidP="00B647B1" w:rsidR="00B647B1">
      <w:pPr>
        <w:ind w:left="4248"/>
        <w:jc w:val="center"/>
      </w:pPr>
    </w:p>
    <w:p w:rsidRDefault="00B647B1" w:rsidP="00B647B1" w:rsidR="00B647B1" w:rsidRPr="003D78D9">
      <w:pPr>
        <w:jc w:val="center"/>
      </w:pPr>
    </w:p>
    <w:p w:rsidRDefault="00B647B1" w:rsidP="00B647B1" w:rsidR="00B647B1" w:rsidRPr="003D78D9"/>
    <w:p w:rsidRDefault="00B647B1" w:rsidP="00B647B1" w:rsidR="00B647B1">
      <w:pPr>
        <w:ind w:left="4248"/>
        <w:jc w:val="center"/>
      </w:pPr>
    </w:p>
    <w:p w:rsidRDefault="00B647B1" w:rsidP="00B647B1" w:rsidR="00B647B1">
      <w:pPr>
        <w:jc w:val="center"/>
      </w:pPr>
    </w:p>
    <w:p w:rsidRDefault="00C95241" w:rsidR="00C95241"/>
    <w:sectPr w:rsidSect="001D2443" w:rsidR="00C95241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86CA6" w:rsidR="00586CA6">
      <w:r>
        <w:separator/>
      </w:r>
    </w:p>
  </w:endnote>
  <w:endnote w:id="0" w:type="continuationSeparator">
    <w:p w:rsidRDefault="00586CA6" w:rsidR="00586C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86CA6" w:rsidR="00586CA6">
      <w:r>
        <w:separator/>
      </w:r>
    </w:p>
  </w:footnote>
  <w:footnote w:id="0" w:type="continuationSeparator">
    <w:p w:rsidRDefault="00586CA6" w:rsidR="00586CA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647B1" w:rsidP="00E00585" w:rsidR="00881D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50407" w:rsidR="00881D1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647B1" w:rsidR="00881D1D">
    <w:pPr>
      <w:pStyle w:val="Zaglavlje"/>
    </w:pP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99A"/>
    <w:rsid w:val="00053F62"/>
    <w:rsid w:val="00095C2B"/>
    <w:rsid w:val="000A7C89"/>
    <w:rsid w:val="00135025"/>
    <w:rsid w:val="00181F4E"/>
    <w:rsid w:val="00200DE6"/>
    <w:rsid w:val="0025492D"/>
    <w:rsid w:val="002E450E"/>
    <w:rsid w:val="002F5C18"/>
    <w:rsid w:val="0032599A"/>
    <w:rsid w:val="003A6D11"/>
    <w:rsid w:val="004368D3"/>
    <w:rsid w:val="0044758C"/>
    <w:rsid w:val="004B5493"/>
    <w:rsid w:val="00501EBB"/>
    <w:rsid w:val="00586CA6"/>
    <w:rsid w:val="005A6441"/>
    <w:rsid w:val="006221AD"/>
    <w:rsid w:val="00622C10"/>
    <w:rsid w:val="00650288"/>
    <w:rsid w:val="00686709"/>
    <w:rsid w:val="006A2832"/>
    <w:rsid w:val="00733DBB"/>
    <w:rsid w:val="007458DB"/>
    <w:rsid w:val="007A6D9B"/>
    <w:rsid w:val="007B19DC"/>
    <w:rsid w:val="007C4135"/>
    <w:rsid w:val="00950134"/>
    <w:rsid w:val="009615B7"/>
    <w:rsid w:val="00971011"/>
    <w:rsid w:val="009D1B73"/>
    <w:rsid w:val="009F4392"/>
    <w:rsid w:val="00A021CE"/>
    <w:rsid w:val="00A0453F"/>
    <w:rsid w:val="00AA47CC"/>
    <w:rsid w:val="00B03977"/>
    <w:rsid w:val="00B60CEE"/>
    <w:rsid w:val="00B647B1"/>
    <w:rsid w:val="00C34EE3"/>
    <w:rsid w:val="00C84EA4"/>
    <w:rsid w:val="00C906DB"/>
    <w:rsid w:val="00C95241"/>
    <w:rsid w:val="00CC5E5E"/>
    <w:rsid w:val="00CD7375"/>
    <w:rsid w:val="00D45A1D"/>
    <w:rsid w:val="00D71533"/>
    <w:rsid w:val="00E20498"/>
    <w:rsid w:val="00E50407"/>
    <w:rsid w:val="00E85392"/>
    <w:rsid w:val="00EC795C"/>
    <w:rsid w:val="00EF764D"/>
    <w:rsid w:val="00F83A00"/>
    <w:rsid w:val="00FA54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647B1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B647B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B647B1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B647B1"/>
  </w:style>
  <w:style w:styleId="Odlomakpopisa" w:type="paragraph">
    <w:name w:val="List Paragraph"/>
    <w:basedOn w:val="Normal"/>
    <w:uiPriority w:val="34"/>
    <w:qFormat/>
    <w:rsid w:val="00B647B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647B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647B1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5040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5040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5040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5040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5040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647B1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B647B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B647B1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B647B1"/>
  </w:style>
  <w:style w:styleId="Odlomakpopisa" w:type="paragraph">
    <w:name w:val="List Paragraph"/>
    <w:basedOn w:val="Normal"/>
    <w:uiPriority w:val="34"/>
    <w:qFormat/>
    <w:rsid w:val="00B647B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647B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647B1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5040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5040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5040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5040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5040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lipnja 2018.</izvorni_sadrzaj>
    <derivirana_varijabla naziv="DomainObject.DatumDonosenjaOdluke_1">5.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Iskra</izvorni_sadrzaj>
    <derivirana_varijabla naziv="DomainObject.DonositeljOdluke.Prezime_1">Iskra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1080</izvorni_sadrzaj>
    <derivirana_varijabla naziv="DomainObject.Predmet.Broj_1">1080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travnja 2018.</izvorni_sadrzaj>
    <derivirana_varijabla naziv="DomainObject.Predmet.DatumOsnivanja_1">20.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St-1080/2018</izvorni_sadrzaj>
    <derivirana_varijabla naziv="DomainObject.Predmet.OznakaBroj_1">St-1080/2018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VUFLEX - DOM j.d.o.o.</izvorni_sadrzaj>
    <derivirana_varijabla naziv="DomainObject.Predmet.ProtustrankaFormated_1">  VUFLEX - DOM j.d.o.o.</derivirana_varijabla>
  </DomainObject.Predmet.ProtustrankaFormated>
  <DomainObject.Predmet.ProtustrankaFormatedOIB>
    <izvorni_sadrzaj>  VUFLEX - DOM j.d.o.o., OIB 70139668626</izvorni_sadrzaj>
    <derivirana_varijabla naziv="DomainObject.Predmet.ProtustrankaFormatedOIB_1">  VUFLEX - DOM j.d.o.o., OIB 70139668626</derivirana_varijabla>
  </DomainObject.Predmet.ProtustrankaFormatedOIB>
  <DomainObject.Predmet.ProtustrankaFormatedWithAdress>
    <izvorni_sadrzaj> VUFLEX - DOM j.d.o.o., Oskara Hermana 14, 10360 Sesvete</izvorni_sadrzaj>
    <derivirana_varijabla naziv="DomainObject.Predmet.ProtustrankaFormatedWithAdress_1"> VUFLEX - DOM j.d.o.o., Oskara Hermana 14, 10360 Sesvete</derivirana_varijabla>
  </DomainObject.Predmet.ProtustrankaFormatedWithAdress>
  <DomainObject.Predmet.ProtustrankaFormatedWithAdressOIB>
    <izvorni_sadrzaj> VUFLEX - DOM j.d.o.o., OIB 70139668626, Oskara Hermana 14, 10360 Sesvete</izvorni_sadrzaj>
    <derivirana_varijabla naziv="DomainObject.Predmet.ProtustrankaFormatedWithAdressOIB_1"> VUFLEX - DOM j.d.o.o., OIB 70139668626, Oskara Hermana 14, 10360 Sesvete</derivirana_varijabla>
  </DomainObject.Predmet.ProtustrankaFormatedWithAdressOIB>
  <DomainObject.Predmet.ProtustrankaWithAdress>
    <izvorni_sadrzaj>VUFLEX - DOM j.d.o.o. Oskara Hermana 14, 10360 Sesvete</izvorni_sadrzaj>
    <derivirana_varijabla naziv="DomainObject.Predmet.ProtustrankaWithAdress_1">VUFLEX - DOM j.d.o.o. Oskara Hermana 14, 10360 Sesvete</derivirana_varijabla>
  </DomainObject.Predmet.ProtustrankaWithAdress>
  <DomainObject.Predmet.ProtustrankaWithAdressOIB>
    <izvorni_sadrzaj>VUFLEX - DOM j.d.o.o., OIB 70139668626, Oskara Hermana 14, 10360 Sesvete</izvorni_sadrzaj>
    <derivirana_varijabla naziv="DomainObject.Predmet.ProtustrankaWithAdressOIB_1">VUFLEX - DOM j.d.o.o., OIB 70139668626, Oskara Hermana 14, 10360 Sesvete</derivirana_varijabla>
  </DomainObject.Predmet.ProtustrankaWithAdressOIB>
  <DomainObject.Predmet.ProtustrankaNazivFormated>
    <izvorni_sadrzaj>VUFLEX - DOM j.d.o.o.</izvorni_sadrzaj>
    <derivirana_varijabla naziv="DomainObject.Predmet.ProtustrankaNazivFormated_1">VUFLEX - DOM j.d.o.o.</derivirana_varijabla>
  </DomainObject.Predmet.ProtustrankaNazivFormated>
  <DomainObject.Predmet.ProtustrankaNazivFormatedOIB>
    <izvorni_sadrzaj>VUFLEX - DOM j.d.o.o., OIB 70139668626</izvorni_sadrzaj>
    <derivirana_varijabla naziv="DomainObject.Predmet.ProtustrankaNazivFormatedOIB_1">VUFLEX - DOM j.d.o.o., OIB 70139668626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99. - G. Iskra</izvorni_sadrzaj>
    <derivirana_varijabla naziv="DomainObject.Predmet.Referada.Naziv_1">99. - G. Iskra</derivirana_varijabla>
  </DomainObject.Predmet.Referada.Naziv>
  <DomainObject.Predmet.Referada.Oznaka>
    <izvorni_sadrzaj>99. </izvorni_sadrzaj>
    <derivirana_varijabla naziv="DomainObject.Predmet.Referada.Oznaka_1">99.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 Iskra</izvorni_sadrzaj>
    <derivirana_varijabla naziv="DomainObject.Predmet.Referada.Sudac_1">Goran Iskra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99. - G. Iskra</izvorni_sadrzaj>
    <derivirana_varijabla naziv="DomainObject.Predmet.TrenutnaLokacijaSpisa.Naziv_1">99. - G. Iskra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Lukić</izvorni_sadrzaj>
    <derivirana_varijabla naziv="DomainObject.Predmet.Zapisnicar_1">Marija Lukić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VUFLEX - DOM j.d.o.o.</item>
    </izvorni_sadrzaj>
    <derivirana_varijabla naziv="DomainObject.Predmet.ProtuStrankaListFormated_1">
      <item>VUFLEX - DOM j.d.o.o.</item>
    </derivirana_varijabla>
  </DomainObject.Predmet.ProtuStrankaListFormated>
  <DomainObject.Predmet.ProtuStrankaListFormatedOIB>
    <izvorni_sadrzaj>
      <item>VUFLEX - DOM j.d.o.o., OIB 70139668626</item>
    </izvorni_sadrzaj>
    <derivirana_varijabla naziv="DomainObject.Predmet.ProtuStrankaListFormatedOIB_1">
      <item>VUFLEX - DOM j.d.o.o., OIB 70139668626</item>
    </derivirana_varijabla>
  </DomainObject.Predmet.ProtuStrankaListFormatedOIB>
  <DomainObject.Predmet.ProtuStrankaListFormatedWithAdress>
    <izvorni_sadrzaj>
      <item>VUFLEX - DOM j.d.o.o., Oskara Hermana 14, 10360 Sesvete</item>
    </izvorni_sadrzaj>
    <derivirana_varijabla naziv="DomainObject.Predmet.ProtuStrankaListFormatedWithAdress_1">
      <item>VUFLEX - DOM j.d.o.o., Oskara Hermana 14, 10360 Sesvete</item>
    </derivirana_varijabla>
  </DomainObject.Predmet.ProtuStrankaListFormatedWithAdress>
  <DomainObject.Predmet.ProtuStrankaListFormatedWithAdressOIB>
    <izvorni_sadrzaj>
      <item>VUFLEX - DOM j.d.o.o., OIB 70139668626, Oskara Hermana 14, 10360 Sesvete</item>
    </izvorni_sadrzaj>
    <derivirana_varijabla naziv="DomainObject.Predmet.ProtuStrankaListFormatedWithAdressOIB_1">
      <item>VUFLEX - DOM j.d.o.o., OIB 70139668626, Oskara Hermana 14, 10360 Sesvete</item>
    </derivirana_varijabla>
  </DomainObject.Predmet.ProtuStrankaListFormatedWithAdressOIB>
  <DomainObject.Predmet.ProtuStrankaListNazivFormated>
    <izvorni_sadrzaj>
      <item>VUFLEX - DOM j.d.o.o.</item>
    </izvorni_sadrzaj>
    <derivirana_varijabla naziv="DomainObject.Predmet.ProtuStrankaListNazivFormated_1">
      <item>VUFLEX - DOM j.d.o.o.</item>
    </derivirana_varijabla>
  </DomainObject.Predmet.ProtuStrankaListNazivFormated>
  <DomainObject.Predmet.ProtuStrankaListNazivFormatedOIB>
    <izvorni_sadrzaj>
      <item>VUFLEX - DOM j.d.o.o., OIB 70139668626</item>
    </izvorni_sadrzaj>
    <derivirana_varijabla naziv="DomainObject.Predmet.ProtuStrankaListNazivFormatedOIB_1">
      <item>VUFLEX - DOM j.d.o.o., OIB 70139668626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lipnja 2018.</izvorni_sadrzaj>
    <derivirana_varijabla naziv="DomainObject.Datum_1">5.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VUFLEX - DOM j.d.o.o.</izvorni_sadrzaj>
    <derivirana_varijabla naziv="DomainObject.Predmet.ProtustrankaIDrugi_1">VUFLEX - DOM j.d.o.o.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VUFLEX - DOM j.d.o.o., OIB 70139668626, Oskara Hermana 14, 10360 Sesvete</izvorni_sadrzaj>
    <derivirana_varijabla naziv="DomainObject.Predmet.ProtustrankaIDrugiAdressOIB_1">VUFLEX - DOM j.d.o.o., OIB 70139668626, Oskara Hermana 14,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VUFLEX - DOM j.d.o.o.</item>
    </izvorni_sadrzaj>
    <derivirana_varijabla naziv="DomainObject.Predmet.SudioniciListNaziv_1">
      <item>FINA Regionalni centar Zagreb</item>
      <item>VUFLEX - DOM j.d.o.o.</item>
    </derivirana_varijabla>
  </DomainObject.Predmet.SudioniciListNaziv>
  <DomainObject.Predmet.SudioniciListAdressOIB>
    <izvorni_sadrzaj>
      <item>FINA Regionalni centar Zagreb, OIB 85821130368, Trg svibanjskih žrtava 1995.1,10000 Zagreb</item>
      <item>VUFLEX - DOM j.d.o.o., OIB 70139668626, Oskara Hermana 14,10360 Sesvete</item>
    </izvorni_sadrzaj>
    <derivirana_varijabla naziv="DomainObject.Predmet.SudioniciListAdressOIB_1">
      <item>FINA Regionalni centar Zagreb, OIB 85821130368, Trg svibanjskih žrtava 1995.1,10000 Zagreb</item>
      <item>VUFLEX - DOM j.d.o.o., OIB 70139668626, Oskara Hermana 14,10360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70139668626</item>
    </izvorni_sadrzaj>
    <derivirana_varijabla naziv="DomainObject.Predmet.SudioniciListNazivOIB_1">
      <item>, OIB 85821130368</item>
      <item>, OIB 70139668626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237</properties:Words>
  <properties:Characters>1288</properties:Characters>
  <properties:Lines>104</properties:Lines>
  <properties:Paragraphs>16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2018-06-04T13:22:00Z</dcterms:created>
  <dc:creator>Marija Lukić</dc:creator>
  <cp:lastModifiedBy>Marija Lukić</cp:lastModifiedBy>
  <cp:lastPrinted>2018-06-04T13:25:00Z</cp:lastPrinted>
  <dcterms:modified xmlns:xsi="http://www.w3.org/2001/XMLSchema-instance" xsi:type="dcterms:W3CDTF">2018-06-05T11:31:00Z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(st-1080-18-oglas.docx)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