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EE2436" w:rsidR="00563885" w:rsidRPr="00D9385E">
        <w:tc>
          <w:tcPr>
            <w:tcW w:type="dxa" w:w="3060"/>
          </w:tcPr>
          <w:p w:rsidRDefault="00563885" w:rsidP="00EE2436" w:rsidR="00563885" w:rsidRPr="00D9385E">
            <w:pPr>
              <w:pStyle w:val="Naslov2"/>
              <w:rPr>
                <w:rFonts w:hAnsi="Times New Roman" w:ascii="Times New Roman"/>
                <w:b w:val="false"/>
                <w:bCs w:val="false"/>
                <w:i w:val="false"/>
                <w:sz w:val="24"/>
              </w:rPr>
            </w:pPr>
            <w:bookmarkStart w:name="_GoBack" w:id="0"/>
            <w:bookmarkEnd w:id="0"/>
            <w:r w:rsidRPr="00D9385E">
              <w:rPr>
                <w:rFonts w:hAnsi="Times New Roman" w:ascii="Times New Roman"/>
                <w:b w:val="false"/>
                <w:bCs w:val="false"/>
                <w:i w:val="false"/>
                <w:sz w:val="24"/>
              </w:rPr>
              <w:t>REPUBLIKA HRVATSKA</w:t>
            </w:r>
          </w:p>
          <w:p w:rsidRDefault="00B20AFF" w:rsidP="00B20AFF" w:rsidR="00563885" w:rsidRPr="00D9385E">
            <w:r>
              <w:t xml:space="preserve">  </w:t>
            </w:r>
            <w:r w:rsidR="00563885" w:rsidRPr="00D9385E">
              <w:t>Trgovački sud u Zagrebu</w:t>
            </w:r>
          </w:p>
          <w:p w:rsidRDefault="00B20AFF" w:rsidP="00B20AFF" w:rsidR="00563885" w:rsidRPr="00D9385E">
            <w:r>
              <w:t xml:space="preserve">    </w:t>
            </w:r>
            <w:r w:rsidR="00563885" w:rsidRPr="00D9385E">
              <w:t>Zagreb, Amruševa 2/II</w:t>
            </w:r>
          </w:p>
        </w:tc>
      </w:tr>
    </w:tbl>
    <w:p w14:textId="7110ca4" w14:paraId="7110ca4" w:rsidRDefault="00563885" w:rsidP="00563885" w:rsidR="00563885">
      <w:pPr>
        <w15:collapsed w:val="false"/>
      </w:pPr>
      <w:r>
        <w:rPr>
          <w:b/>
        </w:rPr>
        <w:tab/>
      </w:r>
      <w:r>
        <w:rPr>
          <w:b/>
        </w:rPr>
        <w:tab/>
      </w:r>
      <w:r>
        <w:rPr>
          <w:b/>
        </w:rPr>
        <w:tab/>
      </w:r>
      <w:r>
        <w:rPr>
          <w:b/>
        </w:rPr>
        <w:tab/>
      </w:r>
      <w:r>
        <w:rPr>
          <w:b/>
        </w:rPr>
        <w:tab/>
      </w:r>
      <w:r>
        <w:rPr>
          <w:b/>
        </w:rPr>
        <w:tab/>
      </w:r>
      <w:r>
        <w:rPr>
          <w:b/>
        </w:rPr>
        <w:tab/>
      </w:r>
      <w:r>
        <w:rPr>
          <w:b/>
        </w:rPr>
        <w:tab/>
      </w:r>
      <w:r>
        <w:rPr>
          <w:b/>
        </w:rPr>
        <w:tab/>
      </w:r>
      <w:r w:rsidR="004D3E4C">
        <w:rPr>
          <w:b/>
        </w:rPr>
        <w:t xml:space="preserve">       </w:t>
      </w:r>
      <w:r w:rsidRPr="004D3D14">
        <w:t xml:space="preserve"> </w:t>
      </w:r>
      <w:r w:rsidR="00B267F5">
        <w:t>89</w:t>
      </w:r>
      <w:r>
        <w:rPr>
          <w:b/>
        </w:rPr>
        <w:t xml:space="preserve">. </w:t>
      </w:r>
      <w:r>
        <w:t>St-</w:t>
      </w:r>
      <w:r w:rsidR="00B267F5">
        <w:t>1135/12-</w:t>
      </w:r>
      <w:r w:rsidR="00B20AFF">
        <w:t>150</w:t>
      </w:r>
      <w:r>
        <w:t xml:space="preserve">    </w:t>
      </w:r>
    </w:p>
    <w:p w:rsidRDefault="00563885" w:rsidP="00563885" w:rsidR="00563885"/>
    <w:p w:rsidRDefault="00563885" w:rsidP="00563885" w:rsidR="00563885"/>
    <w:p w:rsidRDefault="00563885" w:rsidP="00563885" w:rsidR="00563885" w:rsidRPr="00FE0C71">
      <w:pPr>
        <w:jc w:val="center"/>
        <w:rPr>
          <w:lang w:val="de-DE"/>
        </w:rPr>
      </w:pPr>
      <w:r w:rsidRPr="00FE0C71">
        <w:rPr>
          <w:lang w:val="de-DE"/>
        </w:rPr>
        <w:t>R E P U B L I K A    H R V A T S K A</w:t>
      </w:r>
    </w:p>
    <w:p w:rsidRDefault="00563885" w:rsidP="00563885" w:rsidR="00563885" w:rsidRPr="00FE0C71">
      <w:pPr>
        <w:jc w:val="center"/>
        <w:rPr>
          <w:lang w:val="de-DE"/>
        </w:rPr>
      </w:pPr>
      <w:r w:rsidRPr="00FE0C71">
        <w:rPr>
          <w:lang w:val="de-DE"/>
        </w:rPr>
        <w:t>R J E Š E NJ E</w:t>
      </w:r>
    </w:p>
    <w:p w:rsidRDefault="00563885" w:rsidP="00563885" w:rsidR="00563885"/>
    <w:p w:rsidRDefault="00B267F5" w:rsidP="00563885" w:rsidR="00563885">
      <w:pPr>
        <w:ind w:firstLine="708"/>
        <w:jc w:val="both"/>
      </w:pPr>
      <w:r w:rsidRPr="00B267F5">
        <w:rPr>
          <w:lang w:val="de-DE"/>
        </w:rPr>
        <w:t>Trgovački sud u Zagrebu, po sucu Nikolini Dorić Hadžisejdić, u stečajnom postupku nad dužnikom DESTILERIJA d.o.o. u stečaju, Zlatar-Bistrica (Općina Zlatar-Bistrica), Kolod</w:t>
      </w:r>
      <w:r w:rsidR="004A7179">
        <w:rPr>
          <w:lang w:val="de-DE"/>
        </w:rPr>
        <w:t>vorska 4/A, OIB: 02267491884, 2</w:t>
      </w:r>
      <w:r w:rsidRPr="00B267F5">
        <w:rPr>
          <w:lang w:val="de-DE"/>
        </w:rPr>
        <w:t xml:space="preserve">. </w:t>
      </w:r>
      <w:r w:rsidR="004A7179">
        <w:rPr>
          <w:lang w:val="de-DE"/>
        </w:rPr>
        <w:t>ožujka</w:t>
      </w:r>
      <w:r w:rsidRPr="00B267F5">
        <w:rPr>
          <w:lang w:val="de-DE"/>
        </w:rPr>
        <w:t xml:space="preserve"> 2018., </w:t>
      </w:r>
    </w:p>
    <w:p w:rsidRDefault="00F861EA" w:rsidR="00F861EA" w:rsidRPr="00563885">
      <w:pPr>
        <w:jc w:val="both"/>
        <w:rPr>
          <w:b/>
          <w:sz w:val="40"/>
          <w:szCs w:val="40"/>
          <w:lang w:val="de-DE"/>
        </w:rPr>
      </w:pPr>
    </w:p>
    <w:p w:rsidRDefault="00F861EA" w:rsidR="00F861EA" w:rsidRPr="002F0039">
      <w:pPr>
        <w:jc w:val="center"/>
        <w:rPr>
          <w:lang w:val="de-DE"/>
        </w:rPr>
      </w:pPr>
      <w:r w:rsidRPr="002F0039">
        <w:rPr>
          <w:lang w:val="de-DE"/>
        </w:rPr>
        <w:t>r i j e š i o     j e</w:t>
      </w:r>
    </w:p>
    <w:p w:rsidRDefault="00F861EA" w:rsidR="00F861EA" w:rsidRPr="002F0039">
      <w:pPr>
        <w:jc w:val="center"/>
        <w:rPr>
          <w:lang w:val="de-DE"/>
        </w:rPr>
      </w:pPr>
    </w:p>
    <w:p w:rsidRDefault="00F861EA" w:rsidP="00B267F5" w:rsidR="003334A2">
      <w:pPr>
        <w:ind w:firstLine="708"/>
        <w:jc w:val="both"/>
        <w:rPr>
          <w:lang w:val="de-DE"/>
        </w:rPr>
      </w:pPr>
      <w:r w:rsidRPr="00134DA0">
        <w:rPr>
          <w:lang w:val="de-DE"/>
        </w:rPr>
        <w:t>Odb</w:t>
      </w:r>
      <w:r w:rsidR="00474629">
        <w:rPr>
          <w:lang w:val="de-DE"/>
        </w:rPr>
        <w:t xml:space="preserve">ija se </w:t>
      </w:r>
      <w:r w:rsidRPr="00134DA0">
        <w:rPr>
          <w:lang w:val="de-DE"/>
        </w:rPr>
        <w:t xml:space="preserve"> </w:t>
      </w:r>
      <w:r w:rsidR="00134DA0" w:rsidRPr="00134DA0">
        <w:rPr>
          <w:lang w:val="de-DE"/>
        </w:rPr>
        <w:t>zahtjev vjerovnika</w:t>
      </w:r>
      <w:r w:rsidR="00B267F5">
        <w:rPr>
          <w:lang w:val="de-DE"/>
        </w:rPr>
        <w:t>: M</w:t>
      </w:r>
      <w:r w:rsidR="004A608C">
        <w:rPr>
          <w:lang w:val="de-DE"/>
        </w:rPr>
        <w:t>aje</w:t>
      </w:r>
      <w:r w:rsidR="00B267F5" w:rsidRPr="00B267F5">
        <w:rPr>
          <w:lang w:val="de-DE"/>
        </w:rPr>
        <w:t xml:space="preserve"> Š</w:t>
      </w:r>
      <w:r w:rsidR="004A608C">
        <w:rPr>
          <w:lang w:val="de-DE"/>
        </w:rPr>
        <w:t>imić</w:t>
      </w:r>
      <w:r w:rsidR="004A608C" w:rsidRPr="004A608C">
        <w:rPr>
          <w:lang w:val="de-DE"/>
        </w:rPr>
        <w:t>, OIB</w:t>
      </w:r>
      <w:r w:rsidR="004A608C">
        <w:rPr>
          <w:lang w:val="de-DE"/>
        </w:rPr>
        <w:t>:</w:t>
      </w:r>
      <w:r w:rsidR="004A608C" w:rsidRPr="004A608C">
        <w:rPr>
          <w:lang w:val="de-DE"/>
        </w:rPr>
        <w:t xml:space="preserve"> 47549266260, Zagreb, Fraterščica 60</w:t>
      </w:r>
      <w:r w:rsidR="00B267F5" w:rsidRPr="00B267F5">
        <w:rPr>
          <w:lang w:val="de-DE"/>
        </w:rPr>
        <w:t>, ARIS 2000 d.o.o.</w:t>
      </w:r>
      <w:r w:rsidR="004A608C">
        <w:rPr>
          <w:lang w:val="de-DE"/>
        </w:rPr>
        <w:t>,</w:t>
      </w:r>
      <w:r w:rsidR="004A608C" w:rsidRPr="004A608C">
        <w:t xml:space="preserve"> </w:t>
      </w:r>
      <w:r w:rsidR="004A608C">
        <w:t>OIB: 06571045637, Zagreb, Fraterščica 60</w:t>
      </w:r>
      <w:r w:rsidR="00B267F5" w:rsidRPr="00B267F5">
        <w:rPr>
          <w:lang w:val="de-DE"/>
        </w:rPr>
        <w:t>, N</w:t>
      </w:r>
      <w:r w:rsidR="004A608C">
        <w:rPr>
          <w:lang w:val="de-DE"/>
        </w:rPr>
        <w:t>ovabela grupa</w:t>
      </w:r>
      <w:r w:rsidR="00B267F5" w:rsidRPr="00B267F5">
        <w:rPr>
          <w:lang w:val="de-DE"/>
        </w:rPr>
        <w:t xml:space="preserve"> d.o.o., </w:t>
      </w:r>
      <w:r w:rsidR="004A608C" w:rsidRPr="004A608C">
        <w:rPr>
          <w:lang w:val="de-DE"/>
        </w:rPr>
        <w:t>OIB</w:t>
      </w:r>
      <w:r w:rsidR="004A608C">
        <w:rPr>
          <w:lang w:val="de-DE"/>
        </w:rPr>
        <w:t>:</w:t>
      </w:r>
      <w:r w:rsidR="004A608C" w:rsidRPr="004A608C">
        <w:rPr>
          <w:lang w:val="de-DE"/>
        </w:rPr>
        <w:t xml:space="preserve"> 83565636972, Zagreb</w:t>
      </w:r>
      <w:r w:rsidR="004A608C">
        <w:rPr>
          <w:lang w:val="de-DE"/>
        </w:rPr>
        <w:t xml:space="preserve">, A. Šenoe 3 i </w:t>
      </w:r>
      <w:r w:rsidR="003334A2">
        <w:rPr>
          <w:lang w:val="de-DE"/>
        </w:rPr>
        <w:t>H</w:t>
      </w:r>
      <w:r w:rsidR="004A608C">
        <w:rPr>
          <w:lang w:val="de-DE"/>
        </w:rPr>
        <w:t>rvoja</w:t>
      </w:r>
      <w:r w:rsidR="00B267F5" w:rsidRPr="00B267F5">
        <w:rPr>
          <w:lang w:val="de-DE"/>
        </w:rPr>
        <w:t xml:space="preserve"> Šimić</w:t>
      </w:r>
      <w:r w:rsidR="004A608C">
        <w:rPr>
          <w:lang w:val="de-DE"/>
        </w:rPr>
        <w:t xml:space="preserve">a, </w:t>
      </w:r>
      <w:r w:rsidR="004A608C" w:rsidRPr="004A608C">
        <w:rPr>
          <w:lang w:val="de-DE"/>
        </w:rPr>
        <w:t>OIB</w:t>
      </w:r>
      <w:r w:rsidR="004A608C">
        <w:rPr>
          <w:lang w:val="de-DE"/>
        </w:rPr>
        <w:t>:</w:t>
      </w:r>
      <w:r w:rsidR="00576E04">
        <w:rPr>
          <w:lang w:val="de-DE"/>
        </w:rPr>
        <w:t xml:space="preserve"> 45735250142</w:t>
      </w:r>
      <w:r w:rsidR="008A67BB">
        <w:rPr>
          <w:lang w:val="de-DE"/>
        </w:rPr>
        <w:t>, Zagreb, Bleiweisova 27</w:t>
      </w:r>
      <w:r w:rsidR="00B267F5" w:rsidRPr="00B267F5">
        <w:rPr>
          <w:lang w:val="de-DE"/>
        </w:rPr>
        <w:t xml:space="preserve">, </w:t>
      </w:r>
      <w:r w:rsidR="00C67DF7">
        <w:rPr>
          <w:lang w:val="de-DE"/>
        </w:rPr>
        <w:t xml:space="preserve">za ukidanje </w:t>
      </w:r>
      <w:r w:rsidR="003334A2">
        <w:rPr>
          <w:lang w:val="de-DE"/>
        </w:rPr>
        <w:t>odluka skupštine vjerovnika</w:t>
      </w:r>
      <w:r w:rsidR="004A7179">
        <w:rPr>
          <w:lang w:val="de-DE"/>
        </w:rPr>
        <w:t xml:space="preserve"> i to</w:t>
      </w:r>
      <w:r w:rsidR="003334A2">
        <w:rPr>
          <w:lang w:val="de-DE"/>
        </w:rPr>
        <w:t xml:space="preserve">: </w:t>
      </w:r>
    </w:p>
    <w:p w:rsidRDefault="003334A2" w:rsidP="00A3184A" w:rsidR="003334A2">
      <w:pPr>
        <w:numPr>
          <w:ilvl w:val="0"/>
          <w:numId w:val="8"/>
        </w:numPr>
        <w:rPr>
          <w:bCs/>
        </w:rPr>
      </w:pPr>
      <w:r>
        <w:rPr>
          <w:bCs/>
        </w:rPr>
        <w:t>Ne prihvaća se prijedlog za razrješenjem stečajnog upravitelja Ante Dragičevića.</w:t>
      </w:r>
    </w:p>
    <w:p w:rsidRDefault="003334A2" w:rsidP="00A3184A" w:rsidR="003334A2" w:rsidRPr="003334A2">
      <w:pPr>
        <w:numPr>
          <w:ilvl w:val="0"/>
          <w:numId w:val="8"/>
        </w:numPr>
        <w:rPr>
          <w:lang w:val="de-DE"/>
        </w:rPr>
      </w:pPr>
      <w:r w:rsidRPr="003334A2">
        <w:rPr>
          <w:lang w:val="de-DE"/>
        </w:rPr>
        <w:t>Prihvaća se izvješće stečajnog upravitelja.</w:t>
      </w:r>
    </w:p>
    <w:p w:rsidRDefault="003334A2" w:rsidP="00A3184A" w:rsidR="003334A2">
      <w:pPr>
        <w:numPr>
          <w:ilvl w:val="0"/>
          <w:numId w:val="8"/>
        </w:numPr>
        <w:jc w:val="both"/>
        <w:rPr>
          <w:lang w:val="de-DE"/>
        </w:rPr>
      </w:pPr>
      <w:r w:rsidRPr="003334A2">
        <w:rPr>
          <w:lang w:val="de-DE"/>
        </w:rPr>
        <w:t>Pozivaju se vjerovnici koji imaju interes nastaviti bilo koji postupak u kojemu je stranka dužnik</w:t>
      </w:r>
      <w:r w:rsidR="004A608C">
        <w:rPr>
          <w:lang w:val="de-DE"/>
        </w:rPr>
        <w:t xml:space="preserve"> da</w:t>
      </w:r>
      <w:r w:rsidRPr="003334A2">
        <w:rPr>
          <w:lang w:val="de-DE"/>
        </w:rPr>
        <w:t xml:space="preserve"> uplate predujam na sudski depozit, a ukoliko to ne učine u roku 30 dana od današnje skupštine smatra se da je skupština donijela odluku da se ne nastavlja postupak za koji nije predujmljen iznos. Specifikacija svakog pojedinog predujma za svaki pojedini spor nalazi se na listu 752-757 spisa. </w:t>
      </w:r>
    </w:p>
    <w:p w:rsidRDefault="00A3184A" w:rsidP="00A3184A" w:rsidR="003334A2" w:rsidRPr="008B4595">
      <w:pPr>
        <w:jc w:val="both"/>
      </w:pPr>
      <w:r>
        <w:t xml:space="preserve">      5.</w:t>
      </w:r>
      <w:r w:rsidR="00940FC8">
        <w:t xml:space="preserve"> </w:t>
      </w:r>
      <w:r>
        <w:t xml:space="preserve"> </w:t>
      </w:r>
      <w:r w:rsidR="003334A2" w:rsidRPr="008B4595">
        <w:t>Ne prihvaća se prijedlog za izradu stečajnog plana.</w:t>
      </w:r>
    </w:p>
    <w:p w:rsidRDefault="00F861EA" w:rsidR="00F861EA" w:rsidRPr="00134DA0">
      <w:pPr>
        <w:jc w:val="center"/>
        <w:rPr>
          <w:lang w:val="de-DE"/>
        </w:rPr>
      </w:pPr>
    </w:p>
    <w:p w:rsidRDefault="00F861EA" w:rsidR="00F861EA">
      <w:pPr>
        <w:pStyle w:val="Naslov1"/>
        <w:rPr>
          <w:rFonts w:cs="Times New Roman" w:hAnsi="Times New Roman" w:ascii="Times New Roman"/>
          <w:b w:val="false"/>
          <w:sz w:val="24"/>
        </w:rPr>
      </w:pPr>
      <w:r w:rsidRPr="00134DA0">
        <w:rPr>
          <w:rFonts w:cs="Times New Roman" w:hAnsi="Times New Roman" w:ascii="Times New Roman"/>
          <w:b w:val="false"/>
          <w:sz w:val="24"/>
        </w:rPr>
        <w:t>Obrazloženje</w:t>
      </w:r>
    </w:p>
    <w:p w:rsidRDefault="004A7179" w:rsidP="004A7179" w:rsidR="004A7179" w:rsidRPr="004A7179"/>
    <w:p w:rsidRDefault="004A7179" w:rsidP="004A7179" w:rsidR="004A7179">
      <w:pPr>
        <w:pStyle w:val="Odlomakpopisa"/>
        <w:overflowPunct w:val="false"/>
        <w:autoSpaceDE w:val="false"/>
        <w:autoSpaceDN w:val="false"/>
        <w:adjustRightInd w:val="false"/>
        <w:ind w:left="0"/>
        <w:jc w:val="both"/>
        <w:textAlignment w:val="baseline"/>
      </w:pPr>
      <w:r>
        <w:tab/>
        <w:t xml:space="preserve">U stečajnom postupku nad dužnikom </w:t>
      </w:r>
      <w:r w:rsidRPr="00B267F5">
        <w:rPr>
          <w:lang w:val="de-DE"/>
        </w:rPr>
        <w:t>DESTILERIJA d.o.o. u stečaju, Zlatar-Bistrica (Općina Zlatar-Bistrica), Kolod</w:t>
      </w:r>
      <w:r>
        <w:rPr>
          <w:lang w:val="de-DE"/>
        </w:rPr>
        <w:t>vorska 4/A, OIB: 02267491884</w:t>
      </w:r>
      <w:r>
        <w:t xml:space="preserve">, na skupštini vjerovnika održanoj 22. veljače 2018. sudjelovalo je sedam vjerovnika koji imaju pravo glasa i to: </w:t>
      </w:r>
    </w:p>
    <w:p w:rsidRDefault="004A7179" w:rsidP="004A7179" w:rsidR="004A7179" w:rsidRPr="00B104BA">
      <w:pPr>
        <w:pStyle w:val="Odlomakpopisa"/>
        <w:overflowPunct w:val="false"/>
        <w:autoSpaceDE w:val="false"/>
        <w:autoSpaceDN w:val="false"/>
        <w:adjustRightInd w:val="false"/>
        <w:jc w:val="both"/>
        <w:textAlignment w:val="baseline"/>
        <w:rPr>
          <w:bCs/>
        </w:rPr>
      </w:pPr>
      <w:r w:rsidRPr="00B104BA">
        <w:rPr>
          <w:bCs/>
        </w:rPr>
        <w:t>Republika Hrvatska, Ministar</w:t>
      </w:r>
      <w:r>
        <w:rPr>
          <w:bCs/>
        </w:rPr>
        <w:t>stvo financija, Porezna uprava u iznosu od 193.051,58 kn,</w:t>
      </w:r>
    </w:p>
    <w:p w:rsidRDefault="004A7179" w:rsidP="004A7179" w:rsidR="004A7179">
      <w:pPr>
        <w:pStyle w:val="Odlomakpopisa"/>
        <w:ind w:left="0"/>
        <w:jc w:val="both"/>
      </w:pPr>
      <w:r>
        <w:tab/>
      </w:r>
      <w:r w:rsidRPr="003E5A20">
        <w:t>R</w:t>
      </w:r>
      <w:r>
        <w:t>aiffeisenbank Austria</w:t>
      </w:r>
      <w:r w:rsidRPr="003E5A20">
        <w:t xml:space="preserve"> d.d., </w:t>
      </w:r>
      <w:r>
        <w:t>u iznosu od 6.871.786,72 kn,</w:t>
      </w:r>
    </w:p>
    <w:p w:rsidRDefault="004A7179" w:rsidP="004A7179" w:rsidR="004A7179" w:rsidRPr="003E5A20">
      <w:pPr>
        <w:pStyle w:val="Odlomakpopisa"/>
        <w:ind w:left="0"/>
        <w:jc w:val="both"/>
      </w:pPr>
      <w:r>
        <w:tab/>
      </w:r>
      <w:r w:rsidRPr="003E5A20">
        <w:t>N</w:t>
      </w:r>
      <w:r>
        <w:t>ava banka d.d. u stečaju, u iznosu od 5.653.992,25 kn,</w:t>
      </w:r>
    </w:p>
    <w:p w:rsidRDefault="004A7179" w:rsidP="004A7179" w:rsidR="004A7179" w:rsidRPr="00813E7B">
      <w:pPr>
        <w:pStyle w:val="Odlomakpopisa"/>
        <w:ind w:left="0"/>
        <w:jc w:val="both"/>
      </w:pPr>
      <w:r>
        <w:tab/>
        <w:t>Maja Šimić, u iznosu od 3.042.831,21 kn,</w:t>
      </w:r>
    </w:p>
    <w:p w:rsidRDefault="004A7179" w:rsidP="004A7179" w:rsidR="004A7179" w:rsidRPr="00813E7B">
      <w:pPr>
        <w:pStyle w:val="Odlomakpopisa"/>
        <w:ind w:left="0"/>
        <w:jc w:val="both"/>
      </w:pPr>
      <w:r>
        <w:tab/>
      </w:r>
      <w:r w:rsidRPr="00813E7B">
        <w:t>A</w:t>
      </w:r>
      <w:r>
        <w:t>ris</w:t>
      </w:r>
      <w:r w:rsidRPr="00813E7B">
        <w:t xml:space="preserve"> 2000 d.o.o., </w:t>
      </w:r>
      <w:r>
        <w:t>u iznosu od 1.602.530,50 kn,</w:t>
      </w:r>
    </w:p>
    <w:p w:rsidRDefault="004A7179" w:rsidP="004A7179" w:rsidR="004A7179" w:rsidRPr="00813E7B">
      <w:pPr>
        <w:pStyle w:val="Odlomakpopisa"/>
        <w:ind w:left="0"/>
        <w:jc w:val="both"/>
      </w:pPr>
      <w:r>
        <w:tab/>
      </w:r>
      <w:r w:rsidRPr="00813E7B">
        <w:t>N</w:t>
      </w:r>
      <w:r>
        <w:t>ovabela grupa</w:t>
      </w:r>
      <w:r w:rsidRPr="00813E7B">
        <w:t xml:space="preserve"> d.o.o., </w:t>
      </w:r>
      <w:r>
        <w:t>u iznosu od 3.042.831,21 kn,</w:t>
      </w:r>
    </w:p>
    <w:p w:rsidRDefault="004A7179" w:rsidP="004A7179" w:rsidR="004A7179">
      <w:pPr>
        <w:pStyle w:val="Odlomakpopisa"/>
        <w:ind w:left="0"/>
        <w:jc w:val="both"/>
      </w:pPr>
      <w:r>
        <w:tab/>
        <w:t>Hrvoje Šimić, u iznosu od 3.208.331,21 kn.</w:t>
      </w:r>
    </w:p>
    <w:p w:rsidRDefault="004A7179" w:rsidP="004A7179" w:rsidR="004A7179">
      <w:pPr>
        <w:pStyle w:val="Odlomakpopisa"/>
        <w:overflowPunct w:val="false"/>
        <w:autoSpaceDE w:val="false"/>
        <w:autoSpaceDN w:val="false"/>
        <w:adjustRightInd w:val="false"/>
        <w:ind w:left="0"/>
        <w:textAlignment w:val="baseline"/>
      </w:pPr>
      <w:r>
        <w:t xml:space="preserve">  </w:t>
      </w:r>
    </w:p>
    <w:p w:rsidRDefault="004A7179" w:rsidP="00014150" w:rsidR="00014150">
      <w:pPr>
        <w:jc w:val="both"/>
        <w:rPr>
          <w:bCs/>
        </w:rPr>
      </w:pPr>
      <w:r>
        <w:tab/>
        <w:t xml:space="preserve">Na navedenoj skupštini vjerovnika </w:t>
      </w:r>
      <w:r w:rsidR="00F5098F">
        <w:rPr>
          <w:bCs/>
        </w:rPr>
        <w:t xml:space="preserve">većinom glasova (Republika Hrvatska, Ministarstvo financija, Porezna uprava u iznosu od 193.051,58 kn, </w:t>
      </w:r>
      <w:r w:rsidR="00F5098F" w:rsidRPr="003E5A20">
        <w:t>R</w:t>
      </w:r>
      <w:r w:rsidR="004A608C">
        <w:t>aiffeisenbank Austria d.d.</w:t>
      </w:r>
      <w:r w:rsidR="00F5098F">
        <w:t xml:space="preserve"> u iznosu od 6.871.786,72 kn, </w:t>
      </w:r>
      <w:r w:rsidR="00F5098F" w:rsidRPr="003E5A20">
        <w:t>N</w:t>
      </w:r>
      <w:r w:rsidR="004A608C">
        <w:t>ava banka</w:t>
      </w:r>
      <w:r w:rsidR="00F5098F">
        <w:t xml:space="preserve"> d.d. u stečaju u iznosu od 5.653.992,25 kn</w:t>
      </w:r>
      <w:r w:rsidR="00F5098F">
        <w:rPr>
          <w:bCs/>
        </w:rPr>
        <w:t>)</w:t>
      </w:r>
      <w:r w:rsidR="00014150">
        <w:rPr>
          <w:bCs/>
        </w:rPr>
        <w:t xml:space="preserve"> donesene su odluke:</w:t>
      </w:r>
    </w:p>
    <w:p w:rsidRDefault="00014150" w:rsidP="004A7179" w:rsidR="00014150">
      <w:pPr>
        <w:numPr>
          <w:ilvl w:val="0"/>
          <w:numId w:val="5"/>
        </w:numPr>
        <w:jc w:val="both"/>
        <w:rPr>
          <w:bCs/>
        </w:rPr>
      </w:pPr>
      <w:r>
        <w:rPr>
          <w:bCs/>
        </w:rPr>
        <w:lastRenderedPageBreak/>
        <w:t>Ne prihvaća se prijedlog za razrješenjem stečajnog upravitelja Ante Dragičevića.</w:t>
      </w:r>
    </w:p>
    <w:p w:rsidRDefault="00014150" w:rsidP="00014150" w:rsidR="00014150" w:rsidRPr="003334A2">
      <w:pPr>
        <w:numPr>
          <w:ilvl w:val="0"/>
          <w:numId w:val="5"/>
        </w:numPr>
        <w:jc w:val="both"/>
        <w:rPr>
          <w:lang w:val="de-DE"/>
        </w:rPr>
      </w:pPr>
      <w:r w:rsidRPr="003334A2">
        <w:rPr>
          <w:lang w:val="de-DE"/>
        </w:rPr>
        <w:t>Prihvaća se izvješće stečajnog upravitelja.</w:t>
      </w:r>
    </w:p>
    <w:p w:rsidRDefault="00014150" w:rsidP="004A608C" w:rsidR="004A608C" w:rsidRPr="004A608C">
      <w:pPr>
        <w:numPr>
          <w:ilvl w:val="0"/>
          <w:numId w:val="5"/>
        </w:numPr>
        <w:jc w:val="both"/>
        <w:rPr>
          <w:lang w:val="de-DE"/>
        </w:rPr>
      </w:pPr>
      <w:r w:rsidRPr="003334A2">
        <w:rPr>
          <w:lang w:val="de-DE"/>
        </w:rPr>
        <w:t>Pozivaju se vjerovnici koji imaju interes nastaviti bilo koji postupak u kojemu je stranka dužnik</w:t>
      </w:r>
      <w:r>
        <w:rPr>
          <w:lang w:val="de-DE"/>
        </w:rPr>
        <w:t xml:space="preserve"> da</w:t>
      </w:r>
      <w:r w:rsidRPr="003334A2">
        <w:rPr>
          <w:lang w:val="de-DE"/>
        </w:rPr>
        <w:t xml:space="preserve"> uplate predujam na sudski depozit, a ukoliko to ne učine u roku 30 dana od današnje skupštine smatra se da je skupština donijela odluku da se ne nastavlja postupak za koji nije predujmljen iznos. Specifikacija svakog pojedinog predujma za svaki pojedini spor nalazi se na listu 752-757 spisa. </w:t>
      </w:r>
    </w:p>
    <w:p w:rsidRDefault="003B3891" w:rsidP="003B3891" w:rsidR="00014150">
      <w:pPr>
        <w:ind w:left="360"/>
        <w:jc w:val="both"/>
      </w:pPr>
      <w:r>
        <w:t xml:space="preserve">5.  </w:t>
      </w:r>
      <w:r w:rsidR="00014150" w:rsidRPr="008B4595">
        <w:t>Ne prihvaća se prijedlog za izradu stečajnog plana.</w:t>
      </w:r>
    </w:p>
    <w:p w:rsidRDefault="00CA3A68" w:rsidP="00CA3A68" w:rsidR="00CA3A68">
      <w:pPr>
        <w:pStyle w:val="Odlomakpopisa"/>
        <w:overflowPunct w:val="false"/>
        <w:autoSpaceDE w:val="false"/>
        <w:autoSpaceDN w:val="false"/>
        <w:adjustRightInd w:val="false"/>
        <w:ind w:firstLine="360" w:left="0"/>
        <w:jc w:val="both"/>
        <w:textAlignment w:val="baseline"/>
      </w:pPr>
    </w:p>
    <w:p w:rsidRDefault="00E9167A" w:rsidP="00E9167A" w:rsidR="004A7179">
      <w:pPr>
        <w:pStyle w:val="Odlomakpopisa"/>
        <w:overflowPunct w:val="false"/>
        <w:autoSpaceDE w:val="false"/>
        <w:autoSpaceDN w:val="false"/>
        <w:adjustRightInd w:val="false"/>
        <w:ind w:left="0"/>
        <w:jc w:val="both"/>
        <w:textAlignment w:val="baseline"/>
      </w:pPr>
      <w:r>
        <w:tab/>
      </w:r>
      <w:r w:rsidR="004A7179" w:rsidRPr="004A7179">
        <w:t xml:space="preserve">Odluka 4. Poziva se stečajni upravitelj da prouči i ostale predmete u kojim je dužnik stranka, a sukladno navedenim predmetima u izvješću stečajnog upravitelja od 8. travnja 2016., a koji postupci nisu obuhvaćeni današnjom odlukom, kao i o predmetima koji su eventualno kasnije pokrenuti, a nisu navedeni niti u izvješću stečajnog upravitelja od 8. travnja 2016. niti navedeni u specifikaciji sporova koji se nalaze na listu 752-757 spisa te se poziva o istom sastaviti izvješće, donesena </w:t>
      </w:r>
      <w:r w:rsidR="004A7179">
        <w:t xml:space="preserve">je </w:t>
      </w:r>
      <w:r w:rsidR="004A7179" w:rsidRPr="004A7179">
        <w:t>jednoglasno.</w:t>
      </w:r>
    </w:p>
    <w:p w:rsidRDefault="008C24DF" w:rsidP="004A7179" w:rsidR="008C24DF" w:rsidRPr="004A7179">
      <w:pPr>
        <w:pStyle w:val="Odlomakpopisa"/>
        <w:overflowPunct w:val="false"/>
        <w:autoSpaceDE w:val="false"/>
        <w:autoSpaceDN w:val="false"/>
        <w:adjustRightInd w:val="false"/>
        <w:ind w:left="0"/>
        <w:jc w:val="both"/>
        <w:textAlignment w:val="baseline"/>
      </w:pPr>
    </w:p>
    <w:p w:rsidRDefault="00014150" w:rsidP="00014150" w:rsidR="00B13447">
      <w:pPr>
        <w:jc w:val="both"/>
      </w:pPr>
      <w:r>
        <w:tab/>
      </w:r>
      <w:r w:rsidR="007D2A73">
        <w:t xml:space="preserve">Na </w:t>
      </w:r>
      <w:r w:rsidR="00400B3A">
        <w:t xml:space="preserve">istoj </w:t>
      </w:r>
      <w:r w:rsidR="007D2A73">
        <w:t>skupštini vjerovnika</w:t>
      </w:r>
      <w:r w:rsidR="00B13447">
        <w:t>, vjerovni</w:t>
      </w:r>
      <w:r w:rsidR="00AA0E31">
        <w:t xml:space="preserve">ci: </w:t>
      </w:r>
      <w:r>
        <w:rPr>
          <w:lang w:val="de-DE"/>
        </w:rPr>
        <w:t>M</w:t>
      </w:r>
      <w:r w:rsidR="004A608C">
        <w:rPr>
          <w:lang w:val="de-DE"/>
        </w:rPr>
        <w:t xml:space="preserve">aja </w:t>
      </w:r>
      <w:r w:rsidRPr="00B267F5">
        <w:rPr>
          <w:lang w:val="de-DE"/>
        </w:rPr>
        <w:t>Š</w:t>
      </w:r>
      <w:r w:rsidR="004A608C">
        <w:rPr>
          <w:lang w:val="de-DE"/>
        </w:rPr>
        <w:t>imić</w:t>
      </w:r>
      <w:r w:rsidRPr="00B267F5">
        <w:rPr>
          <w:lang w:val="de-DE"/>
        </w:rPr>
        <w:t>, A</w:t>
      </w:r>
      <w:r w:rsidR="004A608C">
        <w:rPr>
          <w:lang w:val="de-DE"/>
        </w:rPr>
        <w:t xml:space="preserve">ris </w:t>
      </w:r>
      <w:r w:rsidRPr="00B267F5">
        <w:rPr>
          <w:lang w:val="de-DE"/>
        </w:rPr>
        <w:t>200</w:t>
      </w:r>
      <w:r>
        <w:rPr>
          <w:lang w:val="de-DE"/>
        </w:rPr>
        <w:t>0 d.o.o., N</w:t>
      </w:r>
      <w:r w:rsidR="004A608C">
        <w:rPr>
          <w:lang w:val="de-DE"/>
        </w:rPr>
        <w:t>ovabela grupa</w:t>
      </w:r>
      <w:r>
        <w:rPr>
          <w:lang w:val="de-DE"/>
        </w:rPr>
        <w:t xml:space="preserve"> d.o.o. i</w:t>
      </w:r>
      <w:r w:rsidRPr="00B267F5">
        <w:rPr>
          <w:lang w:val="de-DE"/>
        </w:rPr>
        <w:t xml:space="preserve"> </w:t>
      </w:r>
      <w:r>
        <w:rPr>
          <w:lang w:val="de-DE"/>
        </w:rPr>
        <w:t>H</w:t>
      </w:r>
      <w:r w:rsidRPr="00B267F5">
        <w:rPr>
          <w:lang w:val="de-DE"/>
        </w:rPr>
        <w:t>rvoje Šimić</w:t>
      </w:r>
      <w:r w:rsidR="00B13447">
        <w:t>, zatraži</w:t>
      </w:r>
      <w:r w:rsidR="00627658">
        <w:t xml:space="preserve">li su </w:t>
      </w:r>
      <w:r w:rsidR="00B13447">
        <w:t xml:space="preserve"> ukidanje</w:t>
      </w:r>
      <w:r>
        <w:t xml:space="preserve"> u izreci navedenih </w:t>
      </w:r>
      <w:r w:rsidR="00B13447">
        <w:t xml:space="preserve"> odluk</w:t>
      </w:r>
      <w:r>
        <w:t>a</w:t>
      </w:r>
      <w:r w:rsidR="00B13447">
        <w:t xml:space="preserve"> skupštin</w:t>
      </w:r>
      <w:r w:rsidR="00627658">
        <w:t>e</w:t>
      </w:r>
      <w:r w:rsidR="00B13447">
        <w:t xml:space="preserve"> vjerovnika temeljem odredba Stečajnog zakona.</w:t>
      </w:r>
    </w:p>
    <w:p w:rsidRDefault="00B13447" w:rsidP="00B13447" w:rsidR="00120C51">
      <w:pPr>
        <w:ind w:firstLine="708"/>
        <w:jc w:val="both"/>
      </w:pPr>
      <w:r>
        <w:t>Kao razlog ukidanja vjerovn</w:t>
      </w:r>
      <w:r w:rsidR="00120C51">
        <w:t>i</w:t>
      </w:r>
      <w:r w:rsidR="00760124">
        <w:t>ci su naveli</w:t>
      </w:r>
      <w:r w:rsidR="00014150">
        <w:t xml:space="preserve"> da donesene odluke nisu u zajedničkom interesu svih stečajnih vjerovnika te su predložili sudu ukinuti donesene odluke te o istome donijeti rješenje. </w:t>
      </w:r>
      <w:r w:rsidR="00760124">
        <w:t xml:space="preserve"> </w:t>
      </w:r>
    </w:p>
    <w:p w:rsidRDefault="008C24DF" w:rsidP="00B13447" w:rsidR="008C24DF">
      <w:pPr>
        <w:ind w:firstLine="708"/>
        <w:jc w:val="both"/>
      </w:pPr>
    </w:p>
    <w:p w:rsidRDefault="004A608C" w:rsidP="00BC3BA9" w:rsidR="00014150">
      <w:pPr>
        <w:ind w:firstLine="708"/>
        <w:jc w:val="both"/>
      </w:pPr>
      <w:r>
        <w:t xml:space="preserve">Sukladno odredbi </w:t>
      </w:r>
      <w:r w:rsidR="00BC3BA9" w:rsidRPr="00111D36">
        <w:t>čl</w:t>
      </w:r>
      <w:r>
        <w:t xml:space="preserve">anka </w:t>
      </w:r>
      <w:r w:rsidR="00BC3BA9" w:rsidRPr="00111D36">
        <w:t xml:space="preserve">38 f. stavak 1. Stečajnog zakona </w:t>
      </w:r>
      <w:r w:rsidR="00010DA2" w:rsidRPr="00010DA2">
        <w:t>(„Narodne novine“ broj</w:t>
      </w:r>
      <w:r w:rsidR="00010DA2">
        <w:t>:</w:t>
      </w:r>
      <w:r w:rsidR="00010DA2" w:rsidRPr="00010DA2">
        <w:t xml:space="preserve"> 44/96, 29/99, 129/00, 123/03, 82/06, 116/10, 25/12 i 133/12 dalje: SZ) koji Zakon se u ovom postupku primjenjuje temeljem odredbe čl. 441. st. 1. Stečajnog zakona („Narodne novine“ broj: 71/15 i 104/17) </w:t>
      </w:r>
      <w:r w:rsidR="00BC3BA9" w:rsidRPr="00111D36">
        <w:t xml:space="preserve">ako je koja odluka </w:t>
      </w:r>
      <w:r w:rsidR="00AA0E31">
        <w:t>s</w:t>
      </w:r>
      <w:r w:rsidR="00BC3BA9" w:rsidRPr="00111D36">
        <w:t>kupštine vjerovnika u suprotnosti sa zajedničkim interesom stečajnih vjerovnika, stečajni sudac će na zahtjev kojeg od razlučnih vjerovnika</w:t>
      </w:r>
      <w:r w:rsidR="00014150">
        <w:t>,</w:t>
      </w:r>
      <w:r w:rsidR="00BC3BA9" w:rsidRPr="00111D36">
        <w:t xml:space="preserve"> stečajnog </w:t>
      </w:r>
      <w:r w:rsidR="00B1090C">
        <w:t>vjerovnika</w:t>
      </w:r>
      <w:r w:rsidR="00BC3BA9" w:rsidRPr="00111D36">
        <w:t xml:space="preserve"> koji nije nižeg isplatnog reda ili stečajnog upravitelja tu odluku ukinuti.</w:t>
      </w:r>
    </w:p>
    <w:p w:rsidRDefault="00AA0E31" w:rsidP="00010DA2" w:rsidR="00BC3BA9">
      <w:pPr>
        <w:ind w:firstLine="708"/>
        <w:jc w:val="both"/>
      </w:pPr>
      <w:r>
        <w:t>Uvidom u rješenje posl. br. St-1135/12</w:t>
      </w:r>
      <w:r w:rsidR="00010DA2">
        <w:t xml:space="preserve"> od 27. travnja 2017. utvrđeno je da su </w:t>
      </w:r>
      <w:r w:rsidRPr="00AA0E31">
        <w:t xml:space="preserve">kao tražbine II višeg isplatnog reda </w:t>
      </w:r>
      <w:r w:rsidR="00010DA2">
        <w:t xml:space="preserve">utvrđene tražbine stečajnih vjerovnika i to:  </w:t>
      </w:r>
      <w:r w:rsidR="00010DA2" w:rsidRPr="00010DA2">
        <w:t>Maje Šimić, OIB: 47549266260, Zagreb, Fraterščica 60,</w:t>
      </w:r>
      <w:r w:rsidR="00010DA2">
        <w:t xml:space="preserve"> u iznosu od </w:t>
      </w:r>
      <w:r w:rsidR="00010DA2" w:rsidRPr="00010DA2">
        <w:t>3.042.831,21 kn</w:t>
      </w:r>
      <w:r w:rsidR="00010DA2">
        <w:t xml:space="preserve">, </w:t>
      </w:r>
      <w:r w:rsidR="00010DA2" w:rsidRPr="00010DA2">
        <w:t xml:space="preserve"> ARIS 2000 d.o.o., OIB: 06571045637, Zagreb, Fraterščica 60, </w:t>
      </w:r>
      <w:r w:rsidR="00010DA2">
        <w:t xml:space="preserve">u iznosu od </w:t>
      </w:r>
      <w:r w:rsidR="00010DA2" w:rsidRPr="00010DA2">
        <w:t>1.602.530,50 kn</w:t>
      </w:r>
      <w:r w:rsidR="00010DA2">
        <w:t xml:space="preserve">, </w:t>
      </w:r>
      <w:r w:rsidR="00010DA2" w:rsidRPr="00010DA2">
        <w:t>Novabela grupa d.o.o., OIB: 83565636972, Zagreb, A. Šenoe 3</w:t>
      </w:r>
      <w:r w:rsidR="00010DA2">
        <w:t xml:space="preserve">, u iznosu od </w:t>
      </w:r>
      <w:r w:rsidR="00010DA2" w:rsidRPr="00010DA2">
        <w:t xml:space="preserve">3.042.831,21 kn i Hrvoja Šimića, OIB: </w:t>
      </w:r>
      <w:r w:rsidR="00576E04">
        <w:t>45735250142, Zagreb, Bleiweisova 27</w:t>
      </w:r>
      <w:r w:rsidR="00010DA2" w:rsidRPr="00010DA2">
        <w:t>,</w:t>
      </w:r>
      <w:r w:rsidR="00010DA2">
        <w:t xml:space="preserve"> u iznosu od  </w:t>
      </w:r>
      <w:r w:rsidR="00010DA2" w:rsidRPr="00010DA2">
        <w:t>3.042.831,21 kn</w:t>
      </w:r>
      <w:r w:rsidR="009D7E37">
        <w:t xml:space="preserve">, </w:t>
      </w:r>
      <w:r w:rsidR="00BC3BA9" w:rsidRPr="00111D36">
        <w:t xml:space="preserve">čime  </w:t>
      </w:r>
      <w:r w:rsidR="00DE654A">
        <w:t xml:space="preserve">su </w:t>
      </w:r>
      <w:r w:rsidR="00BC3BA9" w:rsidRPr="00111D36">
        <w:t xml:space="preserve"> podnositelj</w:t>
      </w:r>
      <w:r w:rsidR="00DE654A">
        <w:t>i</w:t>
      </w:r>
      <w:r w:rsidR="00BC3BA9" w:rsidRPr="00111D36">
        <w:t xml:space="preserve"> zahtjeva formalno legitimiran</w:t>
      </w:r>
      <w:r w:rsidR="00010DA2">
        <w:t>i</w:t>
      </w:r>
      <w:r w:rsidR="00BC3BA9" w:rsidRPr="00111D36">
        <w:t xml:space="preserve"> za podnošenje istog</w:t>
      </w:r>
      <w:r w:rsidR="00DE654A">
        <w:t>.</w:t>
      </w:r>
      <w:r w:rsidR="00BC3BA9" w:rsidRPr="00111D36">
        <w:t xml:space="preserve"> </w:t>
      </w:r>
    </w:p>
    <w:p w:rsidRDefault="008C24DF" w:rsidP="00010DA2" w:rsidR="008C24DF" w:rsidRPr="00111D36">
      <w:pPr>
        <w:ind w:firstLine="708"/>
        <w:jc w:val="both"/>
      </w:pPr>
    </w:p>
    <w:p w:rsidRDefault="00BC3BA9" w:rsidP="00BC3BA9" w:rsidR="00BC3BA9">
      <w:pPr>
        <w:jc w:val="both"/>
      </w:pPr>
      <w:r w:rsidRPr="00111D36">
        <w:tab/>
        <w:t xml:space="preserve">Odredbom članka </w:t>
      </w:r>
      <w:r w:rsidR="00C128E8">
        <w:t xml:space="preserve">38.d SZ-a propisana su pravila </w:t>
      </w:r>
      <w:r w:rsidRPr="00111D36">
        <w:t>utvrđivanju prava glasa na skupštinama vj</w:t>
      </w:r>
      <w:r w:rsidR="00010DA2">
        <w:t>erovnika. Odredbom članka</w:t>
      </w:r>
      <w:r w:rsidRPr="00111D36">
        <w:t xml:space="preserve"> 38.c</w:t>
      </w:r>
      <w:r w:rsidR="00010DA2">
        <w:t xml:space="preserve"> </w:t>
      </w:r>
      <w:r w:rsidR="00010DA2" w:rsidRPr="00010DA2">
        <w:t>stav</w:t>
      </w:r>
      <w:r w:rsidR="00010DA2">
        <w:t>ak</w:t>
      </w:r>
      <w:r w:rsidR="00010DA2" w:rsidRPr="00010DA2">
        <w:t xml:space="preserve"> 2.</w:t>
      </w:r>
      <w:r w:rsidRPr="00111D36">
        <w:t xml:space="preserve"> SZ-a odluka na skupštini vjerovnika je donesena ako zbroj iznosa tražbina stečajnih vjerovnika koji su glasovali za neku odluku iznosi više od zbroja iznosa tražbina vjerovnika koji su glasovali protiv te odluke. </w:t>
      </w:r>
    </w:p>
    <w:p w:rsidRDefault="008C24DF" w:rsidP="00BC3BA9" w:rsidR="008C24DF" w:rsidRPr="00111D36">
      <w:pPr>
        <w:jc w:val="both"/>
      </w:pPr>
    </w:p>
    <w:p w:rsidRDefault="00BC3BA9" w:rsidP="00BC3BA9" w:rsidR="00BC3BA9" w:rsidRPr="00A10D62">
      <w:pPr>
        <w:ind w:firstLine="708"/>
        <w:jc w:val="both"/>
      </w:pPr>
      <w:r w:rsidRPr="00A10D62">
        <w:t>Zakonom propisan majoritet pri donošenju odluka na skupštinama vjerovnika iznimno je korigiran ovlaštenjem stečajnog suca da ukine neku od odluka skupštine vjerovnika ako je ona suprotna sa zajedničkim interesom stečajnih vjerovnika (član</w:t>
      </w:r>
      <w:r w:rsidR="00014150" w:rsidRPr="00A10D62">
        <w:t>ak</w:t>
      </w:r>
      <w:r w:rsidRPr="00A10D62">
        <w:t xml:space="preserve"> 38. f</w:t>
      </w:r>
      <w:r w:rsidR="00014150" w:rsidRPr="00A10D62">
        <w:t xml:space="preserve"> stavak 1.</w:t>
      </w:r>
      <w:r w:rsidRPr="00A10D62">
        <w:t xml:space="preserve">  SZ-a).</w:t>
      </w:r>
    </w:p>
    <w:p w:rsidRDefault="00BC3BA9" w:rsidP="00BC3BA9" w:rsidR="00BC3BA9" w:rsidRPr="00111D36">
      <w:pPr>
        <w:ind w:firstLine="708"/>
        <w:jc w:val="both"/>
      </w:pPr>
      <w:r w:rsidRPr="00111D36">
        <w:t xml:space="preserve">Naime, naprijed navedenim pravilima SZ-a vjerovnici kojima  pripada većina stečajnih tražbina svojim bi odlukama mogli  oštetiti ili ugroziti interese vjerovnika manjih tražbina.  Da se to ne bi dogodilo i da bi se očuvali interesi svih vjerovnika  nasuprot pojedinačnih interesa vjerovnika koji imaju većinu glasova (većinu tražbina) Zakon je ovlastio stečajnog suca da intervenira u takve odluke. </w:t>
      </w:r>
    </w:p>
    <w:p w:rsidRDefault="00BC3BA9" w:rsidP="00BC3BA9" w:rsidR="00BC3BA9" w:rsidRPr="00111D36">
      <w:pPr>
        <w:ind w:firstLine="708"/>
        <w:jc w:val="both"/>
      </w:pPr>
      <w:r w:rsidRPr="00C2051A">
        <w:lastRenderedPageBreak/>
        <w:t xml:space="preserve">Za </w:t>
      </w:r>
      <w:r w:rsidR="00C2051A" w:rsidRPr="00C2051A">
        <w:t>osporavan</w:t>
      </w:r>
      <w:r w:rsidRPr="00C2051A">
        <w:t>u</w:t>
      </w:r>
      <w:r w:rsidRPr="00111D36">
        <w:t xml:space="preserve"> se odluku ne traže niti ispituju kvalitete nevaljanosti propisane za </w:t>
      </w:r>
      <w:r w:rsidR="005E26B9" w:rsidRPr="00111D36">
        <w:t xml:space="preserve">npr. </w:t>
      </w:r>
      <w:r w:rsidRPr="00111D36">
        <w:t>ništavosti, pobojnosti i sl. Pojedina odluka može biti zahvać</w:t>
      </w:r>
      <w:r w:rsidR="00B1090C">
        <w:t xml:space="preserve">ena sa više vrsta nedostataka. </w:t>
      </w:r>
      <w:r w:rsidRPr="00111D36">
        <w:t xml:space="preserve">Međutim, za ukidanje odluke temeljem članka 38.f SZ-a traži se posebna </w:t>
      </w:r>
      <w:r w:rsidR="008C24DF">
        <w:t xml:space="preserve">kvaliteta - </w:t>
      </w:r>
      <w:r w:rsidRPr="00111D36">
        <w:t>suprotnost odluke zajedničkim interesima stečajnih vjerovnika. Na skupštinama vjerovnika sudjeluju vjer</w:t>
      </w:r>
      <w:r w:rsidR="00C128E8">
        <w:t xml:space="preserve">ovnici sa različitim interesima te su </w:t>
      </w:r>
      <w:r w:rsidRPr="00111D36">
        <w:t xml:space="preserve">pojedine odluke često suprotne pojedinačnim interesima nekog od vjerovnika. Odluka koju stečajni sudac ukida na prijedlog stečajnih vjerovnika svakako bi bila protivna temeljnim načelima stečajnog postupka i morala bi  se ticati svih vjerovnika. </w:t>
      </w:r>
    </w:p>
    <w:p w:rsidRDefault="00460C9A" w:rsidP="00BC3BA9" w:rsidR="00BC3BA9" w:rsidRPr="008C24DF">
      <w:pPr>
        <w:ind w:firstLine="708"/>
        <w:jc w:val="both"/>
      </w:pPr>
      <w:r w:rsidRPr="008C24DF">
        <w:t xml:space="preserve">Za utvrđenje </w:t>
      </w:r>
      <w:r w:rsidR="00BC3BA9" w:rsidRPr="008C24DF">
        <w:t xml:space="preserve">povrede zajedničkih interesa potrebno je u svakom pojedinom slučaju provesti interesnu analizu te utvrditi </w:t>
      </w:r>
      <w:r w:rsidR="00B10311" w:rsidRPr="008C24DF">
        <w:t>jesu l</w:t>
      </w:r>
      <w:r w:rsidR="00BC3BA9" w:rsidRPr="008C24DF">
        <w:t>i pojedinim odlukama povrijeđeni interesi vjerovnika koji su zajednički.</w:t>
      </w:r>
    </w:p>
    <w:p w:rsidRDefault="00C2051A" w:rsidP="008C24DF" w:rsidR="0008121D" w:rsidRPr="00430004">
      <w:pPr>
        <w:ind w:firstLine="708"/>
        <w:jc w:val="both"/>
      </w:pPr>
      <w:r>
        <w:t>O</w:t>
      </w:r>
      <w:r w:rsidR="0008121D" w:rsidRPr="008C24DF">
        <w:t>dluka 1.</w:t>
      </w:r>
      <w:r w:rsidR="0008121D" w:rsidRPr="008C24DF">
        <w:rPr>
          <w:bCs/>
        </w:rPr>
        <w:t xml:space="preserve"> </w:t>
      </w:r>
      <w:r w:rsidR="00FB7D6C">
        <w:rPr>
          <w:bCs/>
        </w:rPr>
        <w:t>„</w:t>
      </w:r>
      <w:r w:rsidR="0008121D">
        <w:rPr>
          <w:bCs/>
        </w:rPr>
        <w:t>Ne prihvaća se prijedlog za razrješenjem stečajnog upravitelja Ante Dragičevića</w:t>
      </w:r>
      <w:r w:rsidR="00FB7D6C">
        <w:rPr>
          <w:bCs/>
        </w:rPr>
        <w:t>“</w:t>
      </w:r>
      <w:r w:rsidR="007655F4">
        <w:rPr>
          <w:bCs/>
        </w:rPr>
        <w:t xml:space="preserve"> je dones</w:t>
      </w:r>
      <w:r w:rsidR="0008121D">
        <w:rPr>
          <w:bCs/>
        </w:rPr>
        <w:t>ena ve</w:t>
      </w:r>
      <w:r w:rsidR="00FB7D6C">
        <w:rPr>
          <w:bCs/>
        </w:rPr>
        <w:t>ć</w:t>
      </w:r>
      <w:r w:rsidR="0008121D">
        <w:rPr>
          <w:bCs/>
        </w:rPr>
        <w:t xml:space="preserve">inom glasova sukladno odredbi čl. </w:t>
      </w:r>
      <w:r w:rsidR="008C24DF">
        <w:rPr>
          <w:bCs/>
        </w:rPr>
        <w:t>38. c</w:t>
      </w:r>
      <w:r w:rsidR="0008121D">
        <w:rPr>
          <w:bCs/>
        </w:rPr>
        <w:t xml:space="preserve">. st.2. SZ-a dok su vjerovnici Hrvoje Šimić, </w:t>
      </w:r>
      <w:r w:rsidR="0008121D">
        <w:t xml:space="preserve">Maja Šimić, </w:t>
      </w:r>
      <w:r w:rsidR="0008121D" w:rsidRPr="00813E7B">
        <w:t>ARIS 2000 d.o.o.</w:t>
      </w:r>
      <w:r w:rsidR="0008121D">
        <w:t xml:space="preserve"> i </w:t>
      </w:r>
      <w:r w:rsidR="0008121D" w:rsidRPr="00813E7B">
        <w:t>N</w:t>
      </w:r>
      <w:r w:rsidR="0008121D">
        <w:t xml:space="preserve">ovabela grupa </w:t>
      </w:r>
      <w:r w:rsidR="0008121D" w:rsidRPr="00813E7B">
        <w:t>d.o.o</w:t>
      </w:r>
      <w:r w:rsidR="0008121D">
        <w:t>. naveli da donesena odluka nije u zajedničkom interesu svih stečajnih vjerovnika te predložili sudu ukinuti donesenu odluku te o istome donijeti rješenje.</w:t>
      </w:r>
    </w:p>
    <w:p w:rsidRDefault="0008121D" w:rsidP="0008121D" w:rsidR="0008121D">
      <w:pPr>
        <w:ind w:firstLine="708"/>
        <w:jc w:val="both"/>
      </w:pPr>
      <w:r>
        <w:t>Sud</w:t>
      </w:r>
      <w:r w:rsidR="00FB7D6C">
        <w:t xml:space="preserve"> uvidom u navedeni</w:t>
      </w:r>
      <w:r>
        <w:t xml:space="preserve"> zahtjev te u isprave koje prileže spisu </w:t>
      </w:r>
      <w:r w:rsidRPr="00111D36">
        <w:t>nije našao razloge</w:t>
      </w:r>
      <w:r>
        <w:t xml:space="preserve"> koji bi doveli do zaključka da </w:t>
      </w:r>
      <w:r w:rsidR="00FB7D6C">
        <w:t xml:space="preserve">navedena </w:t>
      </w:r>
      <w:r w:rsidRPr="00111D36">
        <w:t>odluk</w:t>
      </w:r>
      <w:r w:rsidR="00FB7D6C">
        <w:t>a</w:t>
      </w:r>
      <w:r w:rsidRPr="00111D36">
        <w:t xml:space="preserve"> </w:t>
      </w:r>
      <w:r w:rsidRPr="003A4E4E">
        <w:t xml:space="preserve">ispunjava zakonski razlog tj. da </w:t>
      </w:r>
      <w:r w:rsidR="00FB7D6C">
        <w:t>je</w:t>
      </w:r>
      <w:r w:rsidRPr="003A4E4E">
        <w:t xml:space="preserve"> suprotn</w:t>
      </w:r>
      <w:r w:rsidR="00FB7D6C">
        <w:t>a</w:t>
      </w:r>
      <w:r w:rsidRPr="003A4E4E">
        <w:t xml:space="preserve"> zajedničkim interesima vjer</w:t>
      </w:r>
      <w:r w:rsidRPr="00111D36">
        <w:t xml:space="preserve">ovnika. </w:t>
      </w:r>
    </w:p>
    <w:p w:rsidRDefault="00FB7D6C" w:rsidP="00FB7D6C" w:rsidR="00FB7D6C" w:rsidRPr="00430004">
      <w:r>
        <w:tab/>
        <w:t>Odluka 2. „</w:t>
      </w:r>
      <w:r w:rsidRPr="001D3C82">
        <w:rPr>
          <w:bCs/>
        </w:rPr>
        <w:t>Prihvaća se izvješće stečajnog upravitelja</w:t>
      </w:r>
      <w:r>
        <w:rPr>
          <w:bCs/>
        </w:rPr>
        <w:t>“</w:t>
      </w:r>
      <w:r w:rsidRPr="00FB7D6C">
        <w:rPr>
          <w:bCs/>
        </w:rPr>
        <w:t xml:space="preserve"> </w:t>
      </w:r>
      <w:r w:rsidR="007655F4">
        <w:rPr>
          <w:bCs/>
        </w:rPr>
        <w:t>je dones</w:t>
      </w:r>
      <w:r>
        <w:rPr>
          <w:bCs/>
        </w:rPr>
        <w:t xml:space="preserve">ena većinom glasova sukladno odredbi čl. 38. </w:t>
      </w:r>
      <w:r w:rsidR="008C24DF">
        <w:rPr>
          <w:bCs/>
        </w:rPr>
        <w:t>c</w:t>
      </w:r>
      <w:r>
        <w:rPr>
          <w:bCs/>
        </w:rPr>
        <w:t xml:space="preserve">. st.2. SZ-a dok su vjerovnici Hrvoje Šimić, </w:t>
      </w:r>
      <w:r>
        <w:t xml:space="preserve">Maja Šimić, </w:t>
      </w:r>
      <w:r w:rsidRPr="00813E7B">
        <w:t>ARIS 2000 d.o.o.</w:t>
      </w:r>
      <w:r>
        <w:t xml:space="preserve"> i </w:t>
      </w:r>
      <w:r w:rsidRPr="00813E7B">
        <w:t>N</w:t>
      </w:r>
      <w:r>
        <w:t xml:space="preserve">ovabela grupa </w:t>
      </w:r>
      <w:r w:rsidRPr="00813E7B">
        <w:t>d.o.o</w:t>
      </w:r>
      <w:r>
        <w:t>. naveli da donesena odluka nije u zajedničkom interesu svih stečajnih vjerovnika te predložili sudu ukinuti donesenu odluku te o istome donijeti rješenje.</w:t>
      </w:r>
    </w:p>
    <w:p w:rsidRDefault="00FB7D6C" w:rsidP="00FB7D6C" w:rsidR="00FB7D6C">
      <w:pPr>
        <w:ind w:firstLine="708"/>
        <w:jc w:val="both"/>
      </w:pPr>
      <w:r>
        <w:t xml:space="preserve">Sud uvidom u navedeni zahtjev te u isprave koje prileže spisu </w:t>
      </w:r>
      <w:r w:rsidRPr="00111D36">
        <w:t>nije našao razloge</w:t>
      </w:r>
      <w:r>
        <w:t xml:space="preserve"> koji bi doveli do zaključka da navedena </w:t>
      </w:r>
      <w:r w:rsidRPr="00111D36">
        <w:t>odluk</w:t>
      </w:r>
      <w:r>
        <w:t>a</w:t>
      </w:r>
      <w:r w:rsidRPr="00111D36">
        <w:t xml:space="preserve"> </w:t>
      </w:r>
      <w:r w:rsidRPr="003A4E4E">
        <w:t xml:space="preserve">ispunjava zakonski razlog tj. da </w:t>
      </w:r>
      <w:r>
        <w:t>je</w:t>
      </w:r>
      <w:r w:rsidRPr="003A4E4E">
        <w:t xml:space="preserve"> suprotn</w:t>
      </w:r>
      <w:r>
        <w:t>a</w:t>
      </w:r>
      <w:r w:rsidRPr="003A4E4E">
        <w:t xml:space="preserve"> zajedničkim interesima vjer</w:t>
      </w:r>
      <w:r w:rsidRPr="00111D36">
        <w:t xml:space="preserve">ovnika. </w:t>
      </w:r>
    </w:p>
    <w:p w:rsidRDefault="00FB7D6C" w:rsidP="00FB7D6C" w:rsidR="00FB7D6C">
      <w:pPr>
        <w:jc w:val="both"/>
      </w:pPr>
      <w:r>
        <w:tab/>
        <w:t>Odluka 3. „</w:t>
      </w:r>
      <w:r w:rsidRPr="003334A2">
        <w:rPr>
          <w:lang w:val="de-DE"/>
        </w:rPr>
        <w:t>Pozivaju se vjerovnici koji imaju interes nastaviti bilo koji postupak u kojemu je stranka dužnik</w:t>
      </w:r>
      <w:r>
        <w:rPr>
          <w:lang w:val="de-DE"/>
        </w:rPr>
        <w:t xml:space="preserve"> da</w:t>
      </w:r>
      <w:r w:rsidRPr="003334A2">
        <w:rPr>
          <w:lang w:val="de-DE"/>
        </w:rPr>
        <w:t xml:space="preserve"> uplate predujam na sudski depozit, a ukoliko to ne učine u roku 30 dana od današnje skupštine smatra se da je skupština donijela odluku da se ne nastavlja postupak za koji nije predujmljen iznos. Specifikacija svakog pojedinog predujma za svaki pojedini spor nalazi se na listu 752-757 spisa</w:t>
      </w:r>
      <w:r>
        <w:rPr>
          <w:lang w:val="de-DE"/>
        </w:rPr>
        <w:t>“,</w:t>
      </w:r>
      <w:r w:rsidRPr="00FB7D6C">
        <w:rPr>
          <w:bCs/>
        </w:rPr>
        <w:t xml:space="preserve"> </w:t>
      </w:r>
      <w:r w:rsidR="007655F4">
        <w:rPr>
          <w:bCs/>
        </w:rPr>
        <w:t>je dones</w:t>
      </w:r>
      <w:r>
        <w:rPr>
          <w:bCs/>
        </w:rPr>
        <w:t xml:space="preserve">ena većinom glasova sukladno odredbi čl. </w:t>
      </w:r>
      <w:r w:rsidR="008C24DF">
        <w:rPr>
          <w:bCs/>
        </w:rPr>
        <w:t>38. c</w:t>
      </w:r>
      <w:r>
        <w:rPr>
          <w:bCs/>
        </w:rPr>
        <w:t xml:space="preserve">. st.2. SZ-a dok su vjerovnici Hrvoje Šimić, </w:t>
      </w:r>
      <w:r>
        <w:t xml:space="preserve">Maja Šimić, </w:t>
      </w:r>
      <w:r w:rsidRPr="00813E7B">
        <w:t>ARIS 2000 d.o.o.</w:t>
      </w:r>
      <w:r>
        <w:t xml:space="preserve"> i </w:t>
      </w:r>
      <w:r w:rsidRPr="00813E7B">
        <w:t>N</w:t>
      </w:r>
      <w:r>
        <w:t xml:space="preserve">ovabela grupa </w:t>
      </w:r>
      <w:r w:rsidRPr="00813E7B">
        <w:t>d.o.o</w:t>
      </w:r>
      <w:r>
        <w:t>. naveli da donesena odluka nije u zajedničkom interesu svih stečajnih vjerovnika te predložili sudu ukinuti donesenu odluku te o istome donijeti rješenje.</w:t>
      </w:r>
    </w:p>
    <w:p w:rsidRDefault="007655F4" w:rsidP="007655F4" w:rsidR="007655F4">
      <w:pPr>
        <w:ind w:firstLine="708"/>
        <w:jc w:val="both"/>
      </w:pPr>
      <w:r>
        <w:t xml:space="preserve">Sud uvidom u navedeni zahtjev te u isprave koje prileže spisu </w:t>
      </w:r>
      <w:r w:rsidRPr="00111D36">
        <w:t>nije našao razloge</w:t>
      </w:r>
      <w:r>
        <w:t xml:space="preserve"> koji bi doveli do zaključka da navedena </w:t>
      </w:r>
      <w:r w:rsidRPr="00111D36">
        <w:t>odluk</w:t>
      </w:r>
      <w:r>
        <w:t>a</w:t>
      </w:r>
      <w:r w:rsidRPr="00111D36">
        <w:t xml:space="preserve"> </w:t>
      </w:r>
      <w:r w:rsidRPr="003A4E4E">
        <w:t xml:space="preserve">ispunjava zakonski razlog tj. da </w:t>
      </w:r>
      <w:r>
        <w:t>je</w:t>
      </w:r>
      <w:r w:rsidRPr="003A4E4E">
        <w:t xml:space="preserve"> suprotn</w:t>
      </w:r>
      <w:r>
        <w:t>a</w:t>
      </w:r>
      <w:r w:rsidRPr="003A4E4E">
        <w:t xml:space="preserve"> zajedničkim interesima vjer</w:t>
      </w:r>
      <w:r w:rsidRPr="00111D36">
        <w:t xml:space="preserve">ovnika. </w:t>
      </w:r>
    </w:p>
    <w:p w:rsidRDefault="00FB7D6C" w:rsidP="00BF54DD" w:rsidR="0008121D">
      <w:pPr>
        <w:ind w:firstLine="708"/>
        <w:jc w:val="both"/>
        <w:rPr>
          <w:lang w:val="de-DE"/>
        </w:rPr>
      </w:pPr>
      <w:r>
        <w:rPr>
          <w:lang w:val="de-DE"/>
        </w:rPr>
        <w:t>Ovdje valja napomenuti da je stečajni upravitelj u podnesku od 6. listopada 2017. (list 751-757</w:t>
      </w:r>
      <w:r w:rsidR="008C24DF">
        <w:rPr>
          <w:lang w:val="de-DE"/>
        </w:rPr>
        <w:t xml:space="preserve"> spisa</w:t>
      </w:r>
      <w:r>
        <w:rPr>
          <w:lang w:val="de-DE"/>
        </w:rPr>
        <w:t>), a koji je objavljen na e ogl</w:t>
      </w:r>
      <w:r w:rsidR="00B20AFF">
        <w:rPr>
          <w:lang w:val="de-DE"/>
        </w:rPr>
        <w:t>asn</w:t>
      </w:r>
      <w:r>
        <w:rPr>
          <w:lang w:val="de-DE"/>
        </w:rPr>
        <w:t>oj plo</w:t>
      </w:r>
      <w:r w:rsidR="00B20AFF">
        <w:rPr>
          <w:lang w:val="de-DE"/>
        </w:rPr>
        <w:t>č</w:t>
      </w:r>
      <w:r>
        <w:rPr>
          <w:lang w:val="de-DE"/>
        </w:rPr>
        <w:t>i ovog suda kao i na skupštini vjerovnika od 22. veljače 2018. naveo da</w:t>
      </w:r>
      <w:r w:rsidR="00DE764E">
        <w:rPr>
          <w:lang w:val="de-DE"/>
        </w:rPr>
        <w:t xml:space="preserve"> je</w:t>
      </w:r>
      <w:r>
        <w:rPr>
          <w:lang w:val="de-DE"/>
        </w:rPr>
        <w:t xml:space="preserve"> </w:t>
      </w:r>
      <w:r w:rsidR="00DE764E">
        <w:rPr>
          <w:lang w:val="de-DE"/>
        </w:rPr>
        <w:t>stanje stečajne mase takvo da nema sredstava za naknadu protivne strane u slučaju gubitka spora te je stoga u navedenom podnesku izradio za svaki pojedini predmet procijenu troška te</w:t>
      </w:r>
      <w:r w:rsidR="007655F4">
        <w:rPr>
          <w:lang w:val="de-DE"/>
        </w:rPr>
        <w:t xml:space="preserve"> predložio da ukoliko </w:t>
      </w:r>
      <w:r w:rsidR="00DE764E">
        <w:rPr>
          <w:lang w:val="de-DE"/>
        </w:rPr>
        <w:t>netko od vjerovnika ima pravni interes</w:t>
      </w:r>
      <w:r w:rsidR="007655F4">
        <w:rPr>
          <w:lang w:val="de-DE"/>
        </w:rPr>
        <w:t xml:space="preserve"> da se koji od tih sporova nastave,</w:t>
      </w:r>
      <w:r w:rsidR="00DE764E">
        <w:rPr>
          <w:lang w:val="de-DE"/>
        </w:rPr>
        <w:t xml:space="preserve"> da uplati procijenjeni iznos troška</w:t>
      </w:r>
      <w:r w:rsidR="007655F4">
        <w:rPr>
          <w:lang w:val="de-DE"/>
        </w:rPr>
        <w:t>,</w:t>
      </w:r>
      <w:r w:rsidR="00DE764E">
        <w:rPr>
          <w:lang w:val="de-DE"/>
        </w:rPr>
        <w:t xml:space="preserve"> a kako</w:t>
      </w:r>
      <w:r w:rsidR="007655F4">
        <w:rPr>
          <w:lang w:val="de-DE"/>
        </w:rPr>
        <w:t xml:space="preserve"> bi s</w:t>
      </w:r>
      <w:r w:rsidR="00DE764E">
        <w:rPr>
          <w:lang w:val="de-DE"/>
        </w:rPr>
        <w:t xml:space="preserve">e stečajna masa osigurala da ima dovoljno sredstava u slučaju gubitka spora.   </w:t>
      </w:r>
    </w:p>
    <w:p w:rsidRDefault="007655F4" w:rsidP="007655F4" w:rsidR="007655F4" w:rsidRPr="00430004">
      <w:pPr>
        <w:jc w:val="both"/>
      </w:pPr>
      <w:r>
        <w:rPr>
          <w:lang w:val="de-DE"/>
        </w:rPr>
        <w:tab/>
        <w:t>Odluka 5. „</w:t>
      </w:r>
      <w:r w:rsidRPr="008B4595">
        <w:t>Ne prihvaća se prijedlog za izradu stečajnog plana</w:t>
      </w:r>
      <w:r>
        <w:t>“</w:t>
      </w:r>
      <w:r w:rsidRPr="007655F4">
        <w:rPr>
          <w:bCs/>
        </w:rPr>
        <w:t xml:space="preserve"> </w:t>
      </w:r>
      <w:r>
        <w:rPr>
          <w:bCs/>
        </w:rPr>
        <w:t xml:space="preserve">je donesena većinom glasova sukladno odredbi čl. 38. </w:t>
      </w:r>
      <w:r w:rsidR="008C24DF">
        <w:rPr>
          <w:bCs/>
        </w:rPr>
        <w:t>c</w:t>
      </w:r>
      <w:r>
        <w:rPr>
          <w:bCs/>
        </w:rPr>
        <w:t xml:space="preserve">. st.2. SZ-a dok su vjerovnici Hrvoje Šimić, </w:t>
      </w:r>
      <w:r>
        <w:t xml:space="preserve">Maja Šimić, </w:t>
      </w:r>
      <w:r w:rsidRPr="00813E7B">
        <w:t>ARIS 2000 d.o.o.</w:t>
      </w:r>
      <w:r>
        <w:t xml:space="preserve"> i </w:t>
      </w:r>
      <w:r w:rsidRPr="00813E7B">
        <w:t>N</w:t>
      </w:r>
      <w:r>
        <w:t xml:space="preserve">ovabela grupa </w:t>
      </w:r>
      <w:r w:rsidRPr="00813E7B">
        <w:t>d.o.o</w:t>
      </w:r>
      <w:r>
        <w:t>. naveli da donesena odluka nije u zajedničkom interesu svih stečajnih vjerovnika te predložili sudu ukinuti donesenu odluku te o istome donijeti rješenje.</w:t>
      </w:r>
    </w:p>
    <w:p w:rsidRDefault="007655F4" w:rsidP="007655F4" w:rsidR="007655F4">
      <w:pPr>
        <w:ind w:firstLine="708"/>
        <w:jc w:val="both"/>
      </w:pPr>
      <w:r>
        <w:lastRenderedPageBreak/>
        <w:t xml:space="preserve">Sud uvidom u navedeni zahtjev te u isprave koje prileže spisu </w:t>
      </w:r>
      <w:r w:rsidRPr="00111D36">
        <w:t>nije našao razloge</w:t>
      </w:r>
      <w:r>
        <w:t xml:space="preserve"> koji bi doveli do zaključka da navedena </w:t>
      </w:r>
      <w:r w:rsidRPr="00111D36">
        <w:t>odluk</w:t>
      </w:r>
      <w:r>
        <w:t>a</w:t>
      </w:r>
      <w:r w:rsidRPr="00111D36">
        <w:t xml:space="preserve"> </w:t>
      </w:r>
      <w:r w:rsidRPr="003A4E4E">
        <w:t>ispunjava</w:t>
      </w:r>
      <w:r w:rsidR="008C24DF">
        <w:t xml:space="preserve"> zakonski razlog</w:t>
      </w:r>
      <w:r w:rsidRPr="003A4E4E">
        <w:t xml:space="preserve"> tj. da </w:t>
      </w:r>
      <w:r>
        <w:t>je</w:t>
      </w:r>
      <w:r w:rsidRPr="003A4E4E">
        <w:t xml:space="preserve"> suprotn</w:t>
      </w:r>
      <w:r>
        <w:t>a</w:t>
      </w:r>
      <w:r w:rsidRPr="003A4E4E">
        <w:t xml:space="preserve"> zajedničkim interesima vjer</w:t>
      </w:r>
      <w:r w:rsidRPr="00111D36">
        <w:t xml:space="preserve">ovnika. </w:t>
      </w:r>
    </w:p>
    <w:p w:rsidRDefault="007655F4" w:rsidP="007655F4" w:rsidR="007655F4">
      <w:pPr>
        <w:ind w:firstLine="708"/>
        <w:jc w:val="both"/>
      </w:pPr>
      <w:r>
        <w:t>Valja naglasiti da u</w:t>
      </w:r>
      <w:r w:rsidRPr="00111D36">
        <w:t xml:space="preserve"> </w:t>
      </w:r>
      <w:r>
        <w:t xml:space="preserve">svojim zahtjevima </w:t>
      </w:r>
      <w:r w:rsidRPr="00111D36">
        <w:t>vjerovni</w:t>
      </w:r>
      <w:r>
        <w:t>ci</w:t>
      </w:r>
      <w:r w:rsidRPr="00111D36">
        <w:t xml:space="preserve"> ni</w:t>
      </w:r>
      <w:r>
        <w:t xml:space="preserve">su </w:t>
      </w:r>
      <w:r w:rsidRPr="00111D36">
        <w:t>naznači</w:t>
      </w:r>
      <w:r>
        <w:t xml:space="preserve">li </w:t>
      </w:r>
      <w:r w:rsidRPr="00111D36">
        <w:t>interes koji je povrijeđen odluk</w:t>
      </w:r>
      <w:r>
        <w:t xml:space="preserve">ama </w:t>
      </w:r>
      <w:r w:rsidRPr="00111D36">
        <w:t>te dokaza</w:t>
      </w:r>
      <w:r>
        <w:t>li</w:t>
      </w:r>
      <w:r w:rsidRPr="00111D36">
        <w:t xml:space="preserve"> da je taj interes zajednički vjerovnicima stečajnog dužnika.</w:t>
      </w:r>
      <w:r>
        <w:t xml:space="preserve"> </w:t>
      </w:r>
    </w:p>
    <w:p w:rsidRDefault="007655F4" w:rsidP="007655F4" w:rsidR="007655F4">
      <w:pPr>
        <w:ind w:firstLine="708"/>
        <w:jc w:val="both"/>
      </w:pPr>
      <w:r>
        <w:t xml:space="preserve"> Stoga, o</w:t>
      </w:r>
      <w:r w:rsidR="00384498">
        <w:t xml:space="preserve">bzirom da je na predlagateljima </w:t>
      </w:r>
      <w:r>
        <w:t xml:space="preserve">bio teret dokaza </w:t>
      </w:r>
      <w:r w:rsidRPr="0011044D">
        <w:t>interes</w:t>
      </w:r>
      <w:r>
        <w:t>a</w:t>
      </w:r>
      <w:r w:rsidRPr="0011044D">
        <w:t xml:space="preserve"> koji je</w:t>
      </w:r>
      <w:r>
        <w:t xml:space="preserve"> povrijeđen odlukama te činjenice</w:t>
      </w:r>
      <w:r w:rsidRPr="0011044D">
        <w:t xml:space="preserve"> da je taj interes zajednički </w:t>
      </w:r>
      <w:r>
        <w:t>vjerovnicima stečajnog dužnika, ovaj sud sukladno odredbi čl. 219. i 221 a</w:t>
      </w:r>
      <w:r w:rsidRPr="00AA0E31">
        <w:t xml:space="preserve"> Zakona o parničnom postupku ("Narodne novine" broj 53/91, 91/92, 112/99, 88/01, 117/03, 88/05, 2/07, 84/08, 96/08, 123/08, 57/11</w:t>
      </w:r>
      <w:r>
        <w:t xml:space="preserve"> i 25/13 u daljnjem tekstu ZPP)</w:t>
      </w:r>
      <w:r w:rsidRPr="00AA0E31">
        <w:t xml:space="preserve">, </w:t>
      </w:r>
      <w:r>
        <w:t xml:space="preserve">u svezi s čl. 6 SZ-a  zaključuje da pobijane odluke nisu u suprotnosti sa zajedničkim interesom stečajnih vjerovnika. </w:t>
      </w:r>
    </w:p>
    <w:p w:rsidRDefault="00384498" w:rsidP="007655F4" w:rsidR="00384498" w:rsidRPr="00384498">
      <w:pPr>
        <w:ind w:firstLine="708"/>
        <w:jc w:val="both"/>
      </w:pPr>
      <w:r>
        <w:t xml:space="preserve"> </w:t>
      </w:r>
    </w:p>
    <w:p w:rsidRDefault="007655F4" w:rsidP="00384498" w:rsidR="004B1CF1" w:rsidRPr="00384498">
      <w:pPr>
        <w:jc w:val="both"/>
        <w:rPr>
          <w:lang w:val="de-DE"/>
        </w:rPr>
      </w:pPr>
      <w:r w:rsidRPr="00384498">
        <w:tab/>
      </w:r>
      <w:r w:rsidR="004B1CF1" w:rsidRPr="00384498">
        <w:t xml:space="preserve">Slijedom </w:t>
      </w:r>
      <w:r w:rsidRPr="00384498">
        <w:t>navedenog</w:t>
      </w:r>
      <w:r w:rsidR="004B1CF1" w:rsidRPr="00384498">
        <w:t xml:space="preserve"> valjalo je</w:t>
      </w:r>
      <w:r w:rsidR="00384498" w:rsidRPr="00384498">
        <w:t xml:space="preserve"> odlučiti kao u izreci rješenja.</w:t>
      </w:r>
    </w:p>
    <w:p w:rsidRDefault="00134DA0" w:rsidR="00134DA0" w:rsidRPr="00384498">
      <w:pPr>
        <w:ind w:firstLine="720"/>
        <w:jc w:val="both"/>
      </w:pPr>
    </w:p>
    <w:p w:rsidRDefault="0036036A" w:rsidR="0036036A" w:rsidRPr="00134DA0">
      <w:pPr>
        <w:jc w:val="center"/>
        <w:rPr>
          <w:b/>
        </w:rPr>
      </w:pPr>
    </w:p>
    <w:p w:rsidRDefault="00134DA0" w:rsidR="00F861EA" w:rsidRPr="00134DA0">
      <w:pPr>
        <w:jc w:val="center"/>
        <w:rPr>
          <w:bCs/>
        </w:rPr>
      </w:pPr>
      <w:r w:rsidRPr="00134DA0">
        <w:rPr>
          <w:bCs/>
        </w:rPr>
        <w:t>Zagreb</w:t>
      </w:r>
      <w:r w:rsidR="0036036A" w:rsidRPr="00134DA0">
        <w:rPr>
          <w:bCs/>
        </w:rPr>
        <w:t xml:space="preserve">, </w:t>
      </w:r>
      <w:r w:rsidR="0008121D">
        <w:rPr>
          <w:bCs/>
        </w:rPr>
        <w:t>2</w:t>
      </w:r>
      <w:r w:rsidR="00D82930">
        <w:rPr>
          <w:bCs/>
        </w:rPr>
        <w:t>.</w:t>
      </w:r>
      <w:r w:rsidR="0008121D">
        <w:rPr>
          <w:bCs/>
        </w:rPr>
        <w:t xml:space="preserve"> ožujka 2018</w:t>
      </w:r>
      <w:r w:rsidR="00594312">
        <w:rPr>
          <w:bCs/>
        </w:rPr>
        <w:t>.</w:t>
      </w:r>
      <w:r w:rsidRPr="00134DA0">
        <w:rPr>
          <w:bCs/>
        </w:rPr>
        <w:t xml:space="preserve"> </w:t>
      </w:r>
      <w:r w:rsidR="007602E4" w:rsidRPr="00134DA0">
        <w:rPr>
          <w:bCs/>
        </w:rPr>
        <w:t xml:space="preserve"> </w:t>
      </w:r>
    </w:p>
    <w:p w:rsidRDefault="00F861EA" w:rsidR="00F861EA" w:rsidRPr="00134DA0">
      <w:pPr>
        <w:jc w:val="center"/>
      </w:pPr>
    </w:p>
    <w:p w:rsidRDefault="00F861EA" w:rsidP="00A061E9" w:rsidR="00F861EA" w:rsidRPr="00134DA0">
      <w:pPr>
        <w:jc w:val="both"/>
      </w:pPr>
      <w:r w:rsidRPr="00134DA0">
        <w:tab/>
      </w:r>
      <w:r w:rsidRPr="00134DA0">
        <w:tab/>
      </w:r>
      <w:r w:rsidRPr="00134DA0">
        <w:tab/>
      </w:r>
      <w:r w:rsidRPr="00134DA0">
        <w:tab/>
      </w:r>
      <w:r w:rsidRPr="00134DA0">
        <w:tab/>
      </w:r>
      <w:r w:rsidRPr="00134DA0">
        <w:tab/>
      </w:r>
      <w:r w:rsidRPr="00134DA0">
        <w:tab/>
      </w:r>
      <w:r w:rsidRPr="00134DA0">
        <w:tab/>
      </w:r>
    </w:p>
    <w:p w:rsidRDefault="00134DA0" w:rsidP="00F73F44" w:rsidR="00F861EA" w:rsidRPr="00134DA0">
      <w:pPr>
        <w:ind w:firstLine="624" w:left="5040"/>
        <w:jc w:val="both"/>
      </w:pPr>
      <w:r>
        <w:t xml:space="preserve">             </w:t>
      </w:r>
      <w:r w:rsidR="004D3E4C">
        <w:t xml:space="preserve">                        </w:t>
      </w:r>
      <w:r w:rsidR="00F861EA" w:rsidRPr="00134DA0">
        <w:t>S</w:t>
      </w:r>
      <w:r w:rsidR="001F4335">
        <w:t>udac</w:t>
      </w:r>
      <w:r w:rsidR="0036036A" w:rsidRPr="00134DA0">
        <w:t xml:space="preserve">: </w:t>
      </w:r>
      <w:r w:rsidR="00F861EA" w:rsidRPr="00134DA0">
        <w:t xml:space="preserve"> </w:t>
      </w:r>
    </w:p>
    <w:p w:rsidRDefault="001F4335" w:rsidR="00F861EA" w:rsidRPr="00134DA0">
      <w:pPr>
        <w:jc w:val="both"/>
      </w:pPr>
      <w:r>
        <w:t xml:space="preserve">                 </w:t>
      </w:r>
      <w:r w:rsidR="00F861EA" w:rsidRPr="00134DA0">
        <w:t xml:space="preserve">                                                             </w:t>
      </w:r>
      <w:r>
        <w:t xml:space="preserve">             </w:t>
      </w:r>
      <w:r w:rsidR="00302CCC">
        <w:t xml:space="preserve">  </w:t>
      </w:r>
      <w:r>
        <w:t xml:space="preserve"> </w:t>
      </w:r>
      <w:r w:rsidR="00F73F44" w:rsidRPr="00134DA0">
        <w:tab/>
      </w:r>
      <w:r>
        <w:t>Nikolina Dorić Hadžisejdić</w:t>
      </w:r>
      <w:r w:rsidR="00302CCC">
        <w:t>, v.r.</w:t>
      </w:r>
      <w:r w:rsidR="008152A9" w:rsidRPr="00134DA0">
        <w:t xml:space="preserve"> </w:t>
      </w:r>
    </w:p>
    <w:p w:rsidRDefault="00F861EA" w:rsidR="00F861EA" w:rsidRPr="00134DA0">
      <w:pPr>
        <w:jc w:val="both"/>
      </w:pPr>
      <w:r w:rsidRPr="00134DA0">
        <w:tab/>
      </w:r>
      <w:r w:rsidRPr="00134DA0">
        <w:tab/>
      </w:r>
      <w:r w:rsidRPr="00134DA0">
        <w:tab/>
      </w:r>
      <w:r w:rsidRPr="00134DA0">
        <w:tab/>
      </w:r>
      <w:r w:rsidRPr="00134DA0">
        <w:tab/>
      </w:r>
      <w:r w:rsidRPr="00134DA0">
        <w:tab/>
      </w:r>
      <w:r w:rsidRPr="00134DA0">
        <w:tab/>
        <w:t xml:space="preserve">  </w:t>
      </w:r>
    </w:p>
    <w:p w:rsidRDefault="00C378CB" w:rsidP="00C378CB" w:rsidR="00C378CB" w:rsidRPr="005F00F1">
      <w:pPr>
        <w:jc w:val="both"/>
      </w:pPr>
    </w:p>
    <w:p w:rsidRDefault="00C378CB" w:rsidP="00C378CB" w:rsidR="00C378CB">
      <w:pPr>
        <w:jc w:val="both"/>
      </w:pPr>
      <w:r>
        <w:t>Uputa o pravnom lijeku:</w:t>
      </w:r>
    </w:p>
    <w:p w:rsidRDefault="00C378CB" w:rsidP="00C378CB" w:rsidR="00C378CB">
      <w:pPr>
        <w:jc w:val="both"/>
      </w:pPr>
      <w:r>
        <w:t xml:space="preserve">Protiv ovog rješenja može se izjaviti žalba Visokom trgovačkom sudu Republike Hrvatske u roku 8 dana od dostave rješenja, a podnosi se putem ovog suda u 2 primjerka. </w:t>
      </w:r>
      <w:r>
        <w:rPr>
          <w:lang w:val="pl-PL"/>
        </w:rPr>
        <w:t>Dostava se smatra obavljenom istekom osmoga dana od dana objave ovog rješenja na mrežnoj stranici e-oglasna ploča Trgovačkog suda u Zagrebu (čl. 12. st. 1. SZ).</w:t>
      </w:r>
    </w:p>
    <w:p w:rsidRDefault="00C378CB" w:rsidP="00C378CB" w:rsidR="00C378CB">
      <w:pPr>
        <w:jc w:val="both"/>
      </w:pPr>
    </w:p>
    <w:p w:rsidRDefault="00302CCC" w:rsidP="007B64C7" w:rsidR="00302CCC">
      <w:pPr>
        <w:ind w:firstLine="708" w:left="3540"/>
        <w:jc w:val="right"/>
      </w:pPr>
    </w:p>
    <w:p w:rsidRDefault="00302CCC" w:rsidP="007B64C7" w:rsidR="00302CCC">
      <w:pPr>
        <w:ind w:firstLine="708" w:left="3540"/>
        <w:jc w:val="right"/>
      </w:pPr>
    </w:p>
    <w:p w:rsidRDefault="00302CCC" w:rsidP="007B64C7" w:rsidR="00302CCC">
      <w:pPr>
        <w:ind w:firstLine="708" w:left="3540"/>
        <w:jc w:val="right"/>
      </w:pPr>
      <w:r>
        <w:t>Za točnost otpravka-ovlašteni službenik:</w:t>
      </w:r>
    </w:p>
    <w:p w:rsidRDefault="00302CCC" w:rsidP="007B64C7" w:rsidR="00302CCC">
      <w:pPr>
        <w:ind w:firstLine="708" w:left="3540"/>
        <w:jc w:val="right"/>
      </w:pPr>
      <w:r>
        <w:t xml:space="preserve">                                       Valentina Gabud</w:t>
      </w:r>
    </w:p>
    <w:p w:rsidRDefault="00B50F86" w:rsidP="00C378CB" w:rsidR="00B50F86">
      <w:pPr>
        <w:jc w:val="both"/>
      </w:pPr>
    </w:p>
    <w:sectPr w:rsidSect="004D3E4C" w:rsidR="00B50F86">
      <w:headerReference w:type="even" r:id="rId9"/>
      <w:headerReference w:type="default" r:id="rId10"/>
      <w:headerReference w:type="first" r:id="rId11"/>
      <w:pgSz w:h="16838" w:w="11906"/>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181E" w:rsidR="00A1181E">
      <w:r>
        <w:separator/>
      </w:r>
    </w:p>
  </w:endnote>
  <w:endnote w:id="0" w:type="continuationSeparator">
    <w:p w:rsidRDefault="00A1181E" w:rsidR="00A118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181E" w:rsidR="00A1181E">
      <w:r>
        <w:separator/>
      </w:r>
    </w:p>
  </w:footnote>
  <w:footnote w:id="0" w:type="continuationSeparator">
    <w:p w:rsidRDefault="00A1181E" w:rsidR="00A118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29D0" w:rsidP="00F73F44" w:rsidR="009A29D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A29D0" w:rsidR="009A29D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29D0" w:rsidP="00F73F44" w:rsidR="009A29D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874C3">
      <w:rPr>
        <w:rStyle w:val="Brojstranice"/>
        <w:noProof/>
      </w:rPr>
      <w:t>4</w:t>
    </w:r>
    <w:r>
      <w:rPr>
        <w:rStyle w:val="Brojstranice"/>
      </w:rPr>
      <w:fldChar w:fldCharType="end"/>
    </w:r>
  </w:p>
  <w:p w:rsidRDefault="00014150" w:rsidP="009F71C4" w:rsidR="009A29D0" w:rsidRPr="00D52021">
    <w:pPr>
      <w:pStyle w:val="Zaglavlje"/>
      <w:jc w:val="right"/>
      <w:rPr>
        <w:sz w:val="22"/>
        <w:szCs w:val="22"/>
      </w:rPr>
    </w:pPr>
    <w:r>
      <w:rPr>
        <w:sz w:val="22"/>
        <w:szCs w:val="22"/>
      </w:rPr>
      <w:t>89</w:t>
    </w:r>
    <w:r w:rsidR="00D52021" w:rsidRPr="00D52021">
      <w:rPr>
        <w:sz w:val="22"/>
        <w:szCs w:val="22"/>
      </w:rPr>
      <w:t xml:space="preserve">. </w:t>
    </w:r>
    <w:r w:rsidR="009A29D0" w:rsidRPr="00D52021">
      <w:rPr>
        <w:sz w:val="22"/>
        <w:szCs w:val="22"/>
      </w:rPr>
      <w:t>St-</w:t>
    </w:r>
    <w:r>
      <w:rPr>
        <w:sz w:val="22"/>
        <w:szCs w:val="22"/>
      </w:rPr>
      <w:t>1135/12-</w:t>
    </w:r>
    <w:r w:rsidR="00B20AFF">
      <w:rPr>
        <w:sz w:val="22"/>
        <w:szCs w:val="22"/>
      </w:rPr>
      <w:t>150</w:t>
    </w:r>
    <w:r w:rsidR="009A29D0" w:rsidRPr="00D52021">
      <w:rPr>
        <w:sz w:val="22"/>
        <w:szCs w:val="22"/>
      </w:rP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385E" w:rsidR="00D9385E">
    <w:pPr>
      <w:pStyle w:val="Zaglavlje"/>
    </w:pPr>
    <w:r>
      <w:rPr>
        <w:noProof/>
      </w:rPr>
      <w:t xml:space="preserve">                 </w:t>
    </w:r>
    <w:r w:rsidR="00BC2B56">
      <w:rPr>
        <w:noProof/>
      </w:rPr>
      <w:drawing>
        <wp:inline distR="0" distL="0" distB="0" distT="0">
          <wp:extent cy="966470" cx="71628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6470" cx="71628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2B21FF"/>
    <w:multiLevelType w:val="hybridMultilevel"/>
    <w:tmpl w:val="E5B8722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09A6449"/>
    <w:multiLevelType w:val="hybridMultilevel"/>
    <w:tmpl w:val="0CDCC40A"/>
    <w:lvl w:tplc="529E053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2ABE75FF"/>
    <w:multiLevelType w:val="hybridMultilevel"/>
    <w:tmpl w:val="37784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60515DB"/>
    <w:multiLevelType w:val="hybridMultilevel"/>
    <w:tmpl w:val="1162363C"/>
    <w:lvl w:tplc="43F22EC8" w:ilvl="0">
      <w:numFmt w:val="bullet"/>
      <w:lvlText w:val="-"/>
      <w:lvlJc w:val="left"/>
      <w:pPr>
        <w:ind w:hanging="360" w:left="720"/>
      </w:pPr>
      <w:rPr>
        <w:rFonts w:cs="Times New Roman" w:eastAsia="Times New Roman" w:hAnsi="Times New Roman" w:ascii="Times New Roman" w:hint="default"/>
        <w:sz w:val="24"/>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9CE1F79"/>
    <w:multiLevelType w:val="singleLevel"/>
    <w:tmpl w:val="2348D192"/>
    <w:lvl w:ilvl="0">
      <w:start w:val="1"/>
      <w:numFmt w:val="decimal"/>
      <w:lvlText w:val="%1. "/>
      <w:legacy w:legacyIndent="360" w:legacySpace="0" w:legacy="true"/>
      <w:lvlJc w:val="left"/>
      <w:pPr>
        <w:ind w:hanging="360" w:left="360"/>
      </w:pPr>
      <w:rPr>
        <w:rFonts w:cs="Times New Roman" w:hAnsi="Times New Roman" w:ascii="Times New Roman" w:hint="default"/>
        <w:b w:val="false"/>
        <w:i w:val="false"/>
        <w:sz w:val="22"/>
        <w:u w:val="none"/>
      </w:rPr>
    </w:lvl>
  </w:abstractNum>
  <w:abstractNum w:abstractNumId="5">
    <w:nsid w:val="67805878"/>
    <w:multiLevelType w:val="hybridMultilevel"/>
    <w:tmpl w:val="2E7A47FE"/>
    <w:lvl w:tplc="6BE46318"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2A20CEB"/>
    <w:multiLevelType w:val="hybridMultilevel"/>
    <w:tmpl w:val="A59CC21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A0723C8"/>
    <w:multiLevelType w:val="hybridMultilevel"/>
    <w:tmpl w:val="170EB8B4"/>
    <w:lvl w:tplc="041A000F"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1"/>
  </w:num>
  <w:num w:numId="4">
    <w:abstractNumId w:val="3"/>
  </w:num>
  <w:num w:numId="5">
    <w:abstractNumId w:val="5"/>
  </w:num>
  <w:num w:numId="6">
    <w:abstractNumId w:val="7"/>
  </w:num>
  <w:num w:numId="7">
    <w:abstractNumId w:val="6"/>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61EA"/>
    <w:rsid w:val="00010DA2"/>
    <w:rsid w:val="00014150"/>
    <w:rsid w:val="00061DE5"/>
    <w:rsid w:val="0008121D"/>
    <w:rsid w:val="000C47D0"/>
    <w:rsid w:val="0011044D"/>
    <w:rsid w:val="00111D36"/>
    <w:rsid w:val="00120C51"/>
    <w:rsid w:val="00134DA0"/>
    <w:rsid w:val="00183D6B"/>
    <w:rsid w:val="00196C55"/>
    <w:rsid w:val="001E798E"/>
    <w:rsid w:val="001F4335"/>
    <w:rsid w:val="00207E77"/>
    <w:rsid w:val="002326D0"/>
    <w:rsid w:val="002513D4"/>
    <w:rsid w:val="002844C7"/>
    <w:rsid w:val="002C1B3A"/>
    <w:rsid w:val="002F0039"/>
    <w:rsid w:val="00301C35"/>
    <w:rsid w:val="00302CCC"/>
    <w:rsid w:val="003334A2"/>
    <w:rsid w:val="0036036A"/>
    <w:rsid w:val="00384498"/>
    <w:rsid w:val="003A4E4E"/>
    <w:rsid w:val="003A5683"/>
    <w:rsid w:val="003A7A41"/>
    <w:rsid w:val="003B3891"/>
    <w:rsid w:val="003C7609"/>
    <w:rsid w:val="003F0562"/>
    <w:rsid w:val="00400B3A"/>
    <w:rsid w:val="00405688"/>
    <w:rsid w:val="004277B1"/>
    <w:rsid w:val="00446A1C"/>
    <w:rsid w:val="00460C9A"/>
    <w:rsid w:val="00474629"/>
    <w:rsid w:val="004A608C"/>
    <w:rsid w:val="004A7179"/>
    <w:rsid w:val="004B1CF1"/>
    <w:rsid w:val="004D3E4C"/>
    <w:rsid w:val="005010C0"/>
    <w:rsid w:val="00552852"/>
    <w:rsid w:val="00563885"/>
    <w:rsid w:val="00576E04"/>
    <w:rsid w:val="00594312"/>
    <w:rsid w:val="005D07DE"/>
    <w:rsid w:val="005E26B9"/>
    <w:rsid w:val="00600CE5"/>
    <w:rsid w:val="00606FBA"/>
    <w:rsid w:val="00625CB9"/>
    <w:rsid w:val="00627658"/>
    <w:rsid w:val="0066094B"/>
    <w:rsid w:val="00710EE5"/>
    <w:rsid w:val="00760124"/>
    <w:rsid w:val="007602E4"/>
    <w:rsid w:val="007655F4"/>
    <w:rsid w:val="007B1E2B"/>
    <w:rsid w:val="007D2A73"/>
    <w:rsid w:val="008012C9"/>
    <w:rsid w:val="008152A9"/>
    <w:rsid w:val="00891548"/>
    <w:rsid w:val="008A67BB"/>
    <w:rsid w:val="008B0C5B"/>
    <w:rsid w:val="008C24DF"/>
    <w:rsid w:val="008D4B47"/>
    <w:rsid w:val="00916F25"/>
    <w:rsid w:val="00930FB9"/>
    <w:rsid w:val="00940FC8"/>
    <w:rsid w:val="00941C85"/>
    <w:rsid w:val="00971849"/>
    <w:rsid w:val="00971FEA"/>
    <w:rsid w:val="009A29D0"/>
    <w:rsid w:val="009D7E37"/>
    <w:rsid w:val="009E2D68"/>
    <w:rsid w:val="009F71C4"/>
    <w:rsid w:val="00A01ED3"/>
    <w:rsid w:val="00A01F17"/>
    <w:rsid w:val="00A061E9"/>
    <w:rsid w:val="00A10D62"/>
    <w:rsid w:val="00A1181E"/>
    <w:rsid w:val="00A15A4B"/>
    <w:rsid w:val="00A3184A"/>
    <w:rsid w:val="00AA0E31"/>
    <w:rsid w:val="00B10311"/>
    <w:rsid w:val="00B1090C"/>
    <w:rsid w:val="00B13447"/>
    <w:rsid w:val="00B20AFF"/>
    <w:rsid w:val="00B231B1"/>
    <w:rsid w:val="00B267F5"/>
    <w:rsid w:val="00B405F9"/>
    <w:rsid w:val="00B50F86"/>
    <w:rsid w:val="00B831D9"/>
    <w:rsid w:val="00BA587C"/>
    <w:rsid w:val="00BA79BA"/>
    <w:rsid w:val="00BC2B56"/>
    <w:rsid w:val="00BC3BA9"/>
    <w:rsid w:val="00BE68BB"/>
    <w:rsid w:val="00BF54DD"/>
    <w:rsid w:val="00C06046"/>
    <w:rsid w:val="00C128E8"/>
    <w:rsid w:val="00C2051A"/>
    <w:rsid w:val="00C24547"/>
    <w:rsid w:val="00C2671E"/>
    <w:rsid w:val="00C378CB"/>
    <w:rsid w:val="00C67DF7"/>
    <w:rsid w:val="00CA3A68"/>
    <w:rsid w:val="00CA5A21"/>
    <w:rsid w:val="00CC2094"/>
    <w:rsid w:val="00CE505C"/>
    <w:rsid w:val="00D22EBC"/>
    <w:rsid w:val="00D26797"/>
    <w:rsid w:val="00D5194A"/>
    <w:rsid w:val="00D52021"/>
    <w:rsid w:val="00D80860"/>
    <w:rsid w:val="00D82930"/>
    <w:rsid w:val="00D87ECD"/>
    <w:rsid w:val="00D9385E"/>
    <w:rsid w:val="00DE654A"/>
    <w:rsid w:val="00DE764E"/>
    <w:rsid w:val="00E01264"/>
    <w:rsid w:val="00E42396"/>
    <w:rsid w:val="00E62B85"/>
    <w:rsid w:val="00E6710A"/>
    <w:rsid w:val="00E9167A"/>
    <w:rsid w:val="00E9424E"/>
    <w:rsid w:val="00EA6444"/>
    <w:rsid w:val="00ED66A8"/>
    <w:rsid w:val="00ED6F93"/>
    <w:rsid w:val="00EE1684"/>
    <w:rsid w:val="00EE2436"/>
    <w:rsid w:val="00F03423"/>
    <w:rsid w:val="00F33154"/>
    <w:rsid w:val="00F4717D"/>
    <w:rsid w:val="00F5098F"/>
    <w:rsid w:val="00F73ADE"/>
    <w:rsid w:val="00F73F44"/>
    <w:rsid w:val="00F861EA"/>
    <w:rsid w:val="00F874C3"/>
    <w:rsid w:val="00FB7D6C"/>
    <w:rsid w:val="00FE0C7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rFonts w:cs="Arial" w:hAnsi="Arial" w:ascii="Arial"/>
      <w:b/>
      <w:bCs/>
      <w:sz w:val="22"/>
    </w:rPr>
  </w:style>
  <w:style w:styleId="Naslov2" w:type="paragraph">
    <w:name w:val="heading 2"/>
    <w:basedOn w:val="Normal"/>
    <w:next w:val="Normal"/>
    <w:link w:val="Naslov2Char"/>
    <w:uiPriority w:val="9"/>
    <w:semiHidden/>
    <w:unhideWhenUsed/>
    <w:qFormat/>
    <w:rsid w:val="00563885"/>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F71C4"/>
    <w:pPr>
      <w:tabs>
        <w:tab w:pos="4536" w:val="center"/>
        <w:tab w:pos="9072" w:val="right"/>
      </w:tabs>
    </w:pPr>
  </w:style>
  <w:style w:styleId="Podnoje" w:type="paragraph">
    <w:name w:val="footer"/>
    <w:basedOn w:val="Normal"/>
    <w:rsid w:val="009F71C4"/>
    <w:pPr>
      <w:tabs>
        <w:tab w:pos="4536" w:val="center"/>
        <w:tab w:pos="9072" w:val="right"/>
      </w:tabs>
    </w:pPr>
  </w:style>
  <w:style w:styleId="Brojstranice" w:type="character">
    <w:name w:val="page number"/>
    <w:basedOn w:val="Zadanifontodlomka"/>
    <w:rsid w:val="009F71C4"/>
  </w:style>
  <w:style w:customStyle="true" w:styleId="Naslov2Char" w:type="character">
    <w:name w:val="Naslov 2 Char"/>
    <w:link w:val="Naslov2"/>
    <w:uiPriority w:val="9"/>
    <w:semiHidden/>
    <w:rsid w:val="00563885"/>
    <w:rPr>
      <w:rFonts w:cs="Times New Roman" w:eastAsia="Times New Roman" w:hAnsi="Cambria" w:ascii="Cambria"/>
      <w:b/>
      <w:bCs/>
      <w:i/>
      <w:iCs/>
      <w:sz w:val="28"/>
      <w:szCs w:val="28"/>
    </w:rPr>
  </w:style>
  <w:style w:styleId="Odlomakpopisa" w:type="paragraph">
    <w:name w:val="List Paragraph"/>
    <w:basedOn w:val="Normal"/>
    <w:uiPriority w:val="34"/>
    <w:qFormat/>
    <w:rsid w:val="007D2A73"/>
    <w:pPr>
      <w:ind w:left="720"/>
      <w:contextualSpacing/>
    </w:pPr>
  </w:style>
  <w:style w:styleId="Tijeloteksta" w:type="paragraph">
    <w:name w:val="Body Text"/>
    <w:basedOn w:val="Normal"/>
    <w:link w:val="TijelotekstaChar"/>
    <w:rsid w:val="007D2A73"/>
    <w:pPr>
      <w:overflowPunct w:val="false"/>
      <w:autoSpaceDE w:val="false"/>
      <w:autoSpaceDN w:val="false"/>
      <w:adjustRightInd w:val="false"/>
      <w:spacing w:after="120"/>
      <w:textAlignment w:val="baseline"/>
    </w:pPr>
    <w:rPr>
      <w:sz w:val="22"/>
      <w:szCs w:val="20"/>
    </w:rPr>
  </w:style>
  <w:style w:customStyle="true" w:styleId="TijelotekstaChar" w:type="character">
    <w:name w:val="Tijelo teksta Char"/>
    <w:link w:val="Tijeloteksta"/>
    <w:rsid w:val="007D2A73"/>
    <w:rPr>
      <w:sz w:val="22"/>
    </w:rPr>
  </w:style>
  <w:style w:styleId="Tekstbalonia" w:type="paragraph">
    <w:name w:val="Balloon Text"/>
    <w:basedOn w:val="Normal"/>
    <w:link w:val="TekstbaloniaChar"/>
    <w:uiPriority w:val="99"/>
    <w:semiHidden/>
    <w:unhideWhenUsed/>
    <w:rsid w:val="00B405F9"/>
    <w:rPr>
      <w:rFonts w:cs="Tahoma" w:hAnsi="Tahoma" w:ascii="Tahoma"/>
      <w:sz w:val="16"/>
      <w:szCs w:val="16"/>
    </w:rPr>
  </w:style>
  <w:style w:customStyle="true" w:styleId="TekstbaloniaChar" w:type="character">
    <w:name w:val="Tekst balončića Char"/>
    <w:link w:val="Tekstbalonia"/>
    <w:uiPriority w:val="99"/>
    <w:semiHidden/>
    <w:rsid w:val="00B405F9"/>
    <w:rPr>
      <w:rFonts w:cs="Tahoma" w:hAnsi="Tahoma" w:ascii="Tahoma"/>
      <w:sz w:val="16"/>
      <w:szCs w:val="16"/>
    </w:rPr>
  </w:style>
  <w:style w:styleId="Reetkatablice" w:type="table">
    <w:name w:val="Table Grid"/>
    <w:basedOn w:val="Obinatablica"/>
    <w:uiPriority w:val="59"/>
    <w:rsid w:val="00014150"/>
    <w:rPr>
      <w:rFonts w:cs="Arial" w:hAnsi="Arial" w:ascii="Arial"/>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02CCC"/>
    <w:rPr>
      <w:color w:val="808080"/>
      <w:bdr w:space="0" w:sz="0" w:color="auto" w:val="none"/>
      <w:shd w:fill="auto" w:color="auto" w:val="clear"/>
    </w:rPr>
  </w:style>
  <w:style w:customStyle="true" w:styleId="eSPISCCParagraphDefaultFont" w:type="character">
    <w:name w:val="eSPIS_CC_Paragraph Default Font"/>
    <w:basedOn w:val="Zadanifontodlomka"/>
    <w:rsid w:val="00302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2CCC"/>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02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2C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rFonts w:ascii="Arial" w:cs="Arial" w:hAnsi="Arial"/>
      <w:b/>
      <w:bCs/>
      <w:sz w:val="22"/>
    </w:rPr>
  </w:style>
  <w:style w:styleId="Naslov2" w:type="paragraph">
    <w:name w:val="heading 2"/>
    <w:basedOn w:val="Normal"/>
    <w:next w:val="Normal"/>
    <w:link w:val="Naslov2Char"/>
    <w:uiPriority w:val="9"/>
    <w:semiHidden/>
    <w:unhideWhenUsed/>
    <w:qFormat/>
    <w:rsid w:val="00563885"/>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F71C4"/>
    <w:pPr>
      <w:tabs>
        <w:tab w:pos="4536" w:val="center"/>
        <w:tab w:pos="9072" w:val="right"/>
      </w:tabs>
    </w:pPr>
  </w:style>
  <w:style w:styleId="Podnoje" w:type="paragraph">
    <w:name w:val="footer"/>
    <w:basedOn w:val="Normal"/>
    <w:rsid w:val="009F71C4"/>
    <w:pPr>
      <w:tabs>
        <w:tab w:pos="4536" w:val="center"/>
        <w:tab w:pos="9072" w:val="right"/>
      </w:tabs>
    </w:pPr>
  </w:style>
  <w:style w:styleId="Brojstranice" w:type="character">
    <w:name w:val="page number"/>
    <w:basedOn w:val="Zadanifontodlomka"/>
    <w:rsid w:val="009F71C4"/>
  </w:style>
  <w:style w:customStyle="1" w:styleId="Naslov2Char" w:type="character">
    <w:name w:val="Naslov 2 Char"/>
    <w:link w:val="Naslov2"/>
    <w:uiPriority w:val="9"/>
    <w:semiHidden/>
    <w:rsid w:val="00563885"/>
    <w:rPr>
      <w:rFonts w:ascii="Cambria" w:cs="Times New Roman" w:eastAsia="Times New Roman" w:hAnsi="Cambria"/>
      <w:b/>
      <w:bCs/>
      <w:i/>
      <w:iCs/>
      <w:sz w:val="28"/>
      <w:szCs w:val="28"/>
    </w:rPr>
  </w:style>
  <w:style w:styleId="Odlomakpopisa" w:type="paragraph">
    <w:name w:val="List Paragraph"/>
    <w:basedOn w:val="Normal"/>
    <w:uiPriority w:val="34"/>
    <w:qFormat/>
    <w:rsid w:val="007D2A73"/>
    <w:pPr>
      <w:ind w:left="720"/>
      <w:contextualSpacing/>
    </w:pPr>
  </w:style>
  <w:style w:styleId="Tijeloteksta" w:type="paragraph">
    <w:name w:val="Body Text"/>
    <w:basedOn w:val="Normal"/>
    <w:link w:val="TijelotekstaChar"/>
    <w:rsid w:val="007D2A73"/>
    <w:pPr>
      <w:overflowPunct w:val="0"/>
      <w:autoSpaceDE w:val="0"/>
      <w:autoSpaceDN w:val="0"/>
      <w:adjustRightInd w:val="0"/>
      <w:spacing w:after="120"/>
      <w:textAlignment w:val="baseline"/>
    </w:pPr>
    <w:rPr>
      <w:sz w:val="22"/>
      <w:szCs w:val="20"/>
    </w:rPr>
  </w:style>
  <w:style w:customStyle="1" w:styleId="TijelotekstaChar" w:type="character">
    <w:name w:val="Tijelo teksta Char"/>
    <w:link w:val="Tijeloteksta"/>
    <w:rsid w:val="007D2A73"/>
    <w:rPr>
      <w:sz w:val="22"/>
    </w:rPr>
  </w:style>
  <w:style w:styleId="Tekstbalonia" w:type="paragraph">
    <w:name w:val="Balloon Text"/>
    <w:basedOn w:val="Normal"/>
    <w:link w:val="TekstbaloniaChar"/>
    <w:uiPriority w:val="99"/>
    <w:semiHidden/>
    <w:unhideWhenUsed/>
    <w:rsid w:val="00B405F9"/>
    <w:rPr>
      <w:rFonts w:ascii="Tahoma" w:cs="Tahoma" w:hAnsi="Tahoma"/>
      <w:sz w:val="16"/>
      <w:szCs w:val="16"/>
    </w:rPr>
  </w:style>
  <w:style w:customStyle="1" w:styleId="TekstbaloniaChar" w:type="character">
    <w:name w:val="Tekst balončića Char"/>
    <w:link w:val="Tekstbalonia"/>
    <w:uiPriority w:val="99"/>
    <w:semiHidden/>
    <w:rsid w:val="00B405F9"/>
    <w:rPr>
      <w:rFonts w:ascii="Tahoma" w:cs="Tahoma" w:hAnsi="Tahoma"/>
      <w:sz w:val="16"/>
      <w:szCs w:val="16"/>
    </w:rPr>
  </w:style>
  <w:style w:styleId="Reetkatablice" w:type="table">
    <w:name w:val="Table Grid"/>
    <w:basedOn w:val="Obinatablica"/>
    <w:uiPriority w:val="59"/>
    <w:rsid w:val="00014150"/>
    <w:rPr>
      <w:rFonts w:ascii="Arial" w:cs="Arial" w:hAnsi="Arial"/>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02CCC"/>
    <w:rPr>
      <w:color w:val="808080"/>
      <w:bdr w:color="auto" w:space="0" w:sz="0" w:val="none"/>
      <w:shd w:color="auto" w:fill="auto" w:val="clear"/>
    </w:rPr>
  </w:style>
  <w:style w:customStyle="1" w:styleId="eSPISCCParagraphDefaultFont" w:type="character">
    <w:name w:val="eSPIS_CC_Paragraph Default Font"/>
    <w:basedOn w:val="Zadanifontodlomka"/>
    <w:rsid w:val="00302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2CCC"/>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302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2C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24767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2018.</izvorni_sadrzaj>
    <derivirana_varijabla naziv="DomainObject.DatumDonosenjaOdluke_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St-1135/2012-150</izvorni_sadrzaj>
    <derivirana_varijabla naziv="DomainObject.Oznaka_1">St-1135/2012-150</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1135</izvorni_sadrzaj>
    <derivirana_varijabla naziv="DomainObject.Predmet.Broj_1">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2012.</izvorni_sadrzaj>
    <derivirana_varijabla naziv="DomainObject.Predmet.DatumOsnivanja_1">8.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Original u ref.</izvorni_sadrzaj>
    <derivirana_varijabla naziv="DomainObject.Predmet.Opis_1">Original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St-1135/2012</izvorni_sadrzaj>
    <derivirana_varijabla naziv="DomainObject.Predmet.OznakaBroj_1">St-1135/2012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DESTILERIJA d.o.o. zastupanog po punomoćniku Odvjetničko društvo DRAGIČEVIĆ I PARTNERI d.o.o.</izvorni_sadrzaj>
    <derivirana_varijabla naziv="DomainObject.Predmet.ProtustrankaFormated_1">  DESTILERIJA d.o.o. zastupanog po punomoćniku Odvjetničko društvo DRAGIČEVIĆ I PARTNERI d.o.o.</derivirana_varijabla>
  </DomainObject.Predmet.ProtustrankaFormated>
  <DomainObject.Predmet.ProtustrankaFormatedOIB>
    <izvorni_sadrzaj>  DESTILERIJA d.o.o., OIB 02267491884 zastupanog po punomoćniku Odvjetničko društvo DRAGIČEVIĆ I PARTNERI d.o.o.</izvorni_sadrzaj>
    <derivirana_varijabla naziv="DomainObject.Predmet.ProtustrankaFormatedOIB_1">  DESTILERIJA d.o.o., OIB 02267491884 zastupanog po punomoćniku Odvjetničko društvo DRAGIČEVIĆ I PARTNERI d.o.o.</derivirana_varijabla>
  </DomainObject.Predmet.ProtustrankaFormatedOIB>
  <DomainObject.Predmet.ProtustrankaFormatedWithAdress>
    <izvorni_sadrzaj> DESTILERIJA d.o.o., Kolodvorska 4/a, 49247 Zlatar-Bistrica zastupanog po punomoćniku Odvjetničko društvo DRAGIČEVIĆ I PARTNERI d.o.o.</izvorni_sadrzaj>
    <derivirana_varijabla naziv="DomainObject.Predmet.ProtustrankaFormatedWithAdress_1"> DESTILERIJA d.o.o., Kolodvorska 4/a, 49247 Zlatar-Bistrica zastupanog po punomoćniku Odvjetničko društvo DRAGIČEVIĆ I PARTNERI d.o.o.</derivirana_varijabla>
  </DomainObject.Predmet.ProtustrankaFormatedWithAdress>
  <DomainObject.Predmet.ProtustrankaFormatedWithAdressOIB>
    <izvorni_sadrzaj> DESTILERIJA d.o.o., OIB 02267491884, Kolodvorska 4/a, 49247 Zlatar-Bistrica zastupanog po punomoćniku Odvjetničko društvo DRAGIČEVIĆ I PARTNERI d.o.o.</izvorni_sadrzaj>
    <derivirana_varijabla naziv="DomainObject.Predmet.ProtustrankaFormatedWithAdressOIB_1"> DESTILERIJA d.o.o., OIB 02267491884, Kolodvorska 4/a, 49247 Zlatar-Bistrica zastupanog po punomoćniku Odvjetničko društvo DRAGIČEVIĆ I PARTNERI d.o.o.</derivirana_varijabla>
  </DomainObject.Predmet.ProtustrankaFormatedWithAdressOIB>
  <DomainObject.Predmet.ProtustrankaWithAdress>
    <izvorni_sadrzaj>DESTILERIJA d.o.o. Kolodvorska 4/a, 49247 Zlatar-Bistrica</izvorni_sadrzaj>
    <derivirana_varijabla naziv="DomainObject.Predmet.ProtustrankaWithAdress_1">DESTILERIJA d.o.o. Kolodvorska 4/a, 49247 Zlatar-Bistrica</derivirana_varijabla>
  </DomainObject.Predmet.ProtustrankaWithAdress>
  <DomainObject.Predmet.ProtustrankaWithAdressOIB>
    <izvorni_sadrzaj>DESTILERIJA d.o.o., OIB 02267491884, Kolodvorska 4/a, 49247 Zlatar-Bistrica</izvorni_sadrzaj>
    <derivirana_varijabla naziv="DomainObject.Predmet.ProtustrankaWithAdressOIB_1">DESTILERIJA d.o.o., OIB 02267491884, Kolodvorska 4/a, 49247 Zlatar-Bistrica</derivirana_varijabla>
  </DomainObject.Predmet.ProtustrankaWithAdressOIB>
  <DomainObject.Predmet.ProtustrankaNazivFormated>
    <izvorni_sadrzaj>DESTILERIJA d.o.o.</izvorni_sadrzaj>
    <derivirana_varijabla naziv="DomainObject.Predmet.ProtustrankaNazivFormated_1">DESTILERIJA d.o.o.</derivirana_varijabla>
  </DomainObject.Predmet.ProtustrankaNazivFormated>
  <DomainObject.Predmet.ProtustrankaNazivFormatedOIB>
    <izvorni_sadrzaj>DESTILERIJA d.o.o., OIB 02267491884</izvorni_sadrzaj>
    <derivirana_varijabla naziv="DomainObject.Predmet.ProtustrankaNazivFormatedOIB_1">DESTILERIJA d.o.o., OIB 02267491884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Raiffeisenbank Austria d.d. zastupanog po punomoćniku Josip Grošeta; odvjetnik Ivan Glamuzina; Hrvoje Šimić</izvorni_sadrzaj>
    <derivirana_varijabla naziv="DomainObject.Predmet.StrankaFormated_1">  Raiffeisenbank Austria d.d. zastupanog po punomoćniku Josip Grošeta; odvjetnik Ivan Glamuzina; Hrvoje Šimić</derivirana_varijabla>
  </DomainObject.Predmet.StrankaFormated>
  <DomainObject.Predmet.StrankaFormatedOIB>
    <izvorni_sadrzaj>  Raiffeisenbank Austria d.d., OIB 53056966535 zastupanog po punomoćniku Josip Grošeta; odvjetnik Ivan Glamuzina; Hrvoje Šimić, OIB 45735250142</izvorni_sadrzaj>
    <derivirana_varijabla naziv="DomainObject.Predmet.StrankaFormatedOIB_1">  Raiffeisenbank Austria d.d., OIB 53056966535 zastupanog po punomoćniku Josip Grošeta; odvjetnik Ivan Glamuzina; Hrvoje Šimić, OIB 45735250142</derivirana_varijabla>
  </DomainObject.Predmet.StrankaFormatedOIB>
  <DomainObject.Predmet.StrankaFormatedWithAdress>
    <izvorni_sadrzaj> Raiffeisenbank Austria d.d., Petrinjska 59, 10000 Zagreb zastupanog po punomoćniku Josip Grošeta; odvjetnik Ivan Glamuzina; Hrvoje Šimić, Bleiweisova Ulica 27, 10000 Zagreb</izvorni_sadrzaj>
    <derivirana_varijabla naziv="DomainObject.Predmet.StrankaFormatedWithAdress_1"> Raiffeisenbank Austria d.d., Petrinjska 59, 10000 Zagreb zastupanog po punomoćniku Josip Grošeta; odvjetnik Ivan Glamuzina; Hrvoje Šimić, Bleiweisova Ulica 27, 10000 Zagreb</derivirana_varijabla>
  </DomainObject.Predmet.StrankaFormatedWithAdress>
  <DomainObject.Predmet.StrankaFormatedWithAdressOIB>
    <izvorni_sadrzaj> Raiffeisenbank Austria d.d., OIB 53056966535, Petrinjska 59, 10000 Zagreb zastupanog po punomoćniku Josip Grošeta; odvjetnik Ivan Glamuzina; Hrvoje Šimić, OIB 45735250142, Bleiweisova Ulica 27, 10000 Zagreb</izvorni_sadrzaj>
    <derivirana_varijabla naziv="DomainObject.Predmet.StrankaFormatedWithAdressOIB_1"> Raiffeisenbank Austria d.d., OIB 53056966535, Petrinjska 59, 10000 Zagreb zastupanog po punomoćniku Josip Grošeta; odvjetnik Ivan Glamuzina; Hrvoje Šimić, OIB 45735250142, Bleiweisova Ulica 27, 10000 Zagreb</derivirana_varijabla>
  </DomainObject.Predmet.StrankaFormatedWithAdressOIB>
  <DomainObject.Predmet.StrankaWithAdress>
    <izvorni_sadrzaj>Raiffeisenbank Austria d.d. Petrinjska 59,10000 Zagreb,Hrvoje Šimić Bleiweisova Ulica 27,10000 Zagreb</izvorni_sadrzaj>
    <derivirana_varijabla naziv="DomainObject.Predmet.StrankaWithAdress_1">Raiffeisenbank Austria d.d. Petrinjska 59,10000 Zagreb,Hrvoje Šimić Bleiweisova Ulica 27,10000 Zagreb</derivirana_varijabla>
  </DomainObject.Predmet.StrankaWithAdress>
  <DomainObject.Predmet.StrankaWithAdressOIB>
    <izvorni_sadrzaj>Raiffeisenbank Austria d.d., OIB 53056966535, Petrinjska 59,10000 Zagreb,Hrvoje Šimić, OIB 45735250142, Bleiweisova Ulica 27,10000 Zagreb</izvorni_sadrzaj>
    <derivirana_varijabla naziv="DomainObject.Predmet.StrankaWithAdressOIB_1">Raiffeisenbank Austria d.d., OIB 53056966535, Petrinjska 59,10000 Zagreb,Hrvoje Šimić, OIB 45735250142, Bleiweisova Ulica 27,10000 Zagreb</derivirana_varijabla>
  </DomainObject.Predmet.StrankaWithAdressOIB>
  <DomainObject.Predmet.StrankaNazivFormated>
    <izvorni_sadrzaj>Raiffeisenbank Austria d.d.,Hrvoje Šimić</izvorni_sadrzaj>
    <derivirana_varijabla naziv="DomainObject.Predmet.StrankaNazivFormated_1">Raiffeisenbank Austria d.d.,Hrvoje Šimić</derivirana_varijabla>
  </DomainObject.Predmet.StrankaNazivFormated>
  <DomainObject.Predmet.StrankaNazivFormatedOIB>
    <izvorni_sadrzaj>Raiffeisenbank Austria d.d., OIB 53056966535,Hrvoje Šimić, OIB 45735250142</izvorni_sadrzaj>
    <derivirana_varijabla naziv="DomainObject.Predmet.StrankaNazivFormatedOIB_1">Raiffeisenbank Austria d.d., OIB 53056966535,Hrvoje Šimić, OIB 45735250142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Raiffeisenbank Austria d.d. zastupanog po punomoćniku Josip Grošeta; odvjetnik Ivan Glamuzina</item>
      <item>Hrvoje Šimić</item>
    </izvorni_sadrzaj>
    <derivirana_varijabla naziv="DomainObject.Predmet.StrankaListFormated_1">
      <item>Raiffeisenbank Austria d.d. zastupanog po punomoćniku Josip Grošeta; odvjetnik Ivan Glamuzina</item>
      <item>Hrvoje Šimić</item>
    </derivirana_varijabla>
  </DomainObject.Predmet.StrankaListFormated>
  <DomainObject.Predmet.StrankaListFormatedOIB>
    <izvorni_sadrzaj>
      <item>Raiffeisenbank Austria d.d., OIB 53056966535 zastupanog po punomoćniku Josip Grošeta; odvjetnik Ivan Glamuzina</item>
      <item>Hrvoje Šimić, OIB 45735250142</item>
    </izvorni_sadrzaj>
    <derivirana_varijabla naziv="DomainObject.Predmet.StrankaListFormatedOIB_1">
      <item>Raiffeisenbank Austria d.d., OIB 53056966535 zastupanog po punomoćniku Josip Grošeta; odvjetnik Ivan Glamuzina</item>
      <item>Hrvoje Šimić, OIB 45735250142</item>
    </derivirana_varijabla>
  </DomainObject.Predmet.StrankaListFormatedOIB>
  <DomainObject.Predmet.StrankaListFormatedWithAdress>
    <izvorni_sadrzaj>
      <item>Raiffeisenbank Austria d.d., Petrinjska 59, 10000 Zagreb zastupanog po punomoćniku Josip Grošeta; odvjetnik Ivan Glamuzina</item>
      <item>Hrvoje Šimić, Bleiweisova Ulica 27, 10000 Zagreb</item>
    </izvorni_sadrzaj>
    <derivirana_varijabla naziv="DomainObject.Predmet.StrankaListFormatedWithAdress_1">
      <item>Raiffeisenbank Austria d.d., Petrinjska 59, 10000 Zagreb zastupanog po punomoćniku Josip Grošeta; odvjetnik Ivan Glamuzina</item>
      <item>Hrvoje Šimić, Bleiweisova Ulica 27, 10000 Zagreb</item>
    </derivirana_varijabla>
  </DomainObject.Predmet.StrankaListFormatedWithAdress>
  <DomainObject.Predmet.StrankaListFormatedWithAdressOIB>
    <izvorni_sadrzaj>
      <item>Raiffeisenbank Austria d.d., OIB 53056966535, Petrinjska 59, 10000 Zagreb zastupanog po punomoćniku Josip Grošeta; odvjetnik Ivan Glamuzina</item>
      <item>Hrvoje Šimić, OIB 45735250142, Bleiweisova Ulica 27, 10000 Zagreb</item>
    </izvorni_sadrzaj>
    <derivirana_varijabla naziv="DomainObject.Predmet.StrankaListFormatedWithAdressOIB_1">
      <item>Raiffeisenbank Austria d.d., OIB 53056966535, Petrinjska 59, 10000 Zagreb zastupanog po punomoćniku Josip Grošeta; odvjetnik Ivan Glamuzina</item>
      <item>Hrvoje Šimić, OIB 45735250142, Bleiweisova Ulica 27, 10000 Zagreb</item>
    </derivirana_varijabla>
  </DomainObject.Predmet.StrankaListFormatedWithAdressOIB>
  <DomainObject.Predmet.StrankaListNazivFormated>
    <izvorni_sadrzaj>
      <item>Raiffeisenbank Austria d.d.</item>
      <item>Hrvoje Šimić</item>
    </izvorni_sadrzaj>
    <derivirana_varijabla naziv="DomainObject.Predmet.StrankaListNazivFormated_1">
      <item>Raiffeisenbank Austria d.d.</item>
      <item>Hrvoje Šimić</item>
    </derivirana_varijabla>
  </DomainObject.Predmet.StrankaListNazivFormated>
  <DomainObject.Predmet.StrankaListNazivFormatedOIB>
    <izvorni_sadrzaj>
      <item>Raiffeisenbank Austria d.d., OIB 53056966535</item>
      <item>Hrvoje Šimić, OIB 45735250142</item>
    </izvorni_sadrzaj>
    <derivirana_varijabla naziv="DomainObject.Predmet.StrankaListNazivFormatedOIB_1">
      <item>Raiffeisenbank Austria d.d., OIB 53056966535</item>
      <item>Hrvoje Šimić, OIB 45735250142</item>
    </derivirana_varijabla>
  </DomainObject.Predmet.StrankaListNazivFormatedOIB>
  <DomainObject.Predmet.ProtuStrankaListFormated>
    <izvorni_sadrzaj>
      <item>DESTILERIJA d.o.o. zastupanog po punomoćniku Odvjetničko društvo DRAGIČEVIĆ I PARTNERI d.o.o.</item>
    </izvorni_sadrzaj>
    <derivirana_varijabla naziv="DomainObject.Predmet.ProtuStrankaListFormated_1">
      <item>DESTILERIJA d.o.o. zastupanog po punomoćniku Odvjetničko društvo DRAGIČEVIĆ I PARTNERI d.o.o.</item>
    </derivirana_varijabla>
  </DomainObject.Predmet.ProtuStrankaListFormated>
  <DomainObject.Predmet.ProtuStrankaListFormatedOIB>
    <izvorni_sadrzaj>
      <item>DESTILERIJA d.o.o., OIB 02267491884 zastupanog po punomoćniku Odvjetničko društvo DRAGIČEVIĆ I PARTNERI d.o.o.</item>
    </izvorni_sadrzaj>
    <derivirana_varijabla naziv="DomainObject.Predmet.ProtuStrankaListFormatedOIB_1">
      <item>DESTILERIJA d.o.o., OIB 02267491884 zastupanog po punomoćniku Odvjetničko društvo DRAGIČEVIĆ I PARTNERI d.o.o.</item>
    </derivirana_varijabla>
  </DomainObject.Predmet.ProtuStrankaListFormatedOIB>
  <DomainObject.Predmet.ProtuStrankaListFormatedWithAdress>
    <izvorni_sadrzaj>
      <item>DESTILERIJA d.o.o., Kolodvorska 4/a, 49247 Zlatar-Bistrica zastupanog po punomoćniku Odvjetničko društvo DRAGIČEVIĆ I PARTNERI d.o.o.</item>
    </izvorni_sadrzaj>
    <derivirana_varijabla naziv="DomainObject.Predmet.ProtuStrankaListFormatedWithAdress_1">
      <item>DESTILERIJA d.o.o., Kolodvorska 4/a, 49247 Zlatar-Bistrica zastupanog po punomoćniku Odvjetničko društvo DRAGIČEVIĆ I PARTNERI d.o.o.</item>
    </derivirana_varijabla>
  </DomainObject.Predmet.ProtuStrankaListFormatedWithAdress>
  <DomainObject.Predmet.ProtuStrankaListFormatedWithAdressOIB>
    <izvorni_sadrzaj>
      <item>DESTILERIJA d.o.o., OIB 02267491884, Kolodvorska 4/a, 49247 Zlatar-Bistrica zastupanog po punomoćniku Odvjetničko društvo DRAGIČEVIĆ I PARTNERI d.o.o.</item>
    </izvorni_sadrzaj>
    <derivirana_varijabla naziv="DomainObject.Predmet.ProtuStrankaListFormatedWithAdressOIB_1">
      <item>DESTILERIJA d.o.o., OIB 02267491884, Kolodvorska 4/a, 49247 Zlatar-Bistrica zastupanog po punomoćniku Odvjetničko društvo DRAGIČEVIĆ I PARTNERI d.o.o.</item>
    </derivirana_varijabla>
  </DomainObject.Predmet.ProtuStrankaListFormatedWithAdressOIB>
  <DomainObject.Predmet.ProtuStrankaListNazivFormated>
    <izvorni_sadrzaj>
      <item>DESTILERIJA d.o.o.</item>
    </izvorni_sadrzaj>
    <derivirana_varijabla naziv="DomainObject.Predmet.ProtuStrankaListNazivFormated_1">
      <item>DESTILERIJA d.o.o.</item>
    </derivirana_varijabla>
  </DomainObject.Predmet.ProtuStrankaListNazivFormated>
  <DomainObject.Predmet.ProtuStrankaListNazivFormatedOIB>
    <izvorni_sadrzaj>
      <item>DESTILERIJA d.o.o., OIB 02267491884</item>
    </izvorni_sadrzaj>
    <derivirana_varijabla naziv="DomainObject.Predmet.ProtuStrankaListNazivFormatedOIB_1">
      <item>DESTILERIJA d.o.o., OIB 02267491884</item>
    </derivirana_varijabla>
  </DomainObject.Predmet.ProtuStrankaListNazivFormatedOIB>
  <DomainObject.Predmet.OstaliListFormated>
    <izvorni_sadrzaj>
      <item>Hrvoje Šimić</item>
      <item>Josip Grošeta punomoćnik sudionika u postupku Raiffeisenbank Austria d.d.</item>
      <item>odvjetnik Ivan Glamuzina punomoćnik sudionika u postupku Raiffeisenbank Austria d.d.</item>
      <item>Ante Dragičević</item>
      <item>Odvjetničko društvo DRAGIČEVIĆ I PARTNERI d.o.o. punomoćnik sudionika u postupku DESTILERIJA d.o.o.</item>
    </izvorni_sadrzaj>
    <derivirana_varijabla naziv="DomainObject.Predmet.OstaliListFormated_1">
      <item>Hrvoje Šimić</item>
      <item>Josip Grošeta punomoćnik sudionika u postupku Raiffeisenbank Austria d.d.</item>
      <item>odvjetnik Ivan Glamuzina punomoćnik sudionika u postupku Raiffeisenbank Austria d.d.</item>
      <item>Ante Dragičević</item>
      <item>Odvjetničko društvo DRAGIČEVIĆ I PARTNERI d.o.o. punomoćnik sudionika u postupku DESTILERIJA d.o.o.</item>
    </derivirana_varijabla>
  </DomainObject.Predmet.OstaliListFormated>
  <DomainObject.Predmet.OstaliListFormatedOIB>
    <izvorni_sadrzaj>
      <item>Hrvoje Šimić, OIB 45735250142</item>
      <item>Josip Grošeta punomoćnik sudionika u postupku Raiffeisenbank Austria d.d.</item>
      <item>odvjetnik Ivan Glamuzina punomoćnik sudionika u postupku Raiffeisenbank Austria d.d.</item>
      <item>Ante Dragičević, OIB 74126068971</item>
      <item>Odvjetničko društvo DRAGIČEVIĆ I PARTNERI d.o.o., OIB 23479386645 punomoćnik sudionika u postupku DESTILERIJA d.o.o.</item>
    </izvorni_sadrzaj>
    <derivirana_varijabla naziv="DomainObject.Predmet.OstaliListFormatedOIB_1">
      <item>Hrvoje Šimić, OIB 45735250142</item>
      <item>Josip Grošeta punomoćnik sudionika u postupku Raiffeisenbank Austria d.d.</item>
      <item>odvjetnik Ivan Glamuzina punomoćnik sudionika u postupku Raiffeisenbank Austria d.d.</item>
      <item>Ante Dragičević, OIB 74126068971</item>
      <item>Odvjetničko društvo DRAGIČEVIĆ I PARTNERI d.o.o., OIB 23479386645 punomoćnik sudionika u postupku DESTILERIJA d.o.o.</item>
    </derivirana_varijabla>
  </DomainObject.Predmet.OstaliListFormatedOIB>
  <DomainObject.Predmet.OstaliListFormatedWithAdress>
    <izvorni_sadrzaj>
      <item>Hrvoje Šimić, Bleiweisova 27, 10000 Zagreb</item>
      <item>Josip Grošeta, Krajiška 27, 10000 Zagreb punomoćnik sudionika u postupku Raiffeisenbank Austria d.d.</item>
      <item>odvjetnik Ivan Glamuzina, Krajiška 27, 10000 Zagreb punomoćnik sudionika u postupku Raiffeisenbank Austria d.d.</item>
      <item>Ante Dragičević, Zadarska 77, 10000 Zagreb</item>
      <item>Odvjetničko društvo DRAGIČEVIĆ I PARTNERI d.o.o., Palmotićeva 60/II, 10000 Zagreb punomoćnik sudionika u postupku DESTILERIJA d.o.o.</item>
    </izvorni_sadrzaj>
    <derivirana_varijabla naziv="DomainObject.Predmet.OstaliListFormatedWithAdress_1">
      <item>Hrvoje Šimić, Bleiweisova 27, 10000 Zagreb</item>
      <item>Josip Grošeta, Krajiška 27, 10000 Zagreb punomoćnik sudionika u postupku Raiffeisenbank Austria d.d.</item>
      <item>odvjetnik Ivan Glamuzina, Krajiška 27, 10000 Zagreb punomoćnik sudionika u postupku Raiffeisenbank Austria d.d.</item>
      <item>Ante Dragičević, Zadarska 77, 10000 Zagreb</item>
      <item>Odvjetničko društvo DRAGIČEVIĆ I PARTNERI d.o.o., Palmotićeva 60/II, 10000 Zagreb punomoćnik sudionika u postupku DESTILERIJA d.o.o.</item>
    </derivirana_varijabla>
  </DomainObject.Predmet.OstaliListFormatedWithAdress>
  <DomainObject.Predmet.OstaliListFormatedWithAdressOIB>
    <izvorni_sadrzaj>
      <item>Hrvoje Šimić, OIB 45735250142, Bleiweisova 27, 10000 Zagreb</item>
      <item>Josip Grošeta, Krajiška 27, 10000 Zagreb punomoćnik sudionika u postupku Raiffeisenbank Austria d.d.</item>
      <item>odvjetnik Ivan Glamuzina, Krajiška 27, 10000 Zagreb punomoćnik sudionika u postupku Raiffeisenbank Austria d.d.</item>
      <item>Ante Dragičević, OIB 74126068971, Zadarska 77, 10000 Zagreb</item>
      <item>Odvjetničko društvo DRAGIČEVIĆ I PARTNERI d.o.o., OIB 23479386645, Palmotićeva 60/II, 10000 Zagreb punomoćnik sudionika u postupku DESTILERIJA d.o.o.</item>
    </izvorni_sadrzaj>
    <derivirana_varijabla naziv="DomainObject.Predmet.OstaliListFormatedWithAdressOIB_1">
      <item>Hrvoje Šimić, OIB 45735250142, Bleiweisova 27, 10000 Zagreb</item>
      <item>Josip Grošeta, Krajiška 27, 10000 Zagreb punomoćnik sudionika u postupku Raiffeisenbank Austria d.d.</item>
      <item>odvjetnik Ivan Glamuzina, Krajiška 27, 10000 Zagreb punomoćnik sudionika u postupku Raiffeisenbank Austria d.d.</item>
      <item>Ante Dragičević, OIB 74126068971, Zadarska 77, 10000 Zagreb</item>
      <item>Odvjetničko društvo DRAGIČEVIĆ I PARTNERI d.o.o., OIB 23479386645, Palmotićeva 60/II, 10000 Zagreb punomoćnik sudionika u postupku DESTILERIJA d.o.o.</item>
    </derivirana_varijabla>
  </DomainObject.Predmet.OstaliListFormatedWithAdressOIB>
  <DomainObject.Predmet.OstaliListNazivFormated>
    <izvorni_sadrzaj>
      <item>Hrvoje Šimić</item>
      <item>Josip Grošeta</item>
      <item>odvjetnik Ivan Glamuzina</item>
      <item>Ante Dragičević</item>
      <item>Odvjetničko društvo DRAGIČEVIĆ I PARTNERI d.o.o.</item>
    </izvorni_sadrzaj>
    <derivirana_varijabla naziv="DomainObject.Predmet.OstaliListNazivFormated_1">
      <item>Hrvoje Šimić</item>
      <item>Josip Grošeta</item>
      <item>odvjetnik Ivan Glamuzina</item>
      <item>Ante Dragičević</item>
      <item>Odvjetničko društvo DRAGIČEVIĆ I PARTNERI d.o.o.</item>
    </derivirana_varijabla>
  </DomainObject.Predmet.OstaliListNazivFormated>
  <DomainObject.Predmet.OstaliListNazivFormatedOIB>
    <izvorni_sadrzaj>
      <item>Hrvoje Šimić, OIB 45735250142</item>
      <item>Josip Grošeta</item>
      <item>odvjetnik Ivan Glamuzina</item>
      <item>Ante Dragičević, OIB 74126068971</item>
      <item>Odvjetničko društvo DRAGIČEVIĆ I PARTNERI d.o.o., OIB 23479386645</item>
    </izvorni_sadrzaj>
    <derivirana_varijabla naziv="DomainObject.Predmet.OstaliListNazivFormatedOIB_1">
      <item>Hrvoje Šimić, OIB 45735250142</item>
      <item>Josip Grošeta</item>
      <item>odvjetnik Ivan Glamuzina</item>
      <item>Ante Dragičević, OIB 74126068971</item>
      <item>Odvjetničko društvo DRAGIČEVIĆ I PARTNERI d.o.o., OIB 23479386645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2018.</izvorni_sadrzaj>
    <derivirana_varijabla naziv="DomainObject.Datum_1">2. ožujka 2018.</derivirana_varijabla>
  </DomainObject.Datum>
  <DomainObject.PoslovniBrojDokumenta>
    <izvorni_sadrzaj>St-1135/2012-150</izvorni_sadrzaj>
    <derivirana_varijabla naziv="DomainObject.PoslovniBrojDokumenta_1">St-1135/2012-150</derivirana_varijabla>
  </DomainObject.PoslovniBrojDokumenta>
  <DomainObject.Predmet.StrankaIDrugi>
    <izvorni_sadrzaj>Raiffeisenbank Austria d.d. i dr.</izvorni_sadrzaj>
    <derivirana_varijabla naziv="DomainObject.Predmet.StrankaIDrugi_1">Raiffeisenbank Austria d.d. i dr.</derivirana_varijabla>
  </DomainObject.Predmet.StrankaIDrugi>
  <DomainObject.Predmet.ProtustrankaIDrugi>
    <izvorni_sadrzaj>DESTILERIJA d.o.o.</izvorni_sadrzaj>
    <derivirana_varijabla naziv="DomainObject.Predmet.ProtustrankaIDrugi_1">DESTILERIJA d.o.o.</derivirana_varijabla>
  </DomainObject.Predmet.ProtustrankaIDrugi>
  <DomainObject.Predmet.StrankaIDrugiAdressOIB>
    <izvorni_sadrzaj>Raiffeisenbank Austria d.d., OIB 53056966535, Petrinjska 59, 10000 Zagreb i dr.</izvorni_sadrzaj>
    <derivirana_varijabla naziv="DomainObject.Predmet.StrankaIDrugiAdressOIB_1">Raiffeisenbank Austria d.d., OIB 53056966535, Petrinjska 59, 10000 Zagreb i dr.</derivirana_varijabla>
  </DomainObject.Predmet.StrankaIDrugiAdressOIB>
  <DomainObject.Predmet.ProtustrankaIDrugiAdressOIB>
    <izvorni_sadrzaj>DESTILERIJA d.o.o., OIB 02267491884, Kolodvorska 4/a, 49247 Zlatar-Bistrica</izvorni_sadrzaj>
    <derivirana_varijabla naziv="DomainObject.Predmet.ProtustrankaIDrugiAdressOIB_1">DESTILERIJA d.o.o., OIB 02267491884, Kolodvorska 4/a, 49247 Zlatar-Bistrica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Raiffeisenbank Austria d.d.</item>
      <item>DESTILERIJA d.o.o.</item>
      <item>Hrvoje Šimić</item>
      <item>Josip Grošeta</item>
      <item>odvjetnik Ivan Glamuzina</item>
      <item>Ante Dragičević</item>
      <item>Hrvoje Šimić</item>
      <item>Odvjetničko društvo DRAGIČEVIĆ I PARTNERI d.o.o.</item>
    </izvorni_sadrzaj>
    <derivirana_varijabla naziv="DomainObject.Predmet.SudioniciListNaziv_1">
      <item>Raiffeisenbank Austria d.d.</item>
      <item>DESTILERIJA d.o.o.</item>
      <item>Hrvoje Šimić</item>
      <item>Josip Grošeta</item>
      <item>odvjetnik Ivan Glamuzina</item>
      <item>Ante Dragičević</item>
      <item>Hrvoje Šimić</item>
      <item>Odvjetničko društvo DRAGIČEVIĆ I PARTNERI d.o.o.</item>
    </derivirana_varijabla>
  </DomainObject.Predmet.SudioniciListNaziv>
  <DomainObject.Predmet.SudioniciListAdressOIB>
    <izvorni_sadrzaj>
      <item>Raiffeisenbank Austria d.d., OIB 53056966535, Petrinjska 59,10000 Zagreb</item>
      <item>DESTILERIJA d.o.o., OIB 02267491884, Kolodvorska 4/a,49247 Zlatar-Bistrica</item>
      <item>Hrvoje Šimić, OIB 45735250142, Bleiweisova 27,10000 Zagreb</item>
      <item>Josip Grošeta, Krajiška 27,10000 Zagreb</item>
      <item>odvjetnik Ivan Glamuzina, Krajiška 27,10000 Zagreb</item>
      <item>Ante Dragičević, OIB 74126068971, Zadarska 77,10000 Zagreb</item>
      <item>Hrvoje Šimić, OIB 45735250142, Bleiweisova Ulica 27,10000 Zagreb</item>
      <item>Odvjetničko društvo DRAGIČEVIĆ I PARTNERI d.o.o., OIB 23479386645, Palmotićeva 60/II,10000 Zagreb</item>
    </izvorni_sadrzaj>
    <derivirana_varijabla naziv="DomainObject.Predmet.SudioniciListAdressOIB_1">
      <item>Raiffeisenbank Austria d.d., OIB 53056966535, Petrinjska 59,10000 Zagreb</item>
      <item>DESTILERIJA d.o.o., OIB 02267491884, Kolodvorska 4/a,49247 Zlatar-Bistrica</item>
      <item>Hrvoje Šimić, OIB 45735250142, Bleiweisova 27,10000 Zagreb</item>
      <item>Josip Grošeta, Krajiška 27,10000 Zagreb</item>
      <item>odvjetnik Ivan Glamuzina, Krajiška 27,10000 Zagreb</item>
      <item>Ante Dragičević, OIB 74126068971, Zadarska 77,10000 Zagreb</item>
      <item>Hrvoje Šimić, OIB 45735250142, Bleiweisova Ulica 27,10000 Zagreb</item>
      <item>Odvjetničko društvo DRAGIČEVIĆ I PARTNERI d.o.o., OIB 23479386645, Palmotićeva 60/II,10000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53056966535</item>
      <item>, OIB 02267491884</item>
      <item>, OIB 45735250142</item>
      <item>, OIB null</item>
      <item>, OIB null</item>
      <item>, OIB 74126068971</item>
      <item>, OIB 45735250142</item>
      <item>, OIB 23479386645</item>
    </izvorni_sadrzaj>
    <derivirana_varijabla naziv="DomainObject.Predmet.SudioniciListNazivOIB_1">
      <item>, OIB 53056966535</item>
      <item>, OIB 02267491884</item>
      <item>, OIB 45735250142</item>
      <item>, OIB null</item>
      <item>, OIB null</item>
      <item>, OIB 74126068971</item>
      <item>, OIB 45735250142</item>
      <item>, OIB 23479386645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Dragičević, OIB 74126068971, Zadarska 77 Zagreb</item>
    </izvorni_sadrzaj>
    <derivirana_varijabla naziv="DomainObject.Predmet.StecajniUpraviteljiListAddressOIB_1">
      <item>Ante Dragičević, OIB 74126068971, Zadarska 77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4</properties:Pages>
  <properties:Words>1681</properties:Words>
  <properties:Characters>9455</properties:Characters>
  <properties:Lines>177</properties:Lines>
  <properties:Paragraphs>56</properties:Paragraphs>
  <properties:TotalTime>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11369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2018-03-02T12:14:00Z</dcterms:created>
  <dc:creator>Alica Pelicarić</dc:creator>
  <cp:lastModifiedBy>Valentina Gabud</cp:lastModifiedBy>
  <cp:lastPrinted>2018-03-02T12:38:00Z</cp:lastPrinted>
  <dcterms:modified xmlns:xsi="http://www.w3.org/2001/XMLSchema-instance" xsi:type="dcterms:W3CDTF">2018-03-02T12:40:00Z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St-1135/2012-150 / Odluka - Rješenje - ukidanje odluka skupštine /odbora vjerovnika (9._rješenje-_odbijanje_ukidanja_odluka_skupštine_vjerovnika._rješenje-_odbijanje_ukidanja_odluka_skupštine_vjerovnika)</vt:lpwstr>
  </prop:property>
  <prop:property name="CC_coloring" pid="5" fmtid="{D5CDD505-2E9C-101B-9397-08002B2CF9AE}">
    <vt:bool>false</vt:bool>
  </prop:property>
</prop:Properties>
</file>