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cc9cd" w14:paraId="06cc9cd" w:rsidRDefault="00AE649C" w:rsidP="00FA5B5E" w:rsidR="00AE649C" w:rsidRPr="00B76F3C">
      <w:pPr>
        <w:pStyle w:val="Naslov3"/>
        <w15:collapsed w:val="false"/>
      </w:pPr>
    </w:p>
    <w:p w:rsidRDefault="009056A7" w:rsidP="009056A7" w:rsidR="009056A7" w:rsidRPr="009056A7">
      <w:pPr>
        <w:spacing w:after="0"/>
        <w:jc w:val="right"/>
        <w:rPr>
          <w:rFonts w:cs="Times New Roman" w:eastAsia="Times New Roman"/>
          <w:lang w:eastAsia="hr-HR"/>
        </w:rPr>
      </w:pPr>
      <w:r w:rsidRPr="009056A7">
        <w:rPr>
          <w:rFonts w:cs="Times New Roman" w:eastAsia="Times New Roman"/>
          <w:lang w:eastAsia="hr-HR"/>
        </w:rPr>
        <w:tab/>
        <w:t xml:space="preserve">  Poslovni broj 3 St-874/2016-15</w:t>
      </w:r>
    </w:p>
    <w:p w:rsidRDefault="009056A7" w:rsidP="009056A7" w:rsidR="009056A7" w:rsidRPr="009056A7">
      <w:pPr>
        <w:spacing w:after="0"/>
        <w:jc w:val="center"/>
        <w:rPr>
          <w:rFonts w:cs="Times New Roman" w:eastAsia="Times New Roman"/>
          <w:lang w:eastAsia="hr-HR"/>
        </w:rPr>
      </w:pPr>
    </w:p>
    <w:p w:rsidRDefault="009056A7" w:rsidP="009056A7" w:rsidR="009056A7" w:rsidRPr="009056A7">
      <w:pPr>
        <w:spacing w:after="0"/>
        <w:ind w:firstLine="708"/>
        <w:rPr>
          <w:rFonts w:cs="Times New Roman" w:eastAsia="Times New Roman"/>
          <w:lang w:eastAsia="hr-HR"/>
        </w:rPr>
      </w:pPr>
    </w:p>
    <w:p w:rsidRDefault="009056A7" w:rsidP="009056A7" w:rsidR="009056A7" w:rsidRPr="009056A7">
      <w:pPr>
        <w:spacing w:after="0"/>
        <w:ind w:firstLine="708"/>
        <w:rPr>
          <w:rFonts w:cs="Times New Roman" w:eastAsia="Times New Roman"/>
          <w:lang w:eastAsia="hr-HR"/>
        </w:rPr>
      </w:pPr>
      <w:r w:rsidRPr="009056A7">
        <w:rPr>
          <w:rFonts w:cs="Times New Roman" w:eastAsia="Times New Roman"/>
          <w:lang w:eastAsia="hr-HR"/>
        </w:rPr>
        <w:t>REPUBLIKA HRVATSKA</w:t>
      </w:r>
    </w:p>
    <w:p w:rsidRDefault="009056A7" w:rsidP="009056A7" w:rsidR="009056A7" w:rsidRPr="009056A7">
      <w:pPr>
        <w:spacing w:after="0"/>
        <w:ind w:firstLine="708"/>
        <w:rPr>
          <w:rFonts w:cs="Times New Roman" w:eastAsia="Times New Roman"/>
          <w:lang w:eastAsia="hr-HR"/>
        </w:rPr>
      </w:pPr>
      <w:r w:rsidRPr="009056A7">
        <w:rPr>
          <w:rFonts w:cs="Times New Roman" w:eastAsia="Times New Roman"/>
          <w:lang w:eastAsia="hr-HR"/>
        </w:rPr>
        <w:t>TRGOVAČKI SUD U ZADRU</w:t>
      </w:r>
    </w:p>
    <w:p w:rsidRDefault="009056A7" w:rsidP="009056A7" w:rsidR="009056A7" w:rsidRPr="009056A7">
      <w:pPr>
        <w:spacing w:after="0"/>
        <w:ind w:firstLine="708"/>
        <w:rPr>
          <w:rFonts w:cs="Times New Roman" w:eastAsia="Times New Roman"/>
          <w:lang w:eastAsia="hr-HR"/>
        </w:rPr>
      </w:pPr>
      <w:r w:rsidRPr="009056A7">
        <w:rPr>
          <w:rFonts w:cs="Times New Roman" w:eastAsia="Times New Roman"/>
          <w:lang w:eastAsia="hr-HR"/>
        </w:rPr>
        <w:t>Zadar, Dr. Franje Tuđmana 35</w:t>
      </w:r>
    </w:p>
    <w:p w:rsidRDefault="009056A7" w:rsidP="009056A7" w:rsidR="009056A7" w:rsidRPr="009056A7">
      <w:pPr>
        <w:spacing w:after="0"/>
        <w:jc w:val="center"/>
        <w:rPr>
          <w:rFonts w:cs="Times New Roman" w:eastAsia="Times New Roman"/>
          <w:lang w:eastAsia="hr-HR"/>
        </w:rPr>
      </w:pPr>
    </w:p>
    <w:p w:rsidRDefault="009056A7" w:rsidP="009056A7" w:rsidR="009056A7" w:rsidRPr="009056A7">
      <w:pPr>
        <w:spacing w:after="0"/>
        <w:jc w:val="center"/>
        <w:rPr>
          <w:rFonts w:cs="Times New Roman" w:eastAsia="Times New Roman"/>
          <w:lang w:eastAsia="hr-HR"/>
        </w:rPr>
      </w:pPr>
      <w:r w:rsidRPr="009056A7">
        <w:rPr>
          <w:rFonts w:cs="Times New Roman" w:eastAsia="Times New Roman"/>
          <w:lang w:eastAsia="hr-HR"/>
        </w:rPr>
        <w:t xml:space="preserve">R E P U B L I K A  H R V A T S K A </w:t>
      </w:r>
    </w:p>
    <w:p w:rsidRDefault="009056A7" w:rsidP="009056A7" w:rsidR="009056A7" w:rsidRPr="009056A7">
      <w:pPr>
        <w:spacing w:after="0"/>
        <w:jc w:val="both"/>
        <w:rPr>
          <w:rFonts w:cs="Times New Roman" w:eastAsia="Times New Roman"/>
          <w:lang w:eastAsia="hr-HR"/>
        </w:rPr>
      </w:pPr>
    </w:p>
    <w:p w:rsidRDefault="009056A7" w:rsidP="009056A7" w:rsidR="009056A7" w:rsidRPr="009056A7">
      <w:pPr>
        <w:spacing w:after="0"/>
        <w:jc w:val="center"/>
        <w:rPr>
          <w:rFonts w:cs="Times New Roman" w:eastAsia="Times New Roman"/>
          <w:lang w:eastAsia="hr-HR"/>
        </w:rPr>
      </w:pPr>
      <w:r w:rsidRPr="009056A7">
        <w:rPr>
          <w:rFonts w:cs="Times New Roman" w:eastAsia="Times New Roman"/>
          <w:lang w:eastAsia="hr-HR"/>
        </w:rPr>
        <w:t>R J E Š E NJ E</w:t>
      </w:r>
    </w:p>
    <w:p w:rsidRDefault="009056A7" w:rsidP="009056A7" w:rsidR="009056A7" w:rsidRPr="009056A7">
      <w:pPr>
        <w:spacing w:after="0"/>
        <w:rPr>
          <w:rFonts w:cs="Times New Roman" w:eastAsia="Times New Roman"/>
          <w:lang w:eastAsia="hr-HR"/>
        </w:rPr>
      </w:pP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 xml:space="preserve">Trgovački sud u Zadru, OIB: 39670464653, po sutkinji Tini Grgas, povodom prijedloga Financijske agencije, Regionalnog centra Split, Podružnice Zadar, Ivana Danila 4, Zadar od 4. ožujka 2016. za otvaranje stečajnoga postupka nad dužnikom ŠPIC d.o.o. sa sjedištem u </w:t>
      </w:r>
      <w:proofErr w:type="spellStart"/>
      <w:r w:rsidRPr="009056A7">
        <w:rPr>
          <w:rFonts w:cs="Times New Roman" w:eastAsia="Times New Roman"/>
          <w:lang w:eastAsia="hr-HR"/>
        </w:rPr>
        <w:t>Škabrnji</w:t>
      </w:r>
      <w:proofErr w:type="spellEnd"/>
      <w:r w:rsidRPr="009056A7">
        <w:rPr>
          <w:rFonts w:cs="Times New Roman" w:eastAsia="Times New Roman"/>
          <w:lang w:eastAsia="hr-HR"/>
        </w:rPr>
        <w:t xml:space="preserve">, </w:t>
      </w:r>
      <w:proofErr w:type="spellStart"/>
      <w:r w:rsidRPr="009056A7">
        <w:rPr>
          <w:rFonts w:cs="Times New Roman" w:eastAsia="Times New Roman"/>
          <w:lang w:eastAsia="hr-HR"/>
        </w:rPr>
        <w:t>Škabrnja</w:t>
      </w:r>
      <w:proofErr w:type="spellEnd"/>
      <w:r w:rsidRPr="009056A7">
        <w:rPr>
          <w:rFonts w:cs="Times New Roman" w:eastAsia="Times New Roman"/>
          <w:lang w:eastAsia="hr-HR"/>
        </w:rPr>
        <w:t xml:space="preserve"> </w:t>
      </w:r>
      <w:proofErr w:type="spellStart"/>
      <w:r w:rsidRPr="009056A7">
        <w:rPr>
          <w:rFonts w:cs="Times New Roman" w:eastAsia="Times New Roman"/>
          <w:lang w:eastAsia="hr-HR"/>
        </w:rPr>
        <w:t>bb</w:t>
      </w:r>
      <w:proofErr w:type="spellEnd"/>
      <w:r w:rsidRPr="009056A7">
        <w:rPr>
          <w:rFonts w:cs="Times New Roman" w:eastAsia="Times New Roman"/>
          <w:lang w:eastAsia="hr-HR"/>
        </w:rPr>
        <w:t xml:space="preserve">, OIB: 86613504238, zastupanim po direktoru Anti </w:t>
      </w:r>
      <w:proofErr w:type="spellStart"/>
      <w:r w:rsidRPr="009056A7">
        <w:rPr>
          <w:rFonts w:cs="Times New Roman" w:eastAsia="Times New Roman"/>
          <w:lang w:eastAsia="hr-HR"/>
        </w:rPr>
        <w:t>Butiću</w:t>
      </w:r>
      <w:proofErr w:type="spellEnd"/>
      <w:r w:rsidRPr="009056A7">
        <w:rPr>
          <w:rFonts w:cs="Times New Roman" w:eastAsia="Times New Roman"/>
          <w:lang w:eastAsia="hr-HR"/>
        </w:rPr>
        <w:t xml:space="preserve"> iz Prkosa, </w:t>
      </w:r>
      <w:proofErr w:type="spellStart"/>
      <w:r w:rsidRPr="009056A7">
        <w:rPr>
          <w:rFonts w:cs="Times New Roman" w:eastAsia="Times New Roman"/>
          <w:lang w:eastAsia="hr-HR"/>
        </w:rPr>
        <w:t>Prkoških</w:t>
      </w:r>
      <w:proofErr w:type="spellEnd"/>
      <w:r w:rsidRPr="009056A7">
        <w:rPr>
          <w:rFonts w:cs="Times New Roman" w:eastAsia="Times New Roman"/>
          <w:lang w:eastAsia="hr-HR"/>
        </w:rPr>
        <w:t xml:space="preserve"> domoljuba 4, OIB: 57026221338, 8. studenog 2016.</w:t>
      </w:r>
    </w:p>
    <w:p w:rsidRDefault="009056A7" w:rsidP="009056A7" w:rsidR="009056A7" w:rsidRPr="009056A7">
      <w:pPr>
        <w:spacing w:after="0"/>
        <w:ind w:firstLine="708"/>
        <w:jc w:val="both"/>
        <w:rPr>
          <w:rFonts w:cs="Times New Roman" w:eastAsia="Times New Roman"/>
          <w:lang w:eastAsia="hr-HR"/>
        </w:rPr>
      </w:pPr>
    </w:p>
    <w:p w:rsidRDefault="009056A7" w:rsidP="009056A7" w:rsidR="009056A7" w:rsidRPr="009056A7">
      <w:pPr>
        <w:spacing w:after="0"/>
        <w:jc w:val="center"/>
        <w:rPr>
          <w:rFonts w:cs="Times New Roman" w:eastAsia="Times New Roman"/>
          <w:lang w:eastAsia="hr-HR"/>
        </w:rPr>
      </w:pPr>
      <w:r w:rsidRPr="009056A7">
        <w:rPr>
          <w:rFonts w:cs="Times New Roman" w:eastAsia="Times New Roman"/>
          <w:lang w:eastAsia="hr-HR"/>
        </w:rPr>
        <w:t>r i j e š i o   j e</w:t>
      </w:r>
    </w:p>
    <w:p w:rsidRDefault="009056A7" w:rsidP="009056A7" w:rsidR="009056A7" w:rsidRPr="009056A7">
      <w:pPr>
        <w:spacing w:after="0"/>
        <w:rPr>
          <w:rFonts w:cs="Times New Roman" w:eastAsia="Times New Roman"/>
          <w:lang w:eastAsia="hr-HR"/>
        </w:rPr>
      </w:pP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 xml:space="preserve">I. Nalaže se Anti </w:t>
      </w:r>
      <w:proofErr w:type="spellStart"/>
      <w:r w:rsidRPr="009056A7">
        <w:rPr>
          <w:rFonts w:cs="Times New Roman" w:eastAsia="Times New Roman"/>
          <w:lang w:eastAsia="hr-HR"/>
        </w:rPr>
        <w:t>Butiću</w:t>
      </w:r>
      <w:proofErr w:type="spellEnd"/>
      <w:r w:rsidRPr="009056A7">
        <w:rPr>
          <w:rFonts w:cs="Times New Roman" w:eastAsia="Times New Roman"/>
          <w:lang w:eastAsia="hr-HR"/>
        </w:rPr>
        <w:t xml:space="preserve"> (Ante </w:t>
      </w:r>
      <w:proofErr w:type="spellStart"/>
      <w:r w:rsidRPr="009056A7">
        <w:rPr>
          <w:rFonts w:cs="Times New Roman" w:eastAsia="Times New Roman"/>
          <w:lang w:eastAsia="hr-HR"/>
        </w:rPr>
        <w:t>Butić</w:t>
      </w:r>
      <w:proofErr w:type="spellEnd"/>
      <w:r w:rsidRPr="009056A7">
        <w:rPr>
          <w:rFonts w:cs="Times New Roman" w:eastAsia="Times New Roman"/>
          <w:lang w:eastAsia="hr-HR"/>
        </w:rPr>
        <w:t xml:space="preserve">) iz Prkosa, </w:t>
      </w:r>
      <w:proofErr w:type="spellStart"/>
      <w:r w:rsidRPr="009056A7">
        <w:rPr>
          <w:rFonts w:cs="Times New Roman" w:eastAsia="Times New Roman"/>
          <w:lang w:eastAsia="hr-HR"/>
        </w:rPr>
        <w:t>Prkoških</w:t>
      </w:r>
      <w:proofErr w:type="spellEnd"/>
      <w:r w:rsidRPr="009056A7">
        <w:rPr>
          <w:rFonts w:cs="Times New Roman" w:eastAsia="Times New Roman"/>
          <w:lang w:eastAsia="hr-HR"/>
        </w:rPr>
        <w:t xml:space="preserve"> domoljuba 4, OIB: 57026221338, kao direktoru tj. osobi ovlaštenoj za zastupanje po zakonu uvodno označenog dužnika, u roku od 8 dana od dana primitka ovog rješenja, uplatiti predujam za namirenje troškova stečajnoga postupka u iznosu od 1.000,00 kn (tisuću kuna) na žiro račun ovog suda kod Hrvatske poštanske banke broj: HR4323900011300000857, pozivom na depozitni račun </w:t>
      </w:r>
      <w:proofErr w:type="spellStart"/>
      <w:r w:rsidRPr="009056A7">
        <w:rPr>
          <w:rFonts w:cs="Times New Roman" w:eastAsia="Times New Roman"/>
          <w:lang w:eastAsia="hr-HR"/>
        </w:rPr>
        <w:t>kontovnika</w:t>
      </w:r>
      <w:proofErr w:type="spellEnd"/>
      <w:r w:rsidRPr="009056A7">
        <w:rPr>
          <w:rFonts w:cs="Times New Roman" w:eastAsia="Times New Roman"/>
          <w:lang w:eastAsia="hr-HR"/>
        </w:rPr>
        <w:t xml:space="preserve"> predmeta broj 05 221-874-16, te u istom roku dostaviti u spis dokaz o uplati predujma. </w:t>
      </w: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III. Neiskorišteni iznos predujma iz točke I. izreke ovog rješenja sud će nakon završetka postupka uplatiti u Fond za namirenje troškova stečajnoga postupka.</w:t>
      </w:r>
    </w:p>
    <w:p w:rsidRDefault="009056A7" w:rsidP="009056A7" w:rsidR="009056A7" w:rsidRPr="009056A7">
      <w:pPr>
        <w:spacing w:after="0"/>
        <w:jc w:val="both"/>
        <w:rPr>
          <w:rFonts w:cs="Times New Roman" w:eastAsia="Times New Roman"/>
          <w:lang w:eastAsia="hr-HR"/>
        </w:rPr>
      </w:pPr>
    </w:p>
    <w:p w:rsidRDefault="009056A7" w:rsidP="009056A7" w:rsidR="009056A7" w:rsidRPr="009056A7">
      <w:pPr>
        <w:spacing w:after="0"/>
        <w:jc w:val="center"/>
        <w:rPr>
          <w:rFonts w:cs="Times New Roman" w:eastAsia="Times New Roman"/>
          <w:lang w:eastAsia="hr-HR"/>
        </w:rPr>
      </w:pPr>
      <w:r w:rsidRPr="009056A7">
        <w:rPr>
          <w:rFonts w:cs="Times New Roman" w:eastAsia="Times New Roman"/>
          <w:lang w:eastAsia="hr-HR"/>
        </w:rPr>
        <w:t>Obrazloženje</w:t>
      </w:r>
    </w:p>
    <w:p w:rsidRDefault="009056A7" w:rsidP="009056A7" w:rsidR="009056A7" w:rsidRPr="009056A7">
      <w:pPr>
        <w:spacing w:after="0"/>
        <w:jc w:val="center"/>
        <w:rPr>
          <w:rFonts w:cs="Times New Roman" w:eastAsia="Times New Roman"/>
          <w:lang w:eastAsia="hr-HR"/>
        </w:rPr>
      </w:pP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 xml:space="preserve">Postupajući po prijedlogu Financijske agencije od 17. lipnja 2016. za otvaranje stečajnoga postupka nad uvodno označenim dužnikom, rješenjem ovog suda </w:t>
      </w:r>
      <w:proofErr w:type="spellStart"/>
      <w:r w:rsidRPr="009056A7">
        <w:rPr>
          <w:rFonts w:cs="Times New Roman" w:eastAsia="Times New Roman"/>
          <w:lang w:eastAsia="hr-HR"/>
        </w:rPr>
        <w:t>posl</w:t>
      </w:r>
      <w:proofErr w:type="spellEnd"/>
      <w:r w:rsidRPr="009056A7">
        <w:rPr>
          <w:rFonts w:cs="Times New Roman" w:eastAsia="Times New Roman"/>
          <w:lang w:eastAsia="hr-HR"/>
        </w:rPr>
        <w:t xml:space="preserve">. br. gornji od 21. lipnja 2016. pokrenut je prethodni postupak radi utvrđivanja pretpostavki za otvaranje stečajnoga postupka nad dužnikom.  </w:t>
      </w: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Na ročištu radi očitovanja o prijedlogu i ročištu radi utvrđivanja pretpostavki za otvaranje stečajnog postupka nad dužnikom od 6. srpnja 2016. nije pristupila uredno pozvana osoba ovlaštena za zastupanje dužnika po zakonu zbog čega je ovaj sud rješenjem od 8. srpnja 2016. imenovao Zdravka Krznara iz Zagreba za privremenog stečajnog upravitelja dužnika te naložio istom u roku od 30 dana ispitati postojanje razloga za otvaranje stečajnoga postupka te postojanje imovine dužnika.</w:t>
      </w: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lastRenderedPageBreak/>
        <w:t>U izvješću o utvrđenim okolnostima od 1. rujna 2016. privremeni stečajni upravitelj je u bitnom naveo da iz svih raspoloživih isprava proizlazi da dužnik nema nikakve dugotrajne ni unovčive kratkotrajne imovine, da je društvo u blokadi od 2014., da dužnik nema uvjeta za nastavak poslovanja, radnika niti imovine unovčenjem koje bi se mogli namiriti troškovi stečajnoga postupka i troškovi stečajne mase, te da je isti nesposoban za plaćanje i prezadužen zbog čega u konkretnom slučaju postoje stečajni razlozi, predlažući zbog navedenog donošenje odluke o otvaranju i zaključenju stečajnoga postupka nad dužnikom.</w:t>
      </w:r>
    </w:p>
    <w:p w:rsidRDefault="009056A7" w:rsidP="009056A7" w:rsidR="009056A7" w:rsidRPr="009056A7">
      <w:pPr>
        <w:spacing w:after="0"/>
        <w:ind w:firstLine="708"/>
        <w:jc w:val="both"/>
        <w:rPr>
          <w:rFonts w:cs="Times New Roman" w:eastAsia="Times New Roman"/>
          <w:lang w:eastAsia="hr-HR" w:val="en-AU"/>
        </w:rPr>
      </w:pPr>
      <w:r w:rsidRPr="009056A7">
        <w:rPr>
          <w:rFonts w:cs="Times New Roman" w:eastAsia="Times New Roman"/>
          <w:lang w:eastAsia="hr-HR"/>
        </w:rPr>
        <w:t xml:space="preserve">Odredbom čl. 110. st. 2. Stečajnog zakona ( Narodne novine broj 71/15, dalje u tekstu: SZ)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9056A7" w:rsidP="009056A7" w:rsidR="009056A7" w:rsidRPr="009056A7">
      <w:pPr>
        <w:spacing w:after="0"/>
        <w:jc w:val="both"/>
        <w:rPr>
          <w:rFonts w:cs="Times New Roman" w:eastAsia="Times New Roman"/>
          <w:lang w:eastAsia="hr-HR"/>
        </w:rPr>
      </w:pPr>
      <w:r w:rsidRPr="009056A7">
        <w:rPr>
          <w:rFonts w:cs="Times New Roman" w:eastAsia="Times New Roman"/>
          <w:lang w:eastAsia="hr-HR"/>
        </w:rPr>
        <w:tab/>
        <w:t xml:space="preserve">S obzirom da u konkretnom slučaju prijedlog za otvaranje stečajnoga postupka nad dužnikom nije podnijela uvodno označena osoba ovlaštena za zastupanje dužnika po zakonu na način i u roku kako je to propisano odredbom čl. 110. st. 2. SZ-a, već Financijska agencija koja je temeljem odredbe čl. 114. st. 3. SZ-a oslobođena od plaćanja predujma, te da iz zahtjeva Financijske agencije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9056A7" w:rsidP="009056A7" w:rsidR="009056A7" w:rsidRPr="009056A7">
      <w:pPr>
        <w:spacing w:after="0"/>
        <w:jc w:val="both"/>
        <w:rPr>
          <w:rFonts w:cs="Times New Roman" w:eastAsia="Times New Roman"/>
          <w:u w:val="single"/>
          <w:lang w:eastAsia="hr-HR"/>
        </w:rPr>
      </w:pPr>
    </w:p>
    <w:p w:rsidRDefault="009056A7" w:rsidP="009056A7" w:rsidR="009056A7" w:rsidRPr="009056A7">
      <w:pPr>
        <w:spacing w:after="0"/>
        <w:jc w:val="center"/>
        <w:rPr>
          <w:rFonts w:cs="Times New Roman" w:eastAsia="Times New Roman"/>
          <w:lang w:eastAsia="hr-HR"/>
        </w:rPr>
      </w:pPr>
    </w:p>
    <w:p w:rsidRDefault="009056A7" w:rsidP="009056A7" w:rsidR="009056A7" w:rsidRPr="009056A7">
      <w:pPr>
        <w:spacing w:after="0"/>
        <w:jc w:val="center"/>
        <w:rPr>
          <w:rFonts w:cs="Times New Roman" w:eastAsia="Times New Roman"/>
          <w:lang w:eastAsia="hr-HR"/>
        </w:rPr>
      </w:pPr>
      <w:r w:rsidRPr="009056A7">
        <w:rPr>
          <w:rFonts w:cs="Times New Roman" w:eastAsia="Times New Roman"/>
          <w:lang w:eastAsia="hr-HR"/>
        </w:rPr>
        <w:t xml:space="preserve">U Zadru 8. studenog 2016. </w:t>
      </w:r>
      <w:r w:rsidRPr="009056A7">
        <w:rPr>
          <w:rFonts w:cs="Times New Roman" w:eastAsia="Times New Roman"/>
          <w:lang w:eastAsia="hr-HR"/>
        </w:rPr>
        <w:tab/>
      </w:r>
    </w:p>
    <w:p w:rsidRDefault="009056A7" w:rsidP="009056A7" w:rsidR="009056A7" w:rsidRPr="009056A7">
      <w:pPr>
        <w:spacing w:after="0"/>
        <w:ind w:firstLine="708"/>
        <w:rPr>
          <w:rFonts w:cs="Times New Roman" w:eastAsia="Times New Roman"/>
          <w:lang w:eastAsia="hr-HR"/>
        </w:rPr>
      </w:pPr>
    </w:p>
    <w:p w:rsidRDefault="009056A7" w:rsidP="009056A7" w:rsidR="009056A7" w:rsidRPr="009056A7">
      <w:pPr>
        <w:spacing w:after="0"/>
        <w:ind w:firstLine="708"/>
        <w:rPr>
          <w:rFonts w:cs="Times New Roman" w:eastAsia="Times New Roman"/>
          <w:lang w:eastAsia="hr-HR"/>
        </w:rPr>
      </w:pPr>
    </w:p>
    <w:p w:rsidRDefault="009056A7" w:rsidP="009056A7" w:rsidR="009056A7" w:rsidRPr="009056A7">
      <w:pPr>
        <w:spacing w:after="0"/>
        <w:ind w:firstLine="708"/>
        <w:jc w:val="right"/>
        <w:rPr>
          <w:rFonts w:cs="Times New Roman" w:eastAsia="Times New Roman"/>
          <w:lang w:eastAsia="hr-HR"/>
        </w:rPr>
      </w:pPr>
      <w:r w:rsidRPr="009056A7">
        <w:rPr>
          <w:rFonts w:cs="Times New Roman" w:eastAsia="Times New Roman"/>
          <w:lang w:eastAsia="hr-HR"/>
        </w:rPr>
        <w:t xml:space="preserve">                                             Sutkinja</w:t>
      </w:r>
    </w:p>
    <w:p w:rsidRDefault="009056A7" w:rsidP="009056A7" w:rsidR="009056A7" w:rsidRPr="009056A7">
      <w:pPr>
        <w:spacing w:after="0"/>
        <w:ind w:firstLine="708"/>
        <w:jc w:val="right"/>
        <w:rPr>
          <w:rFonts w:cs="Times New Roman" w:eastAsia="Times New Roman"/>
          <w:lang w:eastAsia="hr-HR"/>
        </w:rPr>
      </w:pPr>
      <w:r w:rsidRPr="009056A7">
        <w:rPr>
          <w:rFonts w:cs="Times New Roman" w:eastAsia="Times New Roman"/>
          <w:lang w:eastAsia="hr-HR"/>
        </w:rPr>
        <w:t xml:space="preserve">                                                                                     Tina Grgas</w:t>
      </w:r>
    </w:p>
    <w:p w:rsidRDefault="009056A7" w:rsidP="009056A7" w:rsidR="009056A7" w:rsidRPr="009056A7">
      <w:pPr>
        <w:spacing w:after="0"/>
        <w:jc w:val="right"/>
        <w:rPr>
          <w:rFonts w:cs="Times New Roman" w:eastAsia="Times New Roman"/>
          <w:lang w:eastAsia="hr-HR"/>
        </w:rPr>
      </w:pPr>
      <w:r w:rsidRPr="009056A7">
        <w:rPr>
          <w:rFonts w:cs="Times New Roman" w:eastAsia="Times New Roman"/>
          <w:lang w:eastAsia="hr-HR"/>
        </w:rPr>
        <w:tab/>
      </w:r>
      <w:r w:rsidRPr="009056A7">
        <w:rPr>
          <w:rFonts w:cs="Times New Roman" w:eastAsia="Times New Roman"/>
          <w:lang w:eastAsia="hr-HR"/>
        </w:rPr>
        <w:tab/>
      </w:r>
      <w:r w:rsidRPr="009056A7">
        <w:rPr>
          <w:rFonts w:cs="Times New Roman" w:eastAsia="Times New Roman"/>
          <w:lang w:eastAsia="hr-HR"/>
        </w:rPr>
        <w:tab/>
      </w:r>
      <w:r w:rsidRPr="009056A7">
        <w:rPr>
          <w:rFonts w:cs="Times New Roman" w:eastAsia="Times New Roman"/>
          <w:lang w:eastAsia="hr-HR"/>
        </w:rPr>
        <w:tab/>
      </w:r>
      <w:r w:rsidRPr="009056A7">
        <w:rPr>
          <w:rFonts w:cs="Times New Roman" w:eastAsia="Times New Roman"/>
          <w:lang w:eastAsia="hr-HR"/>
        </w:rPr>
        <w:tab/>
      </w:r>
      <w:r w:rsidRPr="009056A7">
        <w:rPr>
          <w:rFonts w:cs="Times New Roman" w:eastAsia="Times New Roman"/>
          <w:lang w:eastAsia="hr-HR"/>
        </w:rPr>
        <w:tab/>
      </w:r>
      <w:r w:rsidRPr="009056A7">
        <w:rPr>
          <w:rFonts w:cs="Times New Roman" w:eastAsia="Times New Roman"/>
          <w:lang w:eastAsia="hr-HR"/>
        </w:rPr>
        <w:tab/>
      </w:r>
      <w:r w:rsidRPr="009056A7">
        <w:rPr>
          <w:rFonts w:cs="Times New Roman" w:eastAsia="Times New Roman"/>
          <w:lang w:eastAsia="hr-HR"/>
        </w:rPr>
        <w:tab/>
      </w:r>
    </w:p>
    <w:p w:rsidRDefault="009056A7" w:rsidP="009056A7" w:rsidR="009056A7" w:rsidRPr="009056A7">
      <w:pPr>
        <w:spacing w:after="0"/>
        <w:ind w:firstLine="708"/>
        <w:jc w:val="both"/>
        <w:rPr>
          <w:rFonts w:cs="Times New Roman" w:eastAsia="Times New Roman"/>
          <w:lang w:eastAsia="hr-HR"/>
        </w:rPr>
      </w:pP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 xml:space="preserve">UPUTA O PRAVNOM LIJEKU: </w:t>
      </w: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9056A7" w:rsidP="009056A7" w:rsidR="009056A7" w:rsidRPr="009056A7">
      <w:pPr>
        <w:spacing w:after="0"/>
        <w:rPr>
          <w:rFonts w:cs="Times New Roman" w:eastAsia="Times New Roman"/>
          <w:sz w:val="20"/>
          <w:szCs w:val="20"/>
          <w:lang w:eastAsia="hr-HR"/>
        </w:rPr>
      </w:pPr>
    </w:p>
    <w:p w:rsidRDefault="009056A7" w:rsidP="009056A7" w:rsidR="009056A7" w:rsidRPr="009056A7">
      <w:pPr>
        <w:spacing w:after="0"/>
        <w:jc w:val="both"/>
        <w:rPr>
          <w:rFonts w:cs="Times New Roman" w:eastAsia="Times New Roman"/>
          <w:lang w:eastAsia="hr-HR"/>
        </w:rPr>
      </w:pPr>
    </w:p>
    <w:p w:rsidRDefault="009056A7" w:rsidP="009056A7" w:rsidR="009056A7" w:rsidRPr="009056A7">
      <w:pPr>
        <w:spacing w:after="0"/>
        <w:jc w:val="both"/>
        <w:rPr>
          <w:rFonts w:cs="Times New Roman" w:eastAsia="Times New Roman"/>
          <w:lang w:eastAsia="hr-HR"/>
        </w:rPr>
      </w:pPr>
    </w:p>
    <w:p w:rsidRDefault="009056A7" w:rsidP="009056A7" w:rsidR="009056A7" w:rsidRPr="009056A7">
      <w:pPr>
        <w:spacing w:after="0"/>
        <w:ind w:firstLine="708"/>
        <w:jc w:val="both"/>
        <w:rPr>
          <w:rFonts w:cs="Times New Roman" w:eastAsia="Times New Roman"/>
          <w:lang w:eastAsia="hr-HR"/>
        </w:rPr>
      </w:pPr>
      <w:r w:rsidRPr="009056A7">
        <w:rPr>
          <w:rFonts w:cs="Times New Roman" w:eastAsia="Times New Roman"/>
          <w:lang w:eastAsia="hr-HR"/>
        </w:rPr>
        <w:t>DNA:</w:t>
      </w:r>
    </w:p>
    <w:p w:rsidRDefault="009056A7" w:rsidP="009056A7" w:rsidR="009056A7" w:rsidRPr="009056A7">
      <w:pPr>
        <w:spacing w:after="0"/>
        <w:ind w:firstLine="708"/>
        <w:jc w:val="both"/>
        <w:rPr>
          <w:rFonts w:cs="Times New Roman" w:eastAsia="Times New Roman"/>
          <w:lang w:eastAsia="hr-HR"/>
        </w:rPr>
      </w:pPr>
      <w:proofErr w:type="spellStart"/>
      <w:r w:rsidRPr="009056A7">
        <w:rPr>
          <w:rFonts w:cs="Times New Roman" w:eastAsia="Times New Roman"/>
          <w:lang w:eastAsia="hr-HR"/>
        </w:rPr>
        <w:t>Zz</w:t>
      </w:r>
      <w:proofErr w:type="spellEnd"/>
      <w:r w:rsidRPr="009056A7">
        <w:rPr>
          <w:rFonts w:cs="Times New Roman" w:eastAsia="Times New Roman"/>
          <w:lang w:eastAsia="hr-HR"/>
        </w:rPr>
        <w:t xml:space="preserve"> dužnika </w:t>
      </w:r>
    </w:p>
    <w:p w:rsidRDefault="009056A7" w:rsidP="009056A7" w:rsidR="00DA0242">
      <w:pPr>
        <w:spacing w:after="0"/>
        <w:ind w:firstLine="708"/>
        <w:jc w:val="both"/>
      </w:pPr>
      <w:r w:rsidRPr="009056A7">
        <w:rPr>
          <w:rFonts w:cs="Times New Roman" w:eastAsia="Times New Roman"/>
          <w:lang w:eastAsia="hr-HR"/>
        </w:rPr>
        <w:t>Na znanje računovodstvu ovog suda</w:t>
      </w:r>
      <w:bookmarkStart w:name="_GoBack" w:id="0"/>
      <w:bookmarkEnd w:id="0"/>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A7"/>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2714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St-874/2016-14</izvorni_sadrzaj>
    <derivirana_varijabla naziv="DomainObject.Oznaka_1">St-874/2016-14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ŠPIC d.o.o. za graditeljstvo, trgovinu i poslovne usluge</izvorni_sadrzaj>
    <derivirana_varijabla naziv="DomainObject.Predmet.ProtustrankaFormated_1">  ŠPIC d.o.o. za graditeljstvo, trgovinu i poslovne usluge</derivirana_varijabla>
  </DomainObject.Predmet.ProtustrankaFormated>
  <DomainObject.Predmet.ProtustrankaFormatedOIB>
    <izvorni_sadrzaj>  ŠPIC d.o.o. za graditeljstvo, trgovinu i poslovne usluge, OIB 86613504238</izvorni_sadrzaj>
    <derivirana_varijabla naziv="DomainObject.Predmet.ProtustrankaFormatedOIB_1">  ŠPIC d.o.o. za graditeljstvo, trgovinu i poslovne usluge, OIB 86613504238</derivirana_varijabla>
  </DomainObject.Predmet.ProtustrankaFormatedOIB>
  <DomainObject.Predmet.ProtustrankaFormatedWithAdress>
    <izvorni_sadrzaj> ŠPIC d.o.o. za graditeljstvo, trgovinu i poslovne usluge, Škabrnja/bb, 23223 Škabrnje</izvorni_sadrzaj>
    <derivirana_varijabla naziv="DomainObject.Predmet.ProtustrankaFormatedWithAdress_1"> ŠPIC d.o.o. za graditeljstvo, trgovinu i poslovne usluge, Škabrnja/bb, 23223 Škabrnje</derivirana_varijabla>
  </DomainObject.Predmet.ProtustrankaFormatedWithAdress>
  <DomainObject.Predmet.ProtustrankaFormatedWithAdressOIB>
    <izvorni_sadrzaj> ŠPIC d.o.o. za graditeljstvo, trgovinu i poslovne usluge, OIB 86613504238, Škabrnja/bb, 23223 Škabrnje</izvorni_sadrzaj>
    <derivirana_varijabla naziv="DomainObject.Predmet.ProtustrankaFormatedWithAdressOIB_1"> ŠPIC d.o.o. za graditeljstvo, trgovinu i poslovne usluge, OIB 86613504238, Škabrnja/bb, 23223 Škabrnje</derivirana_varijabla>
  </DomainObject.Predmet.ProtustrankaFormatedWithAdressOIB>
  <DomainObject.Predmet.ProtustrankaWithAdress>
    <izvorni_sadrzaj>ŠPIC d.o.o. za graditeljstvo, trgovinu i poslovne usluge Škabrnja/bb, 23223 Škabrnje</izvorni_sadrzaj>
    <derivirana_varijabla naziv="DomainObject.Predmet.ProtustrankaWithAdress_1">ŠPIC d.o.o. za graditeljstvo, trgovinu i poslovne usluge Škabrnja/bb, 23223 Škabrnje</derivirana_varijabla>
  </DomainObject.Predmet.ProtustrankaWithAdress>
  <DomainObject.Predmet.ProtustrankaWithAdressOIB>
    <izvorni_sadrzaj>ŠPIC d.o.o. za graditeljstvo, trgovinu i poslovne usluge, OIB 86613504238, Škabrnja/bb, 23223 Škabrnje</izvorni_sadrzaj>
    <derivirana_varijabla naziv="DomainObject.Predmet.ProtustrankaWithAdressOIB_1">ŠPIC d.o.o. za graditeljstvo, trgovinu i poslovne usluge, OIB 86613504238, Škabrnja/bb, 23223 Škabrnje</derivirana_varijabla>
  </DomainObject.Predmet.ProtustrankaWithAdressOIB>
  <DomainObject.Predmet.ProtustrankaNazivFormated>
    <izvorni_sadrzaj>ŠPIC d.o.o. za graditeljstvo, trgovinu i poslovne usluge</izvorni_sadrzaj>
    <derivirana_varijabla naziv="DomainObject.Predmet.ProtustrankaNazivFormated_1">ŠPIC d.o.o. za graditeljstvo, trgovinu i poslovne usluge</derivirana_varijabla>
  </DomainObject.Predmet.ProtustrankaNazivFormated>
  <DomainObject.Predmet.ProtustrankaNazivFormatedOIB>
    <izvorni_sadrzaj>ŠPIC d.o.o. za graditeljstvo, trgovinu i poslovne usluge, OIB 86613504238</izvorni_sadrzaj>
    <derivirana_varijabla naziv="DomainObject.Predmet.ProtustrankaNazivFormatedOIB_1">ŠPIC d.o.o. za graditeljstvo, trgovinu i poslovne usluge, OIB 86613504238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Butić</izvorni_sadrzaj>
    <derivirana_varijabla naziv="DomainObject.Predmet.StrankaFormated_1">  FINA; Ante Butić</derivirana_varijabla>
  </DomainObject.Predmet.StrankaFormated>
  <DomainObject.Predmet.StrankaFormatedOIB>
    <izvorni_sadrzaj>  FINA, OIB 85821130368; Ante Butić, OIB 57026221338</izvorni_sadrzaj>
    <derivirana_varijabla naziv="DomainObject.Predmet.StrankaFormatedOIB_1">  FINA, OIB 85821130368; Ante Butić, OIB 57026221338</derivirana_varijabla>
  </DomainObject.Predmet.StrankaFormatedOIB>
  <DomainObject.Predmet.StrankaFormatedWithAdress>
    <izvorni_sadrzaj> FINA; Ante Butić, Ulica Prkoških Domoljuba 4, 23223 Prkos</izvorni_sadrzaj>
    <derivirana_varijabla naziv="DomainObject.Predmet.StrankaFormatedWithAdress_1"> FINA; Ante Butić, Ulica Prkoških Domoljuba 4, 23223 Prkos</derivirana_varijabla>
  </DomainObject.Predmet.StrankaFormatedWithAdress>
  <DomainObject.Predmet.StrankaFormatedWithAdressOIB>
    <izvorni_sadrzaj> FINA, OIB 85821130368; Ante Butić, OIB 57026221338, Ulica Prkoških Domoljuba 4, 23223 Prkos</izvorni_sadrzaj>
    <derivirana_varijabla naziv="DomainObject.Predmet.StrankaFormatedWithAdressOIB_1"> FINA, OIB 85821130368; Ante Butić, OIB 57026221338, Ulica Prkoških Domoljuba 4, 23223 Prkos</derivirana_varijabla>
  </DomainObject.Predmet.StrankaFormatedWithAdressOIB>
  <DomainObject.Predmet.StrankaWithAdress>
    <izvorni_sadrzaj>FINA ,Ante Butić Ulica Prkoških Domoljuba 4,23223 Prkos</izvorni_sadrzaj>
    <derivirana_varijabla naziv="DomainObject.Predmet.StrankaWithAdress_1">FINA ,Ante Butić Ulica Prkoških Domoljuba 4,23223 Prkos</derivirana_varijabla>
  </DomainObject.Predmet.StrankaWithAdress>
  <DomainObject.Predmet.StrankaWithAdressOIB>
    <izvorni_sadrzaj>FINA, OIB 85821130368,Ante Butić, OIB 57026221338, Ulica Prkoških Domoljuba 4,23223 Prkos</izvorni_sadrzaj>
    <derivirana_varijabla naziv="DomainObject.Predmet.StrankaWithAdressOIB_1">FINA, OIB 85821130368,Ante Butić, OIB 57026221338, Ulica Prkoških Domoljuba 4,23223 Prkos</derivirana_varijabla>
  </DomainObject.Predmet.StrankaWithAdressOIB>
  <DomainObject.Predmet.StrankaNazivFormated>
    <izvorni_sadrzaj>FINA,Ante Butić</izvorni_sadrzaj>
    <derivirana_varijabla naziv="DomainObject.Predmet.StrankaNazivFormated_1">FINA,Ante Butić</derivirana_varijabla>
  </DomainObject.Predmet.StrankaNazivFormated>
  <DomainObject.Predmet.StrankaNazivFormatedOIB>
    <izvorni_sadrzaj>FINA, OIB 85821130368,Ante Butić, OIB 57026221338</izvorni_sadrzaj>
    <derivirana_varijabla naziv="DomainObject.Predmet.StrankaNazivFormatedOIB_1">FINA, OIB 85821130368,Ante Butić, OIB 57026221338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Butić</item>
    </izvorni_sadrzaj>
    <derivirana_varijabla naziv="DomainObject.Predmet.StrankaListFormated_1">
      <item>FINA</item>
      <item>Ante Butić</item>
    </derivirana_varijabla>
  </DomainObject.Predmet.StrankaListFormated>
  <DomainObject.Predmet.StrankaListFormatedOIB>
    <izvorni_sadrzaj>
      <item>FINA, OIB 85821130368</item>
      <item>Ante Butić, OIB 57026221338</item>
    </izvorni_sadrzaj>
    <derivirana_varijabla naziv="DomainObject.Predmet.StrankaListFormatedOIB_1">
      <item>FINA, OIB 85821130368</item>
      <item>Ante Butić, OIB 57026221338</item>
    </derivirana_varijabla>
  </DomainObject.Predmet.StrankaListFormatedOIB>
  <DomainObject.Predmet.StrankaListFormatedWithAdress>
    <izvorni_sadrzaj>
      <item>FINA</item>
      <item>Ante Butić, Ulica Prkoških Domoljuba 4, 23223 Prkos</item>
    </izvorni_sadrzaj>
    <derivirana_varijabla naziv="DomainObject.Predmet.StrankaListFormatedWithAdress_1">
      <item>FINA</item>
      <item>Ante Butić, Ulica Prkoških Domoljuba 4, 23223 Prkos</item>
    </derivirana_varijabla>
  </DomainObject.Predmet.StrankaListFormatedWithAdress>
  <DomainObject.Predmet.StrankaListFormatedWithAdressOIB>
    <izvorni_sadrzaj>
      <item>FINA, OIB 85821130368</item>
      <item>Ante Butić, OIB 57026221338, Ulica Prkoških Domoljuba 4, 23223 Prkos</item>
    </izvorni_sadrzaj>
    <derivirana_varijabla naziv="DomainObject.Predmet.StrankaListFormatedWithAdressOIB_1">
      <item>FINA, OIB 85821130368</item>
      <item>Ante Butić, OIB 57026221338, Ulica Prkoških Domoljuba 4, 23223 Prkos</item>
    </derivirana_varijabla>
  </DomainObject.Predmet.StrankaListFormatedWithAdressOIB>
  <DomainObject.Predmet.StrankaListNazivFormated>
    <izvorni_sadrzaj>
      <item>FINA</item>
      <item>Ante Butić</item>
    </izvorni_sadrzaj>
    <derivirana_varijabla naziv="DomainObject.Predmet.StrankaListNazivFormated_1">
      <item>FINA</item>
      <item>Ante Butić</item>
    </derivirana_varijabla>
  </DomainObject.Predmet.StrankaListNazivFormated>
  <DomainObject.Predmet.StrankaListNazivFormatedOIB>
    <izvorni_sadrzaj>
      <item>FINA, OIB 85821130368</item>
      <item>Ante Butić, OIB 57026221338</item>
    </izvorni_sadrzaj>
    <derivirana_varijabla naziv="DomainObject.Predmet.StrankaListNazivFormatedOIB_1">
      <item>FINA, OIB 85821130368</item>
      <item>Ante Butić, OIB 57026221338</item>
    </derivirana_varijabla>
  </DomainObject.Predmet.StrankaListNazivFormatedOIB>
  <DomainObject.Predmet.ProtuStrankaListFormated>
    <izvorni_sadrzaj>
      <item>ŠPIC d.o.o. za graditeljstvo, trgovinu i poslovne usluge</item>
    </izvorni_sadrzaj>
    <derivirana_varijabla naziv="DomainObject.Predmet.ProtuStrankaListFormated_1">
      <item>ŠPIC d.o.o. za graditeljstvo, trgovinu i poslovne usluge</item>
    </derivirana_varijabla>
  </DomainObject.Predmet.ProtuStrankaListFormated>
  <DomainObject.Predmet.ProtuStrankaListFormatedOIB>
    <izvorni_sadrzaj>
      <item>ŠPIC d.o.o. za graditeljstvo, trgovinu i poslovne usluge, OIB 86613504238</item>
    </izvorni_sadrzaj>
    <derivirana_varijabla naziv="DomainObject.Predmet.ProtuStrankaListFormatedOIB_1">
      <item>ŠPIC d.o.o. za graditeljstvo, trgovinu i poslovne usluge, OIB 86613504238</item>
    </derivirana_varijabla>
  </DomainObject.Predmet.ProtuStrankaListFormatedOIB>
  <DomainObject.Predmet.ProtuStrankaListFormatedWithAdress>
    <izvorni_sadrzaj>
      <item>ŠPIC d.o.o. za graditeljstvo, trgovinu i poslovne usluge, Škabrnja/bb, 23223 Škabrnje</item>
    </izvorni_sadrzaj>
    <derivirana_varijabla naziv="DomainObject.Predmet.ProtuStrankaListFormatedWithAdress_1">
      <item>ŠPIC d.o.o. za graditeljstvo, trgovinu i poslovne usluge, Škabrnja/bb, 23223 Škabrnje</item>
    </derivirana_varijabla>
  </DomainObject.Predmet.ProtuStrankaListFormatedWithAdress>
  <DomainObject.Predmet.ProtuStrankaListFormatedWithAdressOIB>
    <izvorni_sadrzaj>
      <item>ŠPIC d.o.o. za graditeljstvo, trgovinu i poslovne usluge, OIB 86613504238, Škabrnja/bb, 23223 Škabrnje</item>
    </izvorni_sadrzaj>
    <derivirana_varijabla naziv="DomainObject.Predmet.ProtuStrankaListFormatedWithAdressOIB_1">
      <item>ŠPIC d.o.o. za graditeljstvo, trgovinu i poslovne usluge, OIB 86613504238, Škabrnja/bb, 23223 Škabrnje</item>
    </derivirana_varijabla>
  </DomainObject.Predmet.ProtuStrankaListFormatedWithAdressOIB>
  <DomainObject.Predmet.ProtuStrankaListNazivFormated>
    <izvorni_sadrzaj>
      <item>ŠPIC d.o.o. za graditeljstvo, trgovinu i poslovne usluge</item>
    </izvorni_sadrzaj>
    <derivirana_varijabla naziv="DomainObject.Predmet.ProtuStrankaListNazivFormated_1">
      <item>ŠPIC d.o.o. za graditeljstvo, trgovinu i poslovne usluge</item>
    </derivirana_varijabla>
  </DomainObject.Predmet.ProtuStrankaListNazivFormated>
  <DomainObject.Predmet.ProtuStrankaListNazivFormatedOIB>
    <izvorni_sadrzaj>
      <item>ŠPIC d.o.o. za graditeljstvo, trgovinu i poslovne usluge, OIB 86613504238</item>
    </izvorni_sadrzaj>
    <derivirana_varijabla naziv="DomainObject.Predmet.ProtuStrankaListNazivFormatedOIB_1">
      <item>ŠPIC d.o.o. za graditeljstvo, trgovinu i poslovne usluge, OIB 86613504238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St-874/2016-14</izvorni_sadrzaj>
    <derivirana_varijabla naziv="DomainObject.PoslovniBrojDokumenta_1">St-874/2016-14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ŠPIC d.o.o. za graditeljstvo, trgovinu i poslovne usluge</izvorni_sadrzaj>
    <derivirana_varijabla naziv="DomainObject.Predmet.ProtustrankaIDrugi_1">ŠPIC d.o.o. za graditeljstvo,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ŠPIC d.o.o. za graditeljstvo, trgovinu i poslovne usluge, OIB 86613504238, Škabrnja/bb, 23223 Škabrnje</izvorni_sadrzaj>
    <derivirana_varijabla naziv="DomainObject.Predmet.ProtustrankaIDrugiAdressOIB_1">ŠPIC d.o.o. za graditeljstvo, trgovinu i poslovne usluge, OIB 86613504238, Škabrnja/bb,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ŠPIC d.o.o. za graditeljstvo, trgovinu i poslovne usluge</item>
      <item>Ante Butić</item>
    </izvorni_sadrzaj>
    <derivirana_varijabla naziv="DomainObject.Predmet.SudioniciListNaziv_1">
      <item>FINA</item>
      <item>ŠPIC d.o.o. za graditeljstvo, trgovinu i poslovne usluge</item>
      <item>Ante Butić</item>
    </derivirana_varijabla>
  </DomainObject.Predmet.SudioniciListNaziv>
  <DomainObject.Predmet.SudioniciListAdressOIB>
    <izvorni_sadrzaj>
      <item>FINA, OIB 85821130368</item>
      <item>ŠPIC d.o.o. za graditeljstvo, trgovinu i poslovne usluge, OIB 86613504238, Škabrnja/bb,23223 Škabrnje</item>
      <item>Ante Butić, OIB 57026221338, Ulica Prkoških Domoljuba 4,23223 Prkos</item>
    </izvorni_sadrzaj>
    <derivirana_varijabla naziv="DomainObject.Predmet.SudioniciListAdressOIB_1">
      <item>FINA, OIB 85821130368</item>
      <item>ŠPIC d.o.o. za graditeljstvo, trgovinu i poslovne usluge, OIB 86613504238, Škabrnja/bb,23223 Škabrnje</item>
      <item>Ante Butić, OIB 57026221338, Ulica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42203A-B682-4B26-8E7C-7360B22A6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757</properties:Words>
  <properties:Characters>4004</properties:Characters>
  <properties:Lines>89</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2016-11-08T13:42:00Z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St-874/2016-14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