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5a6497b" w14:paraId="5a6497b" w:rsidRDefault="00903D16" w:rsidP="00186527" w:rsidR="00186527" w:rsidRPr="0018071D">
      <w:pPr>
        <w:widowControl/>
        <w:overflowPunct/>
        <w:autoSpaceDE/>
        <w:autoSpaceDN/>
        <w:adjustRightInd/>
        <w:textAlignment w:val="auto"/>
        <w15:collapsed w:val="false"/>
        <w:rPr>
          <w:sz w:val="24"/>
          <w:szCs w:val="24"/>
          <w:lang w:eastAsia="en-US"/>
        </w:rPr>
      </w:pPr>
      <w:bookmarkStart w:name="_GoBack" w:id="0"/>
      <w:bookmarkEnd w:id="0"/>
      <w:r>
        <w:rPr>
          <w:noProof/>
          <w:sz w:val="24"/>
          <w:szCs w:val="24"/>
        </w:rPr>
        <w:t xml:space="preserve">           </w:t>
      </w:r>
      <w:r w:rsidR="00186527" w:rsidRPr="0018071D">
        <w:rPr>
          <w:noProof/>
          <w:sz w:val="24"/>
          <w:szCs w:val="24"/>
        </w:rPr>
        <w:drawing>
          <wp:inline distR="0" distL="0" distB="0" distT="0">
            <wp:extent cy="707390" cx="526415"/>
            <wp:effectExtent b="0" r="698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D36B90" w:rsidP="00186527" w:rsidR="00D36B90">
      <w:pPr>
        <w:widowControl/>
        <w:overflowPunct/>
        <w:autoSpaceDE/>
        <w:autoSpaceDN/>
        <w:adjustRightInd/>
        <w:textAlignment w:val="auto"/>
        <w:rPr>
          <w:b/>
          <w:sz w:val="24"/>
          <w:szCs w:val="24"/>
          <w:lang w:eastAsia="en-US"/>
        </w:rPr>
      </w:pP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REPUBLIKA HRVATSKA</w:t>
      </w: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TRGOVAČKI SUD U ZAGREBU</w:t>
      </w:r>
    </w:p>
    <w:p w:rsidRDefault="00186527" w:rsidP="00604ACE" w:rsidR="00604ACE" w:rsidRPr="00BB25A0">
      <w:pPr>
        <w:widowControl/>
        <w:overflowPunct/>
        <w:autoSpaceDE/>
        <w:autoSpaceDN/>
        <w:adjustRightInd/>
        <w:textAlignment w:val="auto"/>
        <w:rPr>
          <w:sz w:val="24"/>
          <w:szCs w:val="24"/>
          <w:lang w:eastAsia="en-US"/>
        </w:rPr>
      </w:pPr>
      <w:r w:rsidRPr="00BB25A0">
        <w:rPr>
          <w:sz w:val="24"/>
          <w:szCs w:val="24"/>
          <w:lang w:eastAsia="en-US"/>
        </w:rPr>
        <w:t xml:space="preserve">Zagreb, </w:t>
      </w:r>
      <w:proofErr w:type="spellStart"/>
      <w:r w:rsidRPr="00BB25A0">
        <w:rPr>
          <w:sz w:val="24"/>
          <w:szCs w:val="24"/>
          <w:lang w:eastAsia="en-US"/>
        </w:rPr>
        <w:t>Amruševa</w:t>
      </w:r>
      <w:proofErr w:type="spellEnd"/>
      <w:r w:rsidRPr="00BB25A0">
        <w:rPr>
          <w:sz w:val="24"/>
          <w:szCs w:val="24"/>
          <w:lang w:eastAsia="en-US"/>
        </w:rPr>
        <w:t xml:space="preserve"> 2/II     </w:t>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00604ACE" w:rsidRPr="00BB25A0">
        <w:rPr>
          <w:sz w:val="24"/>
          <w:szCs w:val="24"/>
          <w:lang w:eastAsia="en-US"/>
        </w:rPr>
        <w:t xml:space="preserve">                                    </w:t>
      </w:r>
    </w:p>
    <w:p w:rsidRDefault="00D36B90" w:rsidP="00604ACE" w:rsidR="00D36B90">
      <w:pPr>
        <w:widowControl/>
        <w:overflowPunct/>
        <w:autoSpaceDE/>
        <w:autoSpaceDN/>
        <w:adjustRightInd/>
        <w:jc w:val="right"/>
        <w:textAlignment w:val="auto"/>
        <w:rPr>
          <w:sz w:val="24"/>
          <w:szCs w:val="24"/>
          <w:lang w:eastAsia="en-US"/>
        </w:rPr>
      </w:pPr>
    </w:p>
    <w:p w:rsidRDefault="006F10C1" w:rsidP="00604ACE" w:rsidR="00604ACE" w:rsidRPr="0018071D">
      <w:pPr>
        <w:widowControl/>
        <w:overflowPunct/>
        <w:autoSpaceDE/>
        <w:autoSpaceDN/>
        <w:adjustRightInd/>
        <w:jc w:val="right"/>
        <w:textAlignment w:val="auto"/>
        <w:rPr>
          <w:sz w:val="24"/>
          <w:szCs w:val="24"/>
          <w:lang w:eastAsia="en-US"/>
        </w:rPr>
      </w:pPr>
      <w:r>
        <w:rPr>
          <w:sz w:val="24"/>
          <w:szCs w:val="24"/>
          <w:lang w:eastAsia="en-US"/>
        </w:rPr>
        <w:t>70.St-</w:t>
      </w:r>
      <w:r w:rsidR="00DF4343">
        <w:rPr>
          <w:sz w:val="24"/>
          <w:szCs w:val="24"/>
          <w:lang w:eastAsia="en-US"/>
        </w:rPr>
        <w:t>877/2018</w:t>
      </w:r>
    </w:p>
    <w:p w:rsidRDefault="00604ACE" w:rsidP="00604ACE" w:rsidR="00604ACE" w:rsidRPr="0018071D">
      <w:pPr>
        <w:widowControl/>
        <w:overflowPunct/>
        <w:autoSpaceDE/>
        <w:autoSpaceDN/>
        <w:adjustRightInd/>
        <w:jc w:val="center"/>
        <w:textAlignment w:val="auto"/>
        <w:rPr>
          <w:sz w:val="24"/>
          <w:szCs w:val="24"/>
          <w:lang w:eastAsia="en-US"/>
        </w:rPr>
      </w:pPr>
      <w:r w:rsidRPr="0018071D">
        <w:rPr>
          <w:sz w:val="24"/>
          <w:szCs w:val="24"/>
          <w:lang w:eastAsia="en-US"/>
        </w:rPr>
        <w:t>R E P U B L I K A  H R V A T S K A</w:t>
      </w:r>
    </w:p>
    <w:p w:rsidRDefault="00604ACE" w:rsidP="00604ACE" w:rsidR="00604ACE" w:rsidRPr="0018071D">
      <w:pPr>
        <w:widowControl/>
        <w:overflowPunct/>
        <w:autoSpaceDE/>
        <w:autoSpaceDN/>
        <w:adjustRightInd/>
        <w:jc w:val="center"/>
        <w:textAlignment w:val="auto"/>
        <w:rPr>
          <w:sz w:val="24"/>
          <w:szCs w:val="24"/>
          <w:lang w:eastAsia="en-US"/>
        </w:rPr>
      </w:pPr>
    </w:p>
    <w:p w:rsidRDefault="00604ACE" w:rsidP="0063661A" w:rsidR="00604ACE">
      <w:pPr>
        <w:widowControl/>
        <w:overflowPunct/>
        <w:autoSpaceDE/>
        <w:autoSpaceDN/>
        <w:adjustRightInd/>
        <w:jc w:val="center"/>
        <w:textAlignment w:val="auto"/>
        <w:rPr>
          <w:sz w:val="24"/>
          <w:szCs w:val="24"/>
          <w:lang w:eastAsia="en-US"/>
        </w:rPr>
      </w:pPr>
      <w:r w:rsidRPr="0018071D">
        <w:rPr>
          <w:sz w:val="24"/>
          <w:szCs w:val="24"/>
          <w:lang w:eastAsia="en-US"/>
        </w:rPr>
        <w:t>R J E Š E NJ E</w:t>
      </w:r>
    </w:p>
    <w:p w:rsidRDefault="0063661A" w:rsidP="0063661A" w:rsidR="0063661A" w:rsidRPr="0018071D">
      <w:pPr>
        <w:widowControl/>
        <w:overflowPunct/>
        <w:autoSpaceDE/>
        <w:autoSpaceDN/>
        <w:adjustRightInd/>
        <w:jc w:val="center"/>
        <w:textAlignment w:val="auto"/>
        <w:rPr>
          <w:sz w:val="24"/>
          <w:szCs w:val="24"/>
          <w:lang w:eastAsia="en-US"/>
        </w:rPr>
      </w:pPr>
    </w:p>
    <w:p w:rsidRDefault="00503D52" w:rsidP="006F10C1" w:rsidR="006F10C1" w:rsidRPr="00F10975">
      <w:pPr>
        <w:widowControl/>
        <w:ind w:firstLine="708"/>
        <w:jc w:val="both"/>
        <w:rPr>
          <w:b/>
          <w:sz w:val="24"/>
          <w:szCs w:val="24"/>
        </w:rPr>
      </w:pPr>
      <w:r w:rsidRPr="00F10975">
        <w:rPr>
          <w:sz w:val="24"/>
          <w:szCs w:val="24"/>
          <w:lang w:eastAsia="en-US"/>
        </w:rPr>
        <w:t xml:space="preserve">Trgovački sud u Zagrebu, po sucu </w:t>
      </w:r>
      <w:r w:rsidR="006F10C1" w:rsidRPr="00F10975">
        <w:rPr>
          <w:sz w:val="24"/>
          <w:szCs w:val="24"/>
          <w:lang w:eastAsia="en-US"/>
        </w:rPr>
        <w:t>Maji Jurovicki</w:t>
      </w:r>
      <w:r w:rsidRPr="00F10975">
        <w:rPr>
          <w:sz w:val="24"/>
          <w:szCs w:val="24"/>
          <w:lang w:eastAsia="en-US"/>
        </w:rPr>
        <w:t xml:space="preserve">, u stečajnom postupku </w:t>
      </w:r>
      <w:r w:rsidR="006F10C1" w:rsidRPr="00F10975">
        <w:rPr>
          <w:sz w:val="24"/>
          <w:szCs w:val="24"/>
        </w:rPr>
        <w:t xml:space="preserve">u povodu prijedloga predlagatelja REPUBLIKE HRVATSKE, MINISTARSTVA FINANCIJA, POREZNE UPRAVE, OIB: 18683136487, koju zastupa Županijsko državno odvjetništvo u Zagrebu, za otvaranje stečajnog postupka nad dužnikom </w:t>
      </w:r>
      <w:r w:rsidR="00F10975" w:rsidRPr="00F10975">
        <w:rPr>
          <w:sz w:val="24"/>
          <w:szCs w:val="24"/>
        </w:rPr>
        <w:t xml:space="preserve">  Stečajnom masom iza stečajnog dužnika MARĐINO d.o.o. u stečaju OIB: </w:t>
      </w:r>
      <w:r w:rsidR="00670DE4">
        <w:rPr>
          <w:sz w:val="24"/>
          <w:szCs w:val="24"/>
        </w:rPr>
        <w:t>54133822277</w:t>
      </w:r>
      <w:r w:rsidR="00F10975" w:rsidRPr="00F10975">
        <w:rPr>
          <w:sz w:val="24"/>
          <w:szCs w:val="24"/>
        </w:rPr>
        <w:t xml:space="preserve">, Zagreb, Pavla </w:t>
      </w:r>
      <w:proofErr w:type="spellStart"/>
      <w:r w:rsidR="00F10975" w:rsidRPr="00F10975">
        <w:rPr>
          <w:sz w:val="24"/>
          <w:szCs w:val="24"/>
        </w:rPr>
        <w:t>Hatza</w:t>
      </w:r>
      <w:proofErr w:type="spellEnd"/>
      <w:r w:rsidR="00F10975" w:rsidRPr="00F10975">
        <w:rPr>
          <w:sz w:val="24"/>
          <w:szCs w:val="24"/>
        </w:rPr>
        <w:t xml:space="preserve"> 10</w:t>
      </w:r>
      <w:r w:rsidR="00F10975">
        <w:rPr>
          <w:sz w:val="24"/>
          <w:szCs w:val="24"/>
        </w:rPr>
        <w:t>, dana 0</w:t>
      </w:r>
      <w:r w:rsidR="005A578D">
        <w:rPr>
          <w:sz w:val="24"/>
          <w:szCs w:val="24"/>
        </w:rPr>
        <w:t>8</w:t>
      </w:r>
      <w:r w:rsidR="00F10975">
        <w:rPr>
          <w:sz w:val="24"/>
          <w:szCs w:val="24"/>
        </w:rPr>
        <w:t>. svibnja 2018.</w:t>
      </w:r>
    </w:p>
    <w:p w:rsidRDefault="00F10975" w:rsidP="00503D52" w:rsidR="00F10975">
      <w:pPr>
        <w:widowControl/>
        <w:jc w:val="center"/>
        <w:rPr>
          <w:sz w:val="24"/>
          <w:szCs w:val="24"/>
        </w:rPr>
      </w:pPr>
    </w:p>
    <w:p w:rsidRDefault="004D45C7" w:rsidP="00503D52" w:rsidR="004D45C7" w:rsidRPr="00932B97">
      <w:pPr>
        <w:widowControl/>
        <w:jc w:val="center"/>
        <w:rPr>
          <w:sz w:val="24"/>
          <w:szCs w:val="24"/>
        </w:rPr>
      </w:pPr>
      <w:r w:rsidRPr="00932B97">
        <w:rPr>
          <w:sz w:val="24"/>
          <w:szCs w:val="24"/>
        </w:rPr>
        <w:t>r i j e š i o   j e</w:t>
      </w:r>
    </w:p>
    <w:p w:rsidRDefault="005D7DE5" w:rsidP="0063661A" w:rsidR="005D7DE5" w:rsidRPr="0018071D">
      <w:pPr>
        <w:widowControl/>
        <w:rPr>
          <w:b/>
          <w:sz w:val="24"/>
          <w:szCs w:val="24"/>
        </w:rPr>
      </w:pPr>
    </w:p>
    <w:p w:rsidRDefault="00AB57E5" w:rsidP="00D1322D" w:rsidR="00D1322D" w:rsidRPr="00F23CA6">
      <w:pPr>
        <w:ind w:left="720"/>
        <w:jc w:val="both"/>
        <w:rPr>
          <w:sz w:val="24"/>
          <w:szCs w:val="24"/>
        </w:rPr>
      </w:pPr>
      <w:r w:rsidRPr="00F23CA6">
        <w:rPr>
          <w:sz w:val="24"/>
          <w:szCs w:val="24"/>
        </w:rPr>
        <w:t xml:space="preserve">I. </w:t>
      </w:r>
      <w:r w:rsidR="00D1322D" w:rsidRPr="00F23CA6">
        <w:rPr>
          <w:sz w:val="24"/>
          <w:szCs w:val="24"/>
        </w:rPr>
        <w:t>Utvrđene tražbine viših isplatnih redova:</w:t>
      </w:r>
    </w:p>
    <w:p w:rsidRDefault="00D1322D" w:rsidP="00D1322D" w:rsidR="00D1322D" w:rsidRPr="00FD378B">
      <w:pPr>
        <w:jc w:val="both"/>
        <w:rPr>
          <w:sz w:val="24"/>
          <w:szCs w:val="24"/>
        </w:rPr>
      </w:pPr>
    </w:p>
    <w:p w:rsidRDefault="006F10C1" w:rsidP="00861A63" w:rsidR="000C6128">
      <w:pPr>
        <w:pStyle w:val="Odlomakpopisa"/>
        <w:jc w:val="both"/>
        <w:rPr>
          <w:rFonts w:hAnsi="Times New Roman" w:ascii="Times New Roman"/>
          <w:sz w:val="24"/>
          <w:szCs w:val="24"/>
        </w:rPr>
      </w:pPr>
      <w:r>
        <w:rPr>
          <w:rFonts w:hAnsi="Times New Roman" w:ascii="Times New Roman"/>
          <w:sz w:val="24"/>
          <w:szCs w:val="24"/>
        </w:rPr>
        <w:t>Prvi</w:t>
      </w:r>
      <w:r w:rsidR="00861A63">
        <w:rPr>
          <w:rFonts w:hAnsi="Times New Roman" w:ascii="Times New Roman"/>
          <w:sz w:val="24"/>
          <w:szCs w:val="24"/>
        </w:rPr>
        <w:t xml:space="preserve"> viši isplati red</w:t>
      </w:r>
      <w:r w:rsidR="000C6128">
        <w:rPr>
          <w:rFonts w:hAnsi="Times New Roman" w:ascii="Times New Roman"/>
          <w:sz w:val="24"/>
          <w:szCs w:val="24"/>
        </w:rPr>
        <w:t>:</w:t>
      </w:r>
    </w:p>
    <w:p w:rsidRDefault="006F10C1" w:rsidP="00213CE8" w:rsidR="00213CE8">
      <w:pPr>
        <w:pStyle w:val="Odlomakpopisa"/>
        <w:jc w:val="both"/>
        <w:rPr>
          <w:rFonts w:hAnsi="Times New Roman" w:ascii="Times New Roman"/>
          <w:sz w:val="24"/>
          <w:szCs w:val="24"/>
        </w:rPr>
      </w:pPr>
      <w:r>
        <w:rPr>
          <w:rFonts w:hAnsi="Times New Roman" w:ascii="Times New Roman"/>
          <w:sz w:val="24"/>
          <w:szCs w:val="24"/>
        </w:rPr>
        <w:t xml:space="preserve"> </w:t>
      </w:r>
      <w:r w:rsidR="00213CE8" w:rsidRPr="00213CE8">
        <w:rPr>
          <w:rFonts w:hAnsi="Times New Roman" w:ascii="Times New Roman"/>
          <w:sz w:val="24"/>
          <w:szCs w:val="24"/>
        </w:rPr>
        <w:t>1.</w:t>
      </w:r>
      <w:r w:rsidR="00213CE8">
        <w:rPr>
          <w:rFonts w:hAnsi="Times New Roman" w:ascii="Times New Roman"/>
          <w:sz w:val="24"/>
          <w:szCs w:val="24"/>
        </w:rPr>
        <w:t xml:space="preserve"> </w:t>
      </w:r>
      <w:r w:rsidR="00213CE8" w:rsidRPr="00213CE8">
        <w:rPr>
          <w:rFonts w:hAnsi="Times New Roman" w:ascii="Times New Roman"/>
          <w:sz w:val="24"/>
          <w:szCs w:val="24"/>
        </w:rPr>
        <w:t>REPUBLIKA HRVATSKA, MINISTARSTVO F</w:t>
      </w:r>
      <w:r w:rsidR="00213CE8">
        <w:rPr>
          <w:rFonts w:hAnsi="Times New Roman" w:ascii="Times New Roman"/>
          <w:sz w:val="24"/>
          <w:szCs w:val="24"/>
        </w:rPr>
        <w:t xml:space="preserve">INANCIJA, POREZNA UPRAVA, OIB: </w:t>
      </w:r>
      <w:r w:rsidR="00213CE8" w:rsidRPr="00213CE8">
        <w:rPr>
          <w:rFonts w:hAnsi="Times New Roman" w:ascii="Times New Roman"/>
          <w:sz w:val="24"/>
          <w:szCs w:val="24"/>
        </w:rPr>
        <w:t>18683136487, Zagreb, Savska cest</w:t>
      </w:r>
      <w:r w:rsidR="00213CE8">
        <w:rPr>
          <w:rFonts w:hAnsi="Times New Roman" w:ascii="Times New Roman"/>
          <w:sz w:val="24"/>
          <w:szCs w:val="24"/>
        </w:rPr>
        <w:t xml:space="preserve">a 41, u iznosu od </w:t>
      </w:r>
      <w:r w:rsidR="00F10975">
        <w:rPr>
          <w:rFonts w:hAnsi="Times New Roman" w:ascii="Times New Roman"/>
          <w:sz w:val="24"/>
          <w:szCs w:val="24"/>
        </w:rPr>
        <w:t>38.969,84</w:t>
      </w:r>
      <w:r w:rsidR="00213CE8">
        <w:rPr>
          <w:rFonts w:hAnsi="Times New Roman" w:ascii="Times New Roman"/>
          <w:sz w:val="24"/>
          <w:szCs w:val="24"/>
        </w:rPr>
        <w:t xml:space="preserve"> kn</w:t>
      </w:r>
    </w:p>
    <w:p w:rsidRDefault="00213CE8" w:rsidP="00213CE8" w:rsidR="00213CE8">
      <w:pPr>
        <w:pStyle w:val="Odlomakpopisa"/>
        <w:jc w:val="both"/>
        <w:rPr>
          <w:rFonts w:hAnsi="Times New Roman" w:ascii="Times New Roman"/>
          <w:sz w:val="24"/>
          <w:szCs w:val="24"/>
        </w:rPr>
      </w:pPr>
    </w:p>
    <w:p w:rsidRDefault="006F10C1" w:rsidP="006F10C1" w:rsidR="006F10C1">
      <w:pPr>
        <w:pStyle w:val="Odlomakpopisa"/>
        <w:jc w:val="both"/>
        <w:rPr>
          <w:rFonts w:hAnsi="Times New Roman" w:ascii="Times New Roman"/>
          <w:sz w:val="24"/>
          <w:szCs w:val="24"/>
        </w:rPr>
      </w:pPr>
      <w:r>
        <w:rPr>
          <w:rFonts w:hAnsi="Times New Roman" w:ascii="Times New Roman"/>
          <w:sz w:val="24"/>
          <w:szCs w:val="24"/>
        </w:rPr>
        <w:t>Drugi viši isplati red:</w:t>
      </w:r>
    </w:p>
    <w:p w:rsidRDefault="00213CE8" w:rsidP="00213CE8" w:rsidR="00213CE8">
      <w:pPr>
        <w:pStyle w:val="Odlomakpopisa"/>
        <w:jc w:val="both"/>
        <w:rPr>
          <w:rFonts w:hAnsi="Times New Roman" w:ascii="Times New Roman"/>
          <w:sz w:val="24"/>
          <w:szCs w:val="24"/>
        </w:rPr>
      </w:pPr>
      <w:r w:rsidRPr="00213CE8">
        <w:rPr>
          <w:rFonts w:hAnsi="Times New Roman" w:ascii="Times New Roman"/>
          <w:sz w:val="24"/>
          <w:szCs w:val="24"/>
        </w:rPr>
        <w:t xml:space="preserve">1. </w:t>
      </w:r>
      <w:r w:rsidR="00F10975">
        <w:rPr>
          <w:rFonts w:hAnsi="Times New Roman" w:ascii="Times New Roman"/>
          <w:sz w:val="24"/>
          <w:szCs w:val="24"/>
        </w:rPr>
        <w:t>HAMAG-BICRO d.o.o.</w:t>
      </w:r>
      <w:r>
        <w:rPr>
          <w:rFonts w:hAnsi="Times New Roman" w:ascii="Times New Roman"/>
          <w:sz w:val="24"/>
          <w:szCs w:val="24"/>
        </w:rPr>
        <w:t>,</w:t>
      </w:r>
      <w:r w:rsidR="00F10975">
        <w:rPr>
          <w:rFonts w:hAnsi="Times New Roman" w:ascii="Times New Roman"/>
          <w:sz w:val="24"/>
          <w:szCs w:val="24"/>
        </w:rPr>
        <w:t xml:space="preserve"> OIB: 25609559342, Zagreb, Ksaver 208</w:t>
      </w:r>
      <w:r>
        <w:rPr>
          <w:rFonts w:hAnsi="Times New Roman" w:ascii="Times New Roman"/>
          <w:sz w:val="24"/>
          <w:szCs w:val="24"/>
        </w:rPr>
        <w:t xml:space="preserve"> u iznosu od </w:t>
      </w:r>
      <w:r w:rsidR="00F10975">
        <w:rPr>
          <w:rFonts w:hAnsi="Times New Roman" w:ascii="Times New Roman"/>
          <w:sz w:val="24"/>
          <w:szCs w:val="24"/>
        </w:rPr>
        <w:t>140.000,00</w:t>
      </w:r>
      <w:r>
        <w:rPr>
          <w:rFonts w:hAnsi="Times New Roman" w:ascii="Times New Roman"/>
          <w:sz w:val="24"/>
          <w:szCs w:val="24"/>
        </w:rPr>
        <w:t xml:space="preserve"> kn</w:t>
      </w:r>
    </w:p>
    <w:p w:rsidRDefault="00213CE8" w:rsidP="00213CE8" w:rsidR="00213CE8">
      <w:pPr>
        <w:pStyle w:val="Odlomakpopisa"/>
        <w:jc w:val="both"/>
        <w:rPr>
          <w:rFonts w:hAnsi="Times New Roman" w:ascii="Times New Roman"/>
          <w:sz w:val="24"/>
          <w:szCs w:val="24"/>
        </w:rPr>
      </w:pPr>
    </w:p>
    <w:p w:rsidRDefault="00213CE8" w:rsidP="00213CE8" w:rsidR="00213CE8">
      <w:pPr>
        <w:pStyle w:val="Odlomakpopisa"/>
        <w:jc w:val="both"/>
        <w:rPr>
          <w:rFonts w:hAnsi="Times New Roman" w:ascii="Times New Roman"/>
          <w:sz w:val="24"/>
          <w:szCs w:val="24"/>
        </w:rPr>
      </w:pPr>
      <w:r w:rsidRPr="00213CE8">
        <w:rPr>
          <w:rFonts w:hAnsi="Times New Roman" w:ascii="Times New Roman"/>
          <w:sz w:val="24"/>
          <w:szCs w:val="24"/>
        </w:rPr>
        <w:t xml:space="preserve">2. </w:t>
      </w:r>
      <w:r w:rsidR="00F10975">
        <w:rPr>
          <w:rFonts w:hAnsi="Times New Roman" w:ascii="Times New Roman"/>
          <w:sz w:val="24"/>
          <w:szCs w:val="24"/>
        </w:rPr>
        <w:t>ZAGREBAČKI HOLDING d.o.o., OIB: 85584865987, Zagreb, Ulica grada Vukovara 41</w:t>
      </w:r>
      <w:r w:rsidR="00BC65E7">
        <w:rPr>
          <w:rFonts w:hAnsi="Times New Roman" w:ascii="Times New Roman"/>
          <w:sz w:val="24"/>
          <w:szCs w:val="24"/>
        </w:rPr>
        <w:t xml:space="preserve">, u iznosu od </w:t>
      </w:r>
      <w:r w:rsidR="00F10975">
        <w:rPr>
          <w:rFonts w:hAnsi="Times New Roman" w:ascii="Times New Roman"/>
          <w:sz w:val="24"/>
          <w:szCs w:val="24"/>
        </w:rPr>
        <w:t>1.417,62</w:t>
      </w:r>
      <w:r w:rsidR="00BC65E7">
        <w:rPr>
          <w:rFonts w:hAnsi="Times New Roman" w:ascii="Times New Roman"/>
          <w:sz w:val="24"/>
          <w:szCs w:val="24"/>
        </w:rPr>
        <w:t xml:space="preserve"> kn</w:t>
      </w:r>
    </w:p>
    <w:p w:rsidRDefault="001B4884" w:rsidP="00213CE8" w:rsidR="001B4884">
      <w:pPr>
        <w:pStyle w:val="Odlomakpopisa"/>
        <w:jc w:val="both"/>
        <w:rPr>
          <w:rFonts w:hAnsi="Times New Roman" w:ascii="Times New Roman"/>
          <w:sz w:val="24"/>
          <w:szCs w:val="24"/>
        </w:rPr>
      </w:pPr>
    </w:p>
    <w:p w:rsidRDefault="001B4884" w:rsidP="00213CE8" w:rsidR="001B4884">
      <w:pPr>
        <w:pStyle w:val="Odlomakpopisa"/>
        <w:jc w:val="both"/>
        <w:rPr>
          <w:rFonts w:hAnsi="Times New Roman" w:ascii="Times New Roman"/>
          <w:sz w:val="24"/>
          <w:szCs w:val="24"/>
        </w:rPr>
      </w:pPr>
      <w:r>
        <w:rPr>
          <w:rFonts w:hAnsi="Times New Roman" w:ascii="Times New Roman"/>
          <w:sz w:val="24"/>
          <w:szCs w:val="24"/>
        </w:rPr>
        <w:t xml:space="preserve">3. </w:t>
      </w:r>
      <w:r w:rsidRPr="00213CE8">
        <w:rPr>
          <w:rFonts w:hAnsi="Times New Roman" w:ascii="Times New Roman"/>
          <w:sz w:val="24"/>
          <w:szCs w:val="24"/>
        </w:rPr>
        <w:t>REPUBLIKA HRVATSKA, MINISTARSTVO F</w:t>
      </w:r>
      <w:r>
        <w:rPr>
          <w:rFonts w:hAnsi="Times New Roman" w:ascii="Times New Roman"/>
          <w:sz w:val="24"/>
          <w:szCs w:val="24"/>
        </w:rPr>
        <w:t xml:space="preserve">INANCIJA, POREZNA UPRAVA, OIB: </w:t>
      </w:r>
      <w:r w:rsidRPr="00213CE8">
        <w:rPr>
          <w:rFonts w:hAnsi="Times New Roman" w:ascii="Times New Roman"/>
          <w:sz w:val="24"/>
          <w:szCs w:val="24"/>
        </w:rPr>
        <w:t>18683136487, Zagreb, Savska cest</w:t>
      </w:r>
      <w:r>
        <w:rPr>
          <w:rFonts w:hAnsi="Times New Roman" w:ascii="Times New Roman"/>
          <w:sz w:val="24"/>
          <w:szCs w:val="24"/>
        </w:rPr>
        <w:t>a 41, u iznosu od 153.555,13 kn</w:t>
      </w:r>
    </w:p>
    <w:p w:rsidRDefault="00213CE8" w:rsidP="00861A63" w:rsidR="00213CE8">
      <w:pPr>
        <w:pStyle w:val="Odlomakpopisa"/>
        <w:jc w:val="both"/>
        <w:rPr>
          <w:rFonts w:hAnsi="Times New Roman" w:ascii="Times New Roman"/>
          <w:sz w:val="24"/>
          <w:szCs w:val="24"/>
        </w:rPr>
      </w:pPr>
    </w:p>
    <w:p w:rsidRDefault="00647196" w:rsidP="00861A63" w:rsidR="0037724C">
      <w:pPr>
        <w:pStyle w:val="Odlomakpopisa"/>
        <w:jc w:val="both"/>
        <w:rPr>
          <w:rFonts w:hAnsi="Times New Roman" w:ascii="Times New Roman"/>
          <w:sz w:val="24"/>
          <w:szCs w:val="24"/>
        </w:rPr>
      </w:pPr>
      <w:r w:rsidRPr="00F23CA6">
        <w:rPr>
          <w:rFonts w:hAnsi="Times New Roman" w:ascii="Times New Roman"/>
          <w:sz w:val="24"/>
          <w:szCs w:val="24"/>
        </w:rPr>
        <w:t xml:space="preserve">II. </w:t>
      </w:r>
      <w:r w:rsidR="0037724C" w:rsidRPr="00F23CA6">
        <w:rPr>
          <w:rFonts w:hAnsi="Times New Roman" w:ascii="Times New Roman"/>
          <w:sz w:val="24"/>
          <w:szCs w:val="24"/>
        </w:rPr>
        <w:t>Osporene tražbine:</w:t>
      </w:r>
    </w:p>
    <w:p w:rsidRDefault="001B4884" w:rsidP="00861A63" w:rsidR="001B4884" w:rsidRPr="00F23CA6">
      <w:pPr>
        <w:pStyle w:val="Odlomakpopisa"/>
        <w:jc w:val="both"/>
        <w:rPr>
          <w:rFonts w:hAnsi="Times New Roman" w:ascii="Times New Roman"/>
          <w:sz w:val="24"/>
          <w:szCs w:val="24"/>
        </w:rPr>
      </w:pPr>
    </w:p>
    <w:p w:rsidRDefault="0037724C" w:rsidP="0037724C" w:rsidR="0037724C">
      <w:pPr>
        <w:pStyle w:val="Odlomakpopisa"/>
        <w:jc w:val="both"/>
        <w:rPr>
          <w:rFonts w:hAnsi="Times New Roman" w:ascii="Times New Roman"/>
          <w:sz w:val="24"/>
          <w:szCs w:val="24"/>
        </w:rPr>
      </w:pPr>
      <w:r>
        <w:rPr>
          <w:rFonts w:hAnsi="Times New Roman" w:ascii="Times New Roman"/>
          <w:sz w:val="24"/>
          <w:szCs w:val="24"/>
        </w:rPr>
        <w:t>Drugi viši isplati red:</w:t>
      </w:r>
    </w:p>
    <w:p w:rsidRDefault="001E0B52" w:rsidP="009C72A7" w:rsidR="009C72A7">
      <w:pPr>
        <w:ind w:firstLine="708"/>
        <w:jc w:val="both"/>
        <w:rPr>
          <w:bCs/>
          <w:sz w:val="24"/>
          <w:szCs w:val="24"/>
        </w:rPr>
      </w:pPr>
      <w:r>
        <w:rPr>
          <w:bCs/>
          <w:sz w:val="24"/>
          <w:szCs w:val="24"/>
        </w:rPr>
        <w:t xml:space="preserve"> </w:t>
      </w:r>
      <w:r w:rsidR="001B4884">
        <w:rPr>
          <w:sz w:val="24"/>
          <w:szCs w:val="24"/>
        </w:rPr>
        <w:t>HAMAG-BICRO d.o.o., OIB: 25609559342, Zagreb, Ksaver 208 u iznosu od 140.000,00 kn</w:t>
      </w:r>
      <w:r w:rsidR="00E25F0F">
        <w:rPr>
          <w:bCs/>
          <w:sz w:val="24"/>
          <w:szCs w:val="24"/>
        </w:rPr>
        <w:t>.</w:t>
      </w:r>
    </w:p>
    <w:p w:rsidRDefault="001B4884" w:rsidP="009C72A7" w:rsidR="001B4884">
      <w:pPr>
        <w:ind w:firstLine="708"/>
        <w:jc w:val="both"/>
        <w:rPr>
          <w:bCs/>
          <w:sz w:val="24"/>
          <w:szCs w:val="24"/>
        </w:rPr>
      </w:pPr>
    </w:p>
    <w:p w:rsidRDefault="001B4884" w:rsidP="009C72A7" w:rsidR="001B4884">
      <w:pPr>
        <w:ind w:firstLine="708"/>
        <w:jc w:val="both"/>
        <w:rPr>
          <w:bCs/>
          <w:sz w:val="24"/>
          <w:szCs w:val="24"/>
        </w:rPr>
      </w:pPr>
    </w:p>
    <w:p w:rsidRDefault="001B4884" w:rsidP="009C72A7" w:rsidR="001B4884">
      <w:pPr>
        <w:ind w:firstLine="708"/>
        <w:jc w:val="both"/>
        <w:rPr>
          <w:bCs/>
          <w:sz w:val="24"/>
          <w:szCs w:val="24"/>
        </w:rPr>
      </w:pPr>
    </w:p>
    <w:p w:rsidRDefault="00E25F0F" w:rsidP="009C72A7" w:rsidR="00E25F0F">
      <w:pPr>
        <w:ind w:firstLine="708"/>
        <w:jc w:val="both"/>
        <w:rPr>
          <w:bCs/>
          <w:sz w:val="24"/>
          <w:szCs w:val="24"/>
        </w:rPr>
      </w:pPr>
    </w:p>
    <w:p w:rsidRDefault="00E25F0F" w:rsidP="005955ED" w:rsidR="005955ED" w:rsidRPr="005955ED">
      <w:pPr>
        <w:jc w:val="both"/>
        <w:rPr>
          <w:sz w:val="24"/>
          <w:szCs w:val="24"/>
        </w:rPr>
      </w:pPr>
      <w:r>
        <w:rPr>
          <w:sz w:val="24"/>
          <w:szCs w:val="24"/>
        </w:rPr>
        <w:lastRenderedPageBreak/>
        <w:t xml:space="preserve">        </w:t>
      </w:r>
      <w:r w:rsidR="00974F62">
        <w:rPr>
          <w:sz w:val="24"/>
          <w:szCs w:val="24"/>
        </w:rPr>
        <w:t xml:space="preserve">    </w:t>
      </w:r>
      <w:r w:rsidR="005955ED" w:rsidRPr="005955ED">
        <w:rPr>
          <w:sz w:val="24"/>
          <w:szCs w:val="24"/>
        </w:rPr>
        <w:t xml:space="preserve">Upućuje se stečajni vjerovnik HAMAG-BICRO d.o.o., OIB: 25609559342, Zagreb, Ksaver 208 u roku od osam dana od dana pravomoćnosti rješenja o upućivanju u parnicu, odnosno primitka drugostupanjske odluke, </w:t>
      </w:r>
      <w:r w:rsidR="005955ED">
        <w:rPr>
          <w:sz w:val="24"/>
          <w:szCs w:val="24"/>
        </w:rPr>
        <w:t xml:space="preserve">pokrenuti parnicu </w:t>
      </w:r>
      <w:r w:rsidR="005955ED" w:rsidRPr="005955ED">
        <w:rPr>
          <w:sz w:val="24"/>
          <w:szCs w:val="24"/>
        </w:rPr>
        <w:t>protiv stečajnog dužnika radi utvrđivanja osporene tražbine.</w:t>
      </w:r>
    </w:p>
    <w:p w:rsidRDefault="00974F62" w:rsidP="005955ED" w:rsidR="005955ED" w:rsidRPr="005955ED">
      <w:pPr>
        <w:jc w:val="both"/>
        <w:rPr>
          <w:sz w:val="24"/>
          <w:szCs w:val="24"/>
        </w:rPr>
      </w:pPr>
      <w:r>
        <w:rPr>
          <w:sz w:val="24"/>
          <w:szCs w:val="24"/>
        </w:rPr>
        <w:t xml:space="preserve">         </w:t>
      </w:r>
      <w:r w:rsidR="005955ED" w:rsidRPr="005955ED">
        <w:rPr>
          <w:sz w:val="24"/>
          <w:szCs w:val="24"/>
        </w:rPr>
        <w:t>Ako stečajni vjerovnik ne predloži nastavak parnice u roku od osam dana od dana pravomoćnosti rješenja o upućivanju u parnicu, odnosno primitka drugostupanjske odluke, smatrat će se da je odustao od prava na vođenje parnice.</w:t>
      </w:r>
    </w:p>
    <w:p w:rsidRDefault="008B3EAB" w:rsidP="005955ED" w:rsidR="008B3EAB" w:rsidRPr="005955ED">
      <w:pPr>
        <w:jc w:val="both"/>
        <w:rPr>
          <w:sz w:val="24"/>
          <w:szCs w:val="24"/>
        </w:rPr>
      </w:pPr>
    </w:p>
    <w:p w:rsidRDefault="008B3EAB" w:rsidP="004D45C7" w:rsidR="008B3EAB">
      <w:pPr>
        <w:widowControl/>
        <w:jc w:val="center"/>
        <w:rPr>
          <w:sz w:val="24"/>
          <w:szCs w:val="24"/>
        </w:rPr>
      </w:pPr>
    </w:p>
    <w:p w:rsidRDefault="004D45C7" w:rsidP="004D45C7" w:rsidR="004D45C7" w:rsidRPr="0018071D">
      <w:pPr>
        <w:widowControl/>
        <w:jc w:val="center"/>
        <w:rPr>
          <w:sz w:val="24"/>
          <w:szCs w:val="24"/>
        </w:rPr>
      </w:pPr>
      <w:r w:rsidRPr="0018071D">
        <w:rPr>
          <w:sz w:val="24"/>
          <w:szCs w:val="24"/>
        </w:rPr>
        <w:t xml:space="preserve">Obrazloženje </w:t>
      </w:r>
    </w:p>
    <w:p w:rsidRDefault="004D45C7" w:rsidP="004D45C7" w:rsidR="004D45C7" w:rsidRPr="0018071D">
      <w:pPr>
        <w:widowControl/>
        <w:jc w:val="center"/>
        <w:rPr>
          <w:sz w:val="24"/>
          <w:szCs w:val="24"/>
        </w:rPr>
      </w:pPr>
    </w:p>
    <w:p w:rsidRDefault="009F2F7F" w:rsidP="00E67B25" w:rsidR="00E67B25">
      <w:pPr>
        <w:widowControl/>
        <w:ind w:firstLine="720"/>
        <w:jc w:val="both"/>
        <w:rPr>
          <w:sz w:val="24"/>
          <w:szCs w:val="24"/>
        </w:rPr>
      </w:pPr>
      <w:r>
        <w:rPr>
          <w:sz w:val="24"/>
          <w:szCs w:val="24"/>
        </w:rPr>
        <w:t>Rješenjem ovoga suda od</w:t>
      </w:r>
      <w:r w:rsidR="001C247A">
        <w:rPr>
          <w:sz w:val="24"/>
          <w:szCs w:val="24"/>
        </w:rPr>
        <w:t xml:space="preserve"> </w:t>
      </w:r>
      <w:r w:rsidR="00C66E7A">
        <w:rPr>
          <w:sz w:val="24"/>
          <w:szCs w:val="24"/>
        </w:rPr>
        <w:t>08. veljače</w:t>
      </w:r>
      <w:r w:rsidR="001C247A">
        <w:rPr>
          <w:sz w:val="24"/>
          <w:szCs w:val="24"/>
        </w:rPr>
        <w:t xml:space="preserve"> 2018</w:t>
      </w:r>
      <w:r>
        <w:rPr>
          <w:sz w:val="24"/>
          <w:szCs w:val="24"/>
        </w:rPr>
        <w:t xml:space="preserve">. otvoren je stečajni postupak nad dužnikom, dok je </w:t>
      </w:r>
      <w:r w:rsidR="00E47A83">
        <w:rPr>
          <w:sz w:val="24"/>
          <w:szCs w:val="24"/>
        </w:rPr>
        <w:t>04. svibnja</w:t>
      </w:r>
      <w:r w:rsidR="00BE36BE" w:rsidRPr="00BE36BE">
        <w:rPr>
          <w:sz w:val="24"/>
          <w:szCs w:val="24"/>
        </w:rPr>
        <w:t xml:space="preserve"> 2018. </w:t>
      </w:r>
      <w:r>
        <w:rPr>
          <w:sz w:val="24"/>
          <w:szCs w:val="24"/>
        </w:rPr>
        <w:t>održano ispitno ročište koje je, u skladu s odr</w:t>
      </w:r>
      <w:r w:rsidR="00BE36BE">
        <w:rPr>
          <w:sz w:val="24"/>
          <w:szCs w:val="24"/>
        </w:rPr>
        <w:t xml:space="preserve">edbom čl. 130. st. 4. </w:t>
      </w:r>
      <w:r w:rsidR="009D23E0" w:rsidRPr="00E67B25">
        <w:rPr>
          <w:sz w:val="24"/>
          <w:szCs w:val="24"/>
        </w:rPr>
        <w:t>Stečajnog zakona („Na</w:t>
      </w:r>
      <w:r w:rsidR="009D23E0">
        <w:rPr>
          <w:sz w:val="24"/>
          <w:szCs w:val="24"/>
        </w:rPr>
        <w:t>rodne novine“ broj 71/15, dalje:</w:t>
      </w:r>
      <w:r w:rsidR="009D23E0" w:rsidRPr="00E67B25">
        <w:rPr>
          <w:sz w:val="24"/>
          <w:szCs w:val="24"/>
        </w:rPr>
        <w:t xml:space="preserve"> SZ)</w:t>
      </w:r>
      <w:r>
        <w:rPr>
          <w:sz w:val="24"/>
          <w:szCs w:val="24"/>
        </w:rPr>
        <w:t>, spojeno s izvještajnim ročištem.</w:t>
      </w:r>
    </w:p>
    <w:p w:rsidRDefault="00030BEC" w:rsidP="00BE36BE" w:rsidR="00030BEC" w:rsidRPr="00030BEC">
      <w:pPr>
        <w:widowControl/>
        <w:ind w:firstLine="720"/>
        <w:jc w:val="both"/>
        <w:rPr>
          <w:sz w:val="24"/>
          <w:szCs w:val="24"/>
        </w:rPr>
      </w:pPr>
      <w:r w:rsidRPr="00030BEC">
        <w:rPr>
          <w:sz w:val="24"/>
          <w:szCs w:val="24"/>
        </w:rPr>
        <w:t>Stečajni upravitelj je dostavio, između ostalog, izvješće o gospodarskom položaju dužnika i njegovim uzrocima u skladu s odredbama čl. 227. SZ-a i tablicu prijavljenih tražbina u skladu s odredbama čl. 259. SZ-a.</w:t>
      </w:r>
    </w:p>
    <w:p w:rsidRDefault="00030BEC" w:rsidP="00BE36BE" w:rsidR="00030BEC" w:rsidRPr="00030BEC">
      <w:pPr>
        <w:widowControl/>
        <w:ind w:firstLine="720"/>
        <w:jc w:val="both"/>
        <w:rPr>
          <w:sz w:val="24"/>
          <w:szCs w:val="24"/>
        </w:rPr>
      </w:pPr>
      <w:r w:rsidRPr="00030BEC">
        <w:rPr>
          <w:sz w:val="24"/>
          <w:szCs w:val="24"/>
        </w:rPr>
        <w:t>Na održanom ispitnom ročištu ispitane su sve pravovremeno prijavljene tražbine prema svojim iznosima i redu u skladu s odredbama čl. 260. SZ-a.</w:t>
      </w:r>
    </w:p>
    <w:p w:rsidRDefault="00030BEC" w:rsidP="00BE36BE" w:rsidR="00030BEC" w:rsidRPr="00030BEC">
      <w:pPr>
        <w:widowControl/>
        <w:ind w:firstLine="720"/>
        <w:jc w:val="both"/>
        <w:rPr>
          <w:sz w:val="24"/>
          <w:szCs w:val="24"/>
        </w:rPr>
      </w:pPr>
      <w:r w:rsidRPr="00030BEC">
        <w:rPr>
          <w:sz w:val="24"/>
          <w:szCs w:val="24"/>
        </w:rPr>
        <w:t>Nakon navedenog ispitnog ročišta, sud je na temelju odredbe čl. 264. SZ-a, sastavio tablicu ispitanih tražbina u koju su za svaku prijavljenu tražbinu uneseni podaci o tome u kojoj je mjeri tražbina utvrđena prema svom iznosu i svom redu, odnosno tko je tražbinu osporio.</w:t>
      </w:r>
    </w:p>
    <w:p w:rsidRDefault="00030BEC" w:rsidP="00BE36BE" w:rsidR="00030BEC" w:rsidRPr="00030BEC">
      <w:pPr>
        <w:widowControl/>
        <w:ind w:firstLine="720"/>
        <w:jc w:val="both"/>
        <w:rPr>
          <w:sz w:val="24"/>
          <w:szCs w:val="24"/>
        </w:rPr>
      </w:pPr>
      <w:r w:rsidRPr="00030BEC">
        <w:rPr>
          <w:sz w:val="24"/>
          <w:szCs w:val="24"/>
        </w:rPr>
        <w:t>Na održanom ročištu nitko od nazočnih vjerovnika nije osporio tražbine koje je stečajni upravitelj priznao u prvom višem isplatnom redu, kao ni tražbine koje je stečajni upravitelj priznao u drugom višem isplatnom redu.</w:t>
      </w:r>
    </w:p>
    <w:p w:rsidRDefault="00030BEC" w:rsidP="00724DA1" w:rsidR="00030BEC" w:rsidRPr="00030BEC">
      <w:pPr>
        <w:widowControl/>
        <w:ind w:firstLine="720"/>
        <w:jc w:val="both"/>
        <w:rPr>
          <w:sz w:val="24"/>
          <w:szCs w:val="24"/>
        </w:rPr>
      </w:pPr>
      <w:r w:rsidRPr="00030BEC">
        <w:rPr>
          <w:sz w:val="24"/>
          <w:szCs w:val="24"/>
        </w:rPr>
        <w:t>S obzirom na to da je stečajni upravitelj priznao tražbine navedene u točki I. izreke ovog rješenja i da nitko od stečajnih vjerovnika nije osporio te tražbine, to se, u skladu s odredbom čl. 263. SZ-a, te tražbine smatraju utvrđenim.</w:t>
      </w:r>
    </w:p>
    <w:p w:rsidRDefault="00030BEC" w:rsidP="005B5EE9" w:rsidR="00030BEC" w:rsidRPr="00030BEC">
      <w:pPr>
        <w:widowControl/>
        <w:ind w:firstLine="720"/>
        <w:jc w:val="both"/>
        <w:rPr>
          <w:sz w:val="24"/>
          <w:szCs w:val="24"/>
        </w:rPr>
      </w:pPr>
      <w:r w:rsidRPr="00030BEC">
        <w:rPr>
          <w:sz w:val="24"/>
          <w:szCs w:val="24"/>
        </w:rPr>
        <w:t>Uzevši u obzir navedeno, sud je, na temelju odredbe čl. 265. st. 1. u vezi s odredbama čl. 138. i čl. 263. SZ-a, odlučio kao u točki I. izreke ovog rješenja.</w:t>
      </w:r>
    </w:p>
    <w:p w:rsidRDefault="00B12521" w:rsidP="005B5EE9" w:rsidR="00117356" w:rsidRPr="00117356">
      <w:pPr>
        <w:widowControl/>
        <w:jc w:val="both"/>
        <w:rPr>
          <w:sz w:val="24"/>
          <w:szCs w:val="24"/>
        </w:rPr>
      </w:pPr>
      <w:r>
        <w:rPr>
          <w:sz w:val="24"/>
          <w:szCs w:val="24"/>
        </w:rPr>
        <w:t xml:space="preserve">              </w:t>
      </w:r>
      <w:r w:rsidR="00117356" w:rsidRPr="00117356">
        <w:rPr>
          <w:sz w:val="24"/>
          <w:szCs w:val="24"/>
        </w:rPr>
        <w:t>Prema odredbi čl. 266. st. 1. SZ-a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(čl. 266. st. 4. SZ). Ako je u vrijeme otvaranja stečajnoga postupka već pokrenut parnični postupak o tražbini pred državnim ili arbitražnim sudom, postupak radi utvrđivanja tražbine nastavit će se preuzimanjem te parnice (čl. 269. st. 1. SZ). Prijedlog za nastavak parnice iz čl. 269. st. 1. SZ-a može podnijeti vjerovnik čija je tražbina osporena, u roku od osam dana od dana pravomoćnosti rješenja o upućivanju na parnicu odnosno primitka drugostupanjske odluke. Osporavatelj parnicu nastavlja u ime i za račun dužnika. (čl. 269. st. 2. SZ) . Ako vjerovnik osporene tražbine koji je upućen na parnicu ne predloži nastavak parnice u roku iz čl. 269. st. 2. SZ, smatrat će se da je odustao od prava na vođenje parnice (čl. 269. st. 3. SZ).</w:t>
      </w:r>
    </w:p>
    <w:p w:rsidRDefault="005B5EE9" w:rsidP="005B5EE9" w:rsidR="00B12521">
      <w:pPr>
        <w:widowControl/>
        <w:jc w:val="both"/>
        <w:rPr>
          <w:sz w:val="24"/>
          <w:szCs w:val="24"/>
        </w:rPr>
      </w:pPr>
      <w:r>
        <w:rPr>
          <w:sz w:val="24"/>
          <w:szCs w:val="24"/>
        </w:rPr>
        <w:t xml:space="preserve">           </w:t>
      </w:r>
      <w:r w:rsidR="00117356" w:rsidRPr="00117356">
        <w:rPr>
          <w:sz w:val="24"/>
          <w:szCs w:val="24"/>
        </w:rPr>
        <w:t>Stečajni upravitelj</w:t>
      </w:r>
      <w:r w:rsidR="005667AD">
        <w:rPr>
          <w:sz w:val="24"/>
          <w:szCs w:val="24"/>
        </w:rPr>
        <w:t xml:space="preserve"> je u cijelosti osporio tražbinu</w:t>
      </w:r>
      <w:r w:rsidR="00117356" w:rsidRPr="00117356">
        <w:rPr>
          <w:sz w:val="24"/>
          <w:szCs w:val="24"/>
        </w:rPr>
        <w:t xml:space="preserve"> drugog višeg isplatnog reda, </w:t>
      </w:r>
      <w:r w:rsidR="00B12521" w:rsidRPr="00B12521">
        <w:rPr>
          <w:sz w:val="24"/>
          <w:szCs w:val="24"/>
        </w:rPr>
        <w:t>HAMAG-BICRO d.o.o., OIB: 25609559342, Zagreb, Ksave</w:t>
      </w:r>
      <w:r w:rsidR="00B12521">
        <w:rPr>
          <w:sz w:val="24"/>
          <w:szCs w:val="24"/>
        </w:rPr>
        <w:t xml:space="preserve">r 208 u iznosu od 140.000,00 kn </w:t>
      </w:r>
      <w:r w:rsidR="00117356" w:rsidRPr="00117356">
        <w:rPr>
          <w:sz w:val="24"/>
          <w:szCs w:val="24"/>
        </w:rPr>
        <w:t xml:space="preserve">navedene u točki II. izreke ovog rješenja. </w:t>
      </w:r>
    </w:p>
    <w:p w:rsidRDefault="00B12521" w:rsidP="005B5EE9" w:rsidR="00117356" w:rsidRPr="00117356">
      <w:pPr>
        <w:widowControl/>
        <w:jc w:val="both"/>
        <w:rPr>
          <w:sz w:val="24"/>
          <w:szCs w:val="24"/>
        </w:rPr>
      </w:pPr>
      <w:r>
        <w:rPr>
          <w:sz w:val="24"/>
          <w:szCs w:val="24"/>
        </w:rPr>
        <w:t xml:space="preserve">          </w:t>
      </w:r>
      <w:r w:rsidR="00117356" w:rsidRPr="00117356">
        <w:rPr>
          <w:sz w:val="24"/>
          <w:szCs w:val="24"/>
        </w:rPr>
        <w:t xml:space="preserve">Stečajni upravitelj osporio </w:t>
      </w:r>
      <w:r>
        <w:rPr>
          <w:sz w:val="24"/>
          <w:szCs w:val="24"/>
        </w:rPr>
        <w:t>je navedenu</w:t>
      </w:r>
      <w:r w:rsidR="005667AD">
        <w:rPr>
          <w:sz w:val="24"/>
          <w:szCs w:val="24"/>
        </w:rPr>
        <w:t xml:space="preserve"> tražbine iz razloga što u trenutku zaprimanja prijave</w:t>
      </w:r>
      <w:r w:rsidR="005205E3">
        <w:rPr>
          <w:sz w:val="24"/>
          <w:szCs w:val="24"/>
        </w:rPr>
        <w:t>,</w:t>
      </w:r>
      <w:r w:rsidR="005667AD">
        <w:rPr>
          <w:sz w:val="24"/>
          <w:szCs w:val="24"/>
        </w:rPr>
        <w:t xml:space="preserve"> </w:t>
      </w:r>
      <w:r w:rsidR="005205E3" w:rsidRPr="005205E3">
        <w:rPr>
          <w:sz w:val="24"/>
          <w:szCs w:val="24"/>
        </w:rPr>
        <w:t>HAMAG-BICRO d.o.o.,</w:t>
      </w:r>
      <w:r w:rsidR="005205E3">
        <w:rPr>
          <w:sz w:val="24"/>
          <w:szCs w:val="24"/>
        </w:rPr>
        <w:t xml:space="preserve"> još uvijek</w:t>
      </w:r>
      <w:r w:rsidR="000E3EC5">
        <w:rPr>
          <w:sz w:val="24"/>
          <w:szCs w:val="24"/>
        </w:rPr>
        <w:t xml:space="preserve"> nije vjerovnik budući po predmetnom jamstvu nije ništa platio.</w:t>
      </w:r>
    </w:p>
    <w:p w:rsidRDefault="00EA4A10" w:rsidP="005B5EE9" w:rsidR="00117356" w:rsidRPr="00117356">
      <w:pPr>
        <w:widowControl/>
        <w:jc w:val="both"/>
        <w:rPr>
          <w:sz w:val="24"/>
          <w:szCs w:val="24"/>
        </w:rPr>
      </w:pPr>
      <w:r>
        <w:rPr>
          <w:sz w:val="24"/>
          <w:szCs w:val="24"/>
        </w:rPr>
        <w:lastRenderedPageBreak/>
        <w:t xml:space="preserve">          </w:t>
      </w:r>
      <w:r w:rsidR="00117356" w:rsidRPr="00117356">
        <w:rPr>
          <w:sz w:val="24"/>
          <w:szCs w:val="24"/>
        </w:rPr>
        <w:t>Stečajni u</w:t>
      </w:r>
      <w:r>
        <w:rPr>
          <w:sz w:val="24"/>
          <w:szCs w:val="24"/>
        </w:rPr>
        <w:t>pravitelj je naveo kako navedena osporena tražbina nije prijavljena</w:t>
      </w:r>
      <w:r w:rsidR="00117356" w:rsidRPr="00117356">
        <w:rPr>
          <w:sz w:val="24"/>
          <w:szCs w:val="24"/>
        </w:rPr>
        <w:t xml:space="preserve"> na temelju ovršne</w:t>
      </w:r>
      <w:r>
        <w:rPr>
          <w:sz w:val="24"/>
          <w:szCs w:val="24"/>
        </w:rPr>
        <w:t xml:space="preserve"> isprave, odnosno da za navedenu tražbinu</w:t>
      </w:r>
      <w:r w:rsidR="00117356" w:rsidRPr="00117356">
        <w:rPr>
          <w:sz w:val="24"/>
          <w:szCs w:val="24"/>
        </w:rPr>
        <w:t xml:space="preserve"> ne postoji ovršna isprava, koja činjenica proizlazi i iz prijava tražbina s ispravama.</w:t>
      </w:r>
    </w:p>
    <w:p w:rsidRDefault="00EA4A10" w:rsidP="005B5EE9" w:rsidR="00117356">
      <w:pPr>
        <w:widowControl/>
        <w:jc w:val="both"/>
        <w:rPr>
          <w:i/>
          <w:sz w:val="24"/>
          <w:szCs w:val="24"/>
        </w:rPr>
      </w:pPr>
      <w:r>
        <w:rPr>
          <w:sz w:val="24"/>
          <w:szCs w:val="24"/>
        </w:rPr>
        <w:t xml:space="preserve">          </w:t>
      </w:r>
      <w:r w:rsidR="00117356" w:rsidRPr="00117356">
        <w:rPr>
          <w:sz w:val="24"/>
          <w:szCs w:val="24"/>
        </w:rPr>
        <w:t>S obzirom na to da je stečajni upravitelj osporio tražbine drugog višeg isplatnog reda navedene u točki II. izre</w:t>
      </w:r>
      <w:r>
        <w:rPr>
          <w:sz w:val="24"/>
          <w:szCs w:val="24"/>
        </w:rPr>
        <w:t>ke ovog rješenja, da za osporenu tražbinu</w:t>
      </w:r>
      <w:r w:rsidR="00B002D5">
        <w:rPr>
          <w:sz w:val="24"/>
          <w:szCs w:val="24"/>
        </w:rPr>
        <w:t xml:space="preserve"> ne postoji ovršna isprva </w:t>
      </w:r>
      <w:r w:rsidR="00117356" w:rsidRPr="00117356">
        <w:rPr>
          <w:sz w:val="24"/>
          <w:szCs w:val="24"/>
        </w:rPr>
        <w:t>to je, uzevši u obzir navedeno, na temelju odredaba čl. 269. u vezi s odredbama čl. 266. st. 1. i 4. i čl. 265. st. 1. SZ-a, odlučeno kao u točki II. izreke ovog rješenja.</w:t>
      </w:r>
    </w:p>
    <w:p w:rsidRDefault="00117356" w:rsidP="004D45C7" w:rsidR="00117356">
      <w:pPr>
        <w:widowControl/>
        <w:jc w:val="center"/>
        <w:rPr>
          <w:i/>
          <w:sz w:val="24"/>
          <w:szCs w:val="24"/>
        </w:rPr>
      </w:pPr>
    </w:p>
    <w:p w:rsidRDefault="00117356" w:rsidP="004D45C7" w:rsidR="00117356">
      <w:pPr>
        <w:widowControl/>
        <w:jc w:val="center"/>
        <w:rPr>
          <w:i/>
          <w:sz w:val="24"/>
          <w:szCs w:val="24"/>
        </w:rPr>
      </w:pPr>
    </w:p>
    <w:p w:rsidRDefault="00C32F5A" w:rsidP="004D45C7" w:rsidR="004D45C7" w:rsidRPr="0018071D">
      <w:pPr>
        <w:widowControl/>
        <w:jc w:val="center"/>
        <w:rPr>
          <w:sz w:val="24"/>
          <w:szCs w:val="24"/>
        </w:rPr>
      </w:pPr>
      <w:r w:rsidRPr="0018071D">
        <w:rPr>
          <w:sz w:val="24"/>
          <w:szCs w:val="24"/>
        </w:rPr>
        <w:t xml:space="preserve">U </w:t>
      </w:r>
      <w:r w:rsidR="004D45C7" w:rsidRPr="0018071D">
        <w:rPr>
          <w:sz w:val="24"/>
          <w:szCs w:val="24"/>
        </w:rPr>
        <w:t>Zagreb</w:t>
      </w:r>
      <w:r w:rsidRPr="0018071D">
        <w:rPr>
          <w:sz w:val="24"/>
          <w:szCs w:val="24"/>
        </w:rPr>
        <w:t>u</w:t>
      </w:r>
      <w:r w:rsidR="004D45C7" w:rsidRPr="0018071D">
        <w:rPr>
          <w:sz w:val="24"/>
          <w:szCs w:val="24"/>
        </w:rPr>
        <w:t xml:space="preserve"> </w:t>
      </w:r>
      <w:r w:rsidR="00B002D5" w:rsidRPr="00B002D5">
        <w:rPr>
          <w:sz w:val="24"/>
          <w:szCs w:val="24"/>
        </w:rPr>
        <w:t>0</w:t>
      </w:r>
      <w:r w:rsidR="005A578D">
        <w:rPr>
          <w:sz w:val="24"/>
          <w:szCs w:val="24"/>
        </w:rPr>
        <w:t>8</w:t>
      </w:r>
      <w:r w:rsidR="00B002D5" w:rsidRPr="00B002D5">
        <w:rPr>
          <w:sz w:val="24"/>
          <w:szCs w:val="24"/>
        </w:rPr>
        <w:t>. svibnja 2018.</w:t>
      </w:r>
    </w:p>
    <w:p w:rsidRDefault="00C32F5A" w:rsidP="004D45C7" w:rsidR="00C32F5A" w:rsidRPr="0018071D">
      <w:pPr>
        <w:widowControl/>
        <w:ind w:firstLine="720" w:left="5040"/>
        <w:jc w:val="right"/>
        <w:rPr>
          <w:sz w:val="24"/>
          <w:szCs w:val="24"/>
        </w:rPr>
      </w:pPr>
      <w:r w:rsidRPr="0018071D">
        <w:rPr>
          <w:sz w:val="24"/>
          <w:szCs w:val="24"/>
        </w:rPr>
        <w:t xml:space="preserve">   </w:t>
      </w:r>
    </w:p>
    <w:p w:rsidRDefault="004D45C7" w:rsidP="00030BEC" w:rsidR="00C32F5A">
      <w:pPr>
        <w:widowControl/>
        <w:ind w:firstLine="708" w:left="6372"/>
        <w:jc w:val="right"/>
        <w:rPr>
          <w:sz w:val="24"/>
          <w:szCs w:val="24"/>
        </w:rPr>
      </w:pPr>
      <w:r w:rsidRPr="0018071D">
        <w:rPr>
          <w:sz w:val="24"/>
          <w:szCs w:val="24"/>
        </w:rPr>
        <w:t>SUDAC:</w:t>
      </w:r>
    </w:p>
    <w:p w:rsidRDefault="00EB0618" w:rsidP="00030BEC" w:rsidR="00EB0618">
      <w:pPr>
        <w:widowControl/>
        <w:ind w:firstLine="708" w:left="6372"/>
        <w:jc w:val="right"/>
        <w:rPr>
          <w:sz w:val="24"/>
          <w:szCs w:val="24"/>
        </w:rPr>
      </w:pPr>
    </w:p>
    <w:p w:rsidRDefault="00EB0618" w:rsidP="00030BEC" w:rsidR="00EB0618">
      <w:pPr>
        <w:widowControl/>
        <w:ind w:firstLine="708" w:left="6372"/>
        <w:jc w:val="right"/>
        <w:rPr>
          <w:sz w:val="24"/>
          <w:szCs w:val="24"/>
        </w:rPr>
      </w:pPr>
      <w:r>
        <w:rPr>
          <w:sz w:val="24"/>
          <w:szCs w:val="24"/>
        </w:rPr>
        <w:t>Maja Jurovicki</w:t>
      </w:r>
      <w:r w:rsidR="00CE1A7A">
        <w:rPr>
          <w:sz w:val="24"/>
          <w:szCs w:val="24"/>
        </w:rPr>
        <w:t xml:space="preserve">, v.r. </w:t>
      </w:r>
    </w:p>
    <w:p w:rsidRDefault="0066467F" w:rsidP="00030BEC" w:rsidR="0066467F" w:rsidRPr="0018071D">
      <w:pPr>
        <w:widowControl/>
        <w:ind w:firstLine="708" w:left="6372"/>
        <w:jc w:val="right"/>
        <w:rPr>
          <w:sz w:val="24"/>
          <w:szCs w:val="24"/>
        </w:rPr>
      </w:pPr>
    </w:p>
    <w:p w:rsidRDefault="00C32F5A" w:rsidP="00C32F5A" w:rsidR="00C32F5A" w:rsidRPr="0018071D">
      <w:pPr>
        <w:jc w:val="right"/>
        <w:rPr>
          <w:sz w:val="24"/>
          <w:szCs w:val="24"/>
        </w:rPr>
      </w:pPr>
      <w:r w:rsidRPr="0018071D">
        <w:rPr>
          <w:sz w:val="24"/>
          <w:szCs w:val="24"/>
        </w:rPr>
        <w:tab/>
        <w:t xml:space="preserve"> </w:t>
      </w:r>
    </w:p>
    <w:p w:rsidRDefault="004D45C7" w:rsidP="00C32F5A" w:rsidR="004D45C7" w:rsidRPr="0018071D">
      <w:pPr>
        <w:widowControl/>
        <w:ind w:firstLine="720" w:left="7068"/>
        <w:rPr>
          <w:sz w:val="24"/>
          <w:szCs w:val="24"/>
        </w:rPr>
      </w:pPr>
    </w:p>
    <w:p w:rsidRDefault="007C1B3D" w:rsidP="004D45C7" w:rsidR="004D45C7" w:rsidRPr="0018071D">
      <w:pPr>
        <w:widowControl/>
        <w:jc w:val="both"/>
        <w:rPr>
          <w:sz w:val="24"/>
          <w:szCs w:val="24"/>
        </w:rPr>
      </w:pPr>
      <w:r>
        <w:rPr>
          <w:sz w:val="24"/>
          <w:szCs w:val="24"/>
        </w:rPr>
        <w:t xml:space="preserve">UPUTA </w:t>
      </w:r>
      <w:r w:rsidR="004D45C7" w:rsidRPr="0018071D">
        <w:rPr>
          <w:sz w:val="24"/>
          <w:szCs w:val="24"/>
        </w:rPr>
        <w:t>O PRAVNOM LIJEKU:</w:t>
      </w:r>
    </w:p>
    <w:p w:rsidRDefault="00E67B25" w:rsidP="00F5127C" w:rsidR="00F5127C" w:rsidRPr="004E77EF">
      <w:pPr>
        <w:jc w:val="both"/>
        <w:rPr>
          <w:sz w:val="24"/>
          <w:szCs w:val="24"/>
          <w:lang w:val="pl-PL"/>
        </w:rPr>
      </w:pPr>
      <w:r w:rsidRPr="00E67B25">
        <w:rPr>
          <w:sz w:val="24"/>
          <w:szCs w:val="24"/>
        </w:rPr>
        <w:t>Protiv ovog rješenja pravo na žalbu ima stečajni upravitelj i svaki vjerovnik u dijelu koji se tiče njegove prijavljene tražbine, odnosno tražbine koju</w:t>
      </w:r>
      <w:r>
        <w:rPr>
          <w:sz w:val="24"/>
          <w:szCs w:val="24"/>
        </w:rPr>
        <w:t xml:space="preserve"> je osporio </w:t>
      </w:r>
      <w:r w:rsidR="00EE50FA">
        <w:rPr>
          <w:sz w:val="24"/>
          <w:szCs w:val="24"/>
        </w:rPr>
        <w:t xml:space="preserve">i stečajni upravitelj </w:t>
      </w:r>
      <w:r>
        <w:rPr>
          <w:sz w:val="24"/>
          <w:szCs w:val="24"/>
        </w:rPr>
        <w:t>(čl. 265. st 3. SZ</w:t>
      </w:r>
      <w:r w:rsidRPr="00E67B25">
        <w:rPr>
          <w:sz w:val="24"/>
          <w:szCs w:val="24"/>
        </w:rPr>
        <w:t xml:space="preserve">). </w:t>
      </w:r>
      <w:r w:rsidR="00F5127C" w:rsidRPr="004E77EF">
        <w:rPr>
          <w:sz w:val="24"/>
          <w:szCs w:val="24"/>
          <w:lang w:val="pl-PL"/>
        </w:rPr>
        <w:t>Žalba se podnosi ovom sudu u 2 primjerka za Visoki trg</w:t>
      </w:r>
      <w:r w:rsidR="00F5127C">
        <w:rPr>
          <w:sz w:val="24"/>
          <w:szCs w:val="24"/>
          <w:lang w:val="pl-PL"/>
        </w:rPr>
        <w:t xml:space="preserve">ovački sud RH u roku od 8 dana </w:t>
      </w:r>
      <w:r w:rsidR="00F5127C" w:rsidRPr="004E77EF">
        <w:rPr>
          <w:sz w:val="24"/>
          <w:szCs w:val="24"/>
          <w:lang w:val="pl-PL"/>
        </w:rPr>
        <w:t>od dana dostave rješenja.</w:t>
      </w:r>
    </w:p>
    <w:p w:rsidRDefault="00C32F5A" w:rsidP="004D45C7" w:rsidR="00C32F5A" w:rsidRPr="0018071D">
      <w:pPr>
        <w:widowControl/>
        <w:jc w:val="both"/>
        <w:rPr>
          <w:sz w:val="24"/>
          <w:szCs w:val="24"/>
        </w:rPr>
      </w:pPr>
    </w:p>
    <w:p w:rsidRDefault="00CE1A7A" w:rsidP="004F5146" w:rsidR="00CE1A7A">
      <w:pPr>
        <w:jc w:val="right"/>
        <w:rPr>
          <w:sz w:val="24"/>
        </w:rPr>
      </w:pPr>
      <w:r>
        <w:rPr>
          <w:sz w:val="24"/>
        </w:rPr>
        <w:t xml:space="preserve">za točnost </w:t>
      </w:r>
      <w:proofErr w:type="spellStart"/>
      <w:r>
        <w:rPr>
          <w:sz w:val="24"/>
        </w:rPr>
        <w:t>otpravka</w:t>
      </w:r>
      <w:proofErr w:type="spellEnd"/>
      <w:r>
        <w:rPr>
          <w:sz w:val="24"/>
        </w:rPr>
        <w:t>-ovlašteni službenik</w:t>
      </w:r>
    </w:p>
    <w:p w:rsidRDefault="00CE1A7A" w:rsidP="004F5146" w:rsidR="00CE1A7A">
      <w:pPr>
        <w:jc w:val="right"/>
        <w:rPr>
          <w:sz w:val="24"/>
          <w:szCs w:val="24"/>
        </w:rPr>
      </w:pPr>
      <w:r>
        <w:rPr>
          <w:sz w:val="24"/>
        </w:rPr>
        <w:t xml:space="preserve">Mirjana Gašparić </w:t>
      </w:r>
    </w:p>
    <w:p w:rsidRDefault="001B2AB0" w:rsidP="00EB0618" w:rsidR="00EB0618" w:rsidRPr="0018071D">
      <w:pPr>
        <w:widowControl/>
        <w:contextualSpacing/>
        <w:jc w:val="both"/>
        <w:rPr>
          <w:sz w:val="24"/>
          <w:szCs w:val="24"/>
        </w:rPr>
      </w:pPr>
      <w:r>
        <w:rPr>
          <w:sz w:val="24"/>
          <w:szCs w:val="24"/>
        </w:rPr>
        <w:t xml:space="preserve"> </w:t>
      </w:r>
    </w:p>
    <w:sectPr w:rsidSect="0063661A" w:rsidR="00EB0618" w:rsidRPr="0018071D">
      <w:headerReference w:type="even" r:id="rId11"/>
      <w:headerReference w:type="default" r:id="rId12"/>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67C4" w:rsidR="002067C4">
      <w:r>
        <w:separator/>
      </w:r>
    </w:p>
  </w:endnote>
  <w:endnote w:id="0" w:type="continuationSeparator">
    <w:p w:rsidRDefault="002067C4" w:rsidR="002067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67C4" w:rsidR="002067C4">
      <w:r>
        <w:separator/>
      </w:r>
    </w:p>
  </w:footnote>
  <w:footnote w:id="0" w:type="continuationSeparator">
    <w:p w:rsidRDefault="002067C4" w:rsidR="002067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067C4" w:rsidR="002067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799E" w:rsidP="004D45C7" w:rsidR="002067C4" w:rsidRPr="005A578D">
    <w:pPr>
      <w:pStyle w:val="Zaglavlje"/>
      <w:framePr w:y="1" w:xAlign="center" w:vAnchor="text" w:hAnchor="margin" w:wrap="around"/>
      <w:rPr>
        <w:rStyle w:val="Brojstranice"/>
        <w:sz w:val="24"/>
        <w:szCs w:val="24"/>
      </w:rPr>
    </w:pPr>
    <w:r w:rsidRPr="005A578D">
      <w:rPr>
        <w:rStyle w:val="Brojstranice"/>
        <w:sz w:val="24"/>
        <w:szCs w:val="24"/>
      </w:rPr>
      <w:t>2</w:t>
    </w:r>
  </w:p>
  <w:p w:rsidRDefault="002067C4" w:rsidP="0023299C" w:rsidR="002067C4">
    <w:pPr>
      <w:jc w:val="right"/>
    </w:pPr>
    <w:r w:rsidRPr="001C6045">
      <w:rPr>
        <w:b/>
        <w:sz w:val="24"/>
        <w:szCs w:val="24"/>
      </w:rPr>
      <w:t xml:space="preserve">  </w:t>
    </w:r>
    <w:r w:rsidR="0041799E">
      <w:rPr>
        <w:sz w:val="24"/>
        <w:szCs w:val="24"/>
      </w:rPr>
      <w:t>70. St-</w:t>
    </w:r>
    <w:r w:rsidR="001B4884">
      <w:rPr>
        <w:sz w:val="24"/>
        <w:szCs w:val="24"/>
      </w:rPr>
      <w:t>877/2018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2">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5">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DA774F4"/>
    <w:multiLevelType w:val="hybridMultilevel"/>
    <w:tmpl w:val="B3EA90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8">
    <w:nsid w:val="435F528F"/>
    <w:multiLevelType w:val="hybridMultilevel"/>
    <w:tmpl w:val="A566C0DE"/>
    <w:lvl w:tplc="12080A4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1">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2">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4CD96753"/>
    <w:multiLevelType w:val="hybridMultilevel"/>
    <w:tmpl w:val="A5949E42"/>
    <w:lvl w:tplc="5798FB7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4">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9">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30">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3">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34">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5"/>
  </w:num>
  <w:num w:numId="2">
    <w:abstractNumId w:val="33"/>
  </w:num>
  <w:num w:numId="3">
    <w:abstractNumId w:val="4"/>
  </w:num>
  <w:num w:numId="4">
    <w:abstractNumId w:val="34"/>
  </w:num>
  <w:num w:numId="5">
    <w:abstractNumId w:val="31"/>
  </w:num>
  <w:num w:numId="6">
    <w:abstractNumId w:val="12"/>
  </w:num>
  <w:num w:numId="7">
    <w:abstractNumId w:val="35"/>
  </w:num>
  <w:num w:numId="8">
    <w:abstractNumId w:val="27"/>
  </w:num>
  <w:num w:numId="9">
    <w:abstractNumId w:val="2"/>
  </w:num>
  <w:num w:numId="10">
    <w:abstractNumId w:val="21"/>
  </w:num>
  <w:num w:numId="11">
    <w:abstractNumId w:val="28"/>
  </w:num>
  <w:num w:numId="12">
    <w:abstractNumId w:val="22"/>
  </w:num>
  <w:num w:numId="13">
    <w:abstractNumId w:val="8"/>
  </w:num>
  <w:num w:numId="14">
    <w:abstractNumId w:val="6"/>
  </w:num>
  <w:num w:numId="15">
    <w:abstractNumId w:val="19"/>
  </w:num>
  <w:num w:numId="16">
    <w:abstractNumId w:val="3"/>
  </w:num>
  <w:num w:numId="17">
    <w:abstractNumId w:val="26"/>
  </w:num>
  <w:num w:numId="18">
    <w:abstractNumId w:val="13"/>
  </w:num>
  <w:num w:numId="19">
    <w:abstractNumId w:val="14"/>
  </w:num>
  <w:num w:numId="20">
    <w:abstractNumId w:val="0"/>
  </w:num>
  <w:num w:numId="21">
    <w:abstractNumId w:val="29"/>
  </w:num>
  <w:num w:numId="22">
    <w:abstractNumId w:val="32"/>
  </w:num>
  <w:num w:numId="23">
    <w:abstractNumId w:val="30"/>
  </w:num>
  <w:num w:numId="24">
    <w:abstractNumId w:val="24"/>
  </w:num>
  <w:num w:numId="25">
    <w:abstractNumId w:val="9"/>
  </w:num>
  <w:num w:numId="26">
    <w:abstractNumId w:val="17"/>
  </w:num>
  <w:num w:numId="27">
    <w:abstractNumId w:val="10"/>
  </w:num>
  <w:num w:numId="28">
    <w:abstractNumId w:val="20"/>
  </w:num>
  <w:num w:numId="29">
    <w:abstractNumId w:val="11"/>
  </w:num>
  <w:num w:numId="30">
    <w:abstractNumId w:val="7"/>
  </w:num>
  <w:num w:numId="31">
    <w:abstractNumId w:val="1"/>
  </w:num>
  <w:num w:numId="32">
    <w:abstractNumId w:val="5"/>
  </w:num>
  <w:num w:numId="33">
    <w:abstractNumId w:val="25"/>
  </w:num>
  <w:num w:numId="34">
    <w:abstractNumId w:val="18"/>
  </w:num>
  <w:num w:numId="35">
    <w:abstractNumId w:val="23"/>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displayBackgroundShape/>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5BBF"/>
    <w:rsid w:val="00011F4F"/>
    <w:rsid w:val="00021773"/>
    <w:rsid w:val="00025D5B"/>
    <w:rsid w:val="00027277"/>
    <w:rsid w:val="00030BEC"/>
    <w:rsid w:val="00034146"/>
    <w:rsid w:val="00037DD6"/>
    <w:rsid w:val="00047035"/>
    <w:rsid w:val="00051E71"/>
    <w:rsid w:val="00057AFB"/>
    <w:rsid w:val="000600F5"/>
    <w:rsid w:val="000633DC"/>
    <w:rsid w:val="00085349"/>
    <w:rsid w:val="00091873"/>
    <w:rsid w:val="000A08F3"/>
    <w:rsid w:val="000A21F1"/>
    <w:rsid w:val="000A2632"/>
    <w:rsid w:val="000B736E"/>
    <w:rsid w:val="000B7645"/>
    <w:rsid w:val="000C2293"/>
    <w:rsid w:val="000C2B84"/>
    <w:rsid w:val="000C44D9"/>
    <w:rsid w:val="000C6128"/>
    <w:rsid w:val="000D0006"/>
    <w:rsid w:val="000D52F8"/>
    <w:rsid w:val="000D6193"/>
    <w:rsid w:val="000E24E2"/>
    <w:rsid w:val="000E26C0"/>
    <w:rsid w:val="000E3E1B"/>
    <w:rsid w:val="000E3EC5"/>
    <w:rsid w:val="000F11A8"/>
    <w:rsid w:val="000F30EC"/>
    <w:rsid w:val="000F5B5D"/>
    <w:rsid w:val="001110FA"/>
    <w:rsid w:val="0011597E"/>
    <w:rsid w:val="00117356"/>
    <w:rsid w:val="001222DA"/>
    <w:rsid w:val="001504A8"/>
    <w:rsid w:val="00151FCB"/>
    <w:rsid w:val="00162DA7"/>
    <w:rsid w:val="001657D5"/>
    <w:rsid w:val="001665E1"/>
    <w:rsid w:val="0017572E"/>
    <w:rsid w:val="0018071D"/>
    <w:rsid w:val="00186527"/>
    <w:rsid w:val="00186871"/>
    <w:rsid w:val="001904AE"/>
    <w:rsid w:val="00192295"/>
    <w:rsid w:val="00193977"/>
    <w:rsid w:val="00193FFB"/>
    <w:rsid w:val="001A3B02"/>
    <w:rsid w:val="001A5478"/>
    <w:rsid w:val="001B02FE"/>
    <w:rsid w:val="001B2AB0"/>
    <w:rsid w:val="001B3428"/>
    <w:rsid w:val="001B4884"/>
    <w:rsid w:val="001B799E"/>
    <w:rsid w:val="001C23E5"/>
    <w:rsid w:val="001C247A"/>
    <w:rsid w:val="001C2CC6"/>
    <w:rsid w:val="001C7AA1"/>
    <w:rsid w:val="001D78CB"/>
    <w:rsid w:val="001E0B52"/>
    <w:rsid w:val="001E358F"/>
    <w:rsid w:val="001F013E"/>
    <w:rsid w:val="001F1164"/>
    <w:rsid w:val="00203C58"/>
    <w:rsid w:val="00203FF6"/>
    <w:rsid w:val="002067C4"/>
    <w:rsid w:val="00213CE8"/>
    <w:rsid w:val="002208C2"/>
    <w:rsid w:val="00222A8C"/>
    <w:rsid w:val="00226F9D"/>
    <w:rsid w:val="00227370"/>
    <w:rsid w:val="0023299C"/>
    <w:rsid w:val="0023346F"/>
    <w:rsid w:val="0024710E"/>
    <w:rsid w:val="00247376"/>
    <w:rsid w:val="00255373"/>
    <w:rsid w:val="0025701F"/>
    <w:rsid w:val="00261EC5"/>
    <w:rsid w:val="002634FB"/>
    <w:rsid w:val="0027148F"/>
    <w:rsid w:val="00273171"/>
    <w:rsid w:val="00281C43"/>
    <w:rsid w:val="00297A9B"/>
    <w:rsid w:val="00297B0A"/>
    <w:rsid w:val="002A16DB"/>
    <w:rsid w:val="002B007F"/>
    <w:rsid w:val="002B0136"/>
    <w:rsid w:val="002B0A06"/>
    <w:rsid w:val="002B1DC9"/>
    <w:rsid w:val="002B2DAC"/>
    <w:rsid w:val="002B4836"/>
    <w:rsid w:val="002C2247"/>
    <w:rsid w:val="002C6C6C"/>
    <w:rsid w:val="002C7390"/>
    <w:rsid w:val="002E2B5C"/>
    <w:rsid w:val="002F1E25"/>
    <w:rsid w:val="002F6B48"/>
    <w:rsid w:val="00302FE1"/>
    <w:rsid w:val="00303608"/>
    <w:rsid w:val="00312189"/>
    <w:rsid w:val="00312D23"/>
    <w:rsid w:val="00327CFF"/>
    <w:rsid w:val="00350E6B"/>
    <w:rsid w:val="00352738"/>
    <w:rsid w:val="00355F9C"/>
    <w:rsid w:val="00361D6B"/>
    <w:rsid w:val="00366E33"/>
    <w:rsid w:val="00366F21"/>
    <w:rsid w:val="00374751"/>
    <w:rsid w:val="00376736"/>
    <w:rsid w:val="0037724C"/>
    <w:rsid w:val="00397A0A"/>
    <w:rsid w:val="003A0100"/>
    <w:rsid w:val="003A2BEF"/>
    <w:rsid w:val="003A797D"/>
    <w:rsid w:val="003B06CA"/>
    <w:rsid w:val="003B2858"/>
    <w:rsid w:val="003B773B"/>
    <w:rsid w:val="003C7656"/>
    <w:rsid w:val="003D3872"/>
    <w:rsid w:val="003D395F"/>
    <w:rsid w:val="003E4725"/>
    <w:rsid w:val="003E5847"/>
    <w:rsid w:val="003F0AD7"/>
    <w:rsid w:val="003F3415"/>
    <w:rsid w:val="003F5D91"/>
    <w:rsid w:val="003F6C06"/>
    <w:rsid w:val="003F74D4"/>
    <w:rsid w:val="004021BF"/>
    <w:rsid w:val="004046A4"/>
    <w:rsid w:val="004149ED"/>
    <w:rsid w:val="0041561E"/>
    <w:rsid w:val="00415927"/>
    <w:rsid w:val="00416002"/>
    <w:rsid w:val="00417323"/>
    <w:rsid w:val="0041799E"/>
    <w:rsid w:val="00417EC8"/>
    <w:rsid w:val="0043702A"/>
    <w:rsid w:val="0044139C"/>
    <w:rsid w:val="00443F54"/>
    <w:rsid w:val="0044747B"/>
    <w:rsid w:val="004508C0"/>
    <w:rsid w:val="0045226A"/>
    <w:rsid w:val="00452C6A"/>
    <w:rsid w:val="004602B7"/>
    <w:rsid w:val="00460E56"/>
    <w:rsid w:val="00467F8B"/>
    <w:rsid w:val="00475D50"/>
    <w:rsid w:val="00480D94"/>
    <w:rsid w:val="00481855"/>
    <w:rsid w:val="00482BB0"/>
    <w:rsid w:val="00490B87"/>
    <w:rsid w:val="00491398"/>
    <w:rsid w:val="004924C3"/>
    <w:rsid w:val="004A4994"/>
    <w:rsid w:val="004A4F10"/>
    <w:rsid w:val="004B653E"/>
    <w:rsid w:val="004C27C1"/>
    <w:rsid w:val="004D45C7"/>
    <w:rsid w:val="004D49F4"/>
    <w:rsid w:val="004D61CF"/>
    <w:rsid w:val="004E158F"/>
    <w:rsid w:val="004E4AA6"/>
    <w:rsid w:val="004F224A"/>
    <w:rsid w:val="004F3685"/>
    <w:rsid w:val="00501D1B"/>
    <w:rsid w:val="00503D52"/>
    <w:rsid w:val="005205E3"/>
    <w:rsid w:val="005252A6"/>
    <w:rsid w:val="005269CE"/>
    <w:rsid w:val="00530EE2"/>
    <w:rsid w:val="00532D51"/>
    <w:rsid w:val="0053600E"/>
    <w:rsid w:val="00540247"/>
    <w:rsid w:val="00557F42"/>
    <w:rsid w:val="005603DF"/>
    <w:rsid w:val="005667AD"/>
    <w:rsid w:val="0057441D"/>
    <w:rsid w:val="005902AA"/>
    <w:rsid w:val="005955ED"/>
    <w:rsid w:val="0059682F"/>
    <w:rsid w:val="005A4A86"/>
    <w:rsid w:val="005A578D"/>
    <w:rsid w:val="005A7D53"/>
    <w:rsid w:val="005B5EE9"/>
    <w:rsid w:val="005B6B00"/>
    <w:rsid w:val="005B70F2"/>
    <w:rsid w:val="005C3399"/>
    <w:rsid w:val="005D4D06"/>
    <w:rsid w:val="005D7DE5"/>
    <w:rsid w:val="005F0863"/>
    <w:rsid w:val="00604ACE"/>
    <w:rsid w:val="00605DCA"/>
    <w:rsid w:val="00607817"/>
    <w:rsid w:val="0061017D"/>
    <w:rsid w:val="0063127F"/>
    <w:rsid w:val="006342B4"/>
    <w:rsid w:val="00635AE0"/>
    <w:rsid w:val="0063661A"/>
    <w:rsid w:val="00647196"/>
    <w:rsid w:val="00652270"/>
    <w:rsid w:val="0065615E"/>
    <w:rsid w:val="00663AF9"/>
    <w:rsid w:val="0066467F"/>
    <w:rsid w:val="00665391"/>
    <w:rsid w:val="00667F27"/>
    <w:rsid w:val="00670DE4"/>
    <w:rsid w:val="00682519"/>
    <w:rsid w:val="00692398"/>
    <w:rsid w:val="006937C4"/>
    <w:rsid w:val="00696CE6"/>
    <w:rsid w:val="006B04E3"/>
    <w:rsid w:val="006B3F36"/>
    <w:rsid w:val="006B678B"/>
    <w:rsid w:val="006B6F60"/>
    <w:rsid w:val="006C16EF"/>
    <w:rsid w:val="006C3D33"/>
    <w:rsid w:val="006C3EF5"/>
    <w:rsid w:val="006C76B5"/>
    <w:rsid w:val="006D51EF"/>
    <w:rsid w:val="006D5833"/>
    <w:rsid w:val="006E54B4"/>
    <w:rsid w:val="006F10C1"/>
    <w:rsid w:val="006F17AE"/>
    <w:rsid w:val="006F5614"/>
    <w:rsid w:val="007131B2"/>
    <w:rsid w:val="00724DA1"/>
    <w:rsid w:val="00731184"/>
    <w:rsid w:val="00734C30"/>
    <w:rsid w:val="00756B2D"/>
    <w:rsid w:val="007649F9"/>
    <w:rsid w:val="007746AA"/>
    <w:rsid w:val="00776383"/>
    <w:rsid w:val="007808CB"/>
    <w:rsid w:val="0079366C"/>
    <w:rsid w:val="007A0705"/>
    <w:rsid w:val="007B0DC4"/>
    <w:rsid w:val="007B51BD"/>
    <w:rsid w:val="007B6567"/>
    <w:rsid w:val="007C1B3D"/>
    <w:rsid w:val="007C4DEA"/>
    <w:rsid w:val="007C4FCB"/>
    <w:rsid w:val="007C5ED3"/>
    <w:rsid w:val="007C6923"/>
    <w:rsid w:val="007D1845"/>
    <w:rsid w:val="007D377E"/>
    <w:rsid w:val="007E3BB0"/>
    <w:rsid w:val="007E3CB3"/>
    <w:rsid w:val="007E3D1B"/>
    <w:rsid w:val="007E5751"/>
    <w:rsid w:val="007E61C4"/>
    <w:rsid w:val="007E6AD8"/>
    <w:rsid w:val="007F1297"/>
    <w:rsid w:val="007F2FD5"/>
    <w:rsid w:val="00810C9B"/>
    <w:rsid w:val="008207BB"/>
    <w:rsid w:val="00833B0E"/>
    <w:rsid w:val="008366B0"/>
    <w:rsid w:val="00853A93"/>
    <w:rsid w:val="00861116"/>
    <w:rsid w:val="00861A63"/>
    <w:rsid w:val="008668FF"/>
    <w:rsid w:val="00872A4A"/>
    <w:rsid w:val="008750C8"/>
    <w:rsid w:val="0087660B"/>
    <w:rsid w:val="008810E3"/>
    <w:rsid w:val="008833A0"/>
    <w:rsid w:val="008840D5"/>
    <w:rsid w:val="00894357"/>
    <w:rsid w:val="0089747F"/>
    <w:rsid w:val="008A1D6F"/>
    <w:rsid w:val="008B16FC"/>
    <w:rsid w:val="008B3EAB"/>
    <w:rsid w:val="008C683A"/>
    <w:rsid w:val="008C7C9F"/>
    <w:rsid w:val="008D5068"/>
    <w:rsid w:val="008E092A"/>
    <w:rsid w:val="008E37C9"/>
    <w:rsid w:val="008E3F99"/>
    <w:rsid w:val="008E447D"/>
    <w:rsid w:val="008F4734"/>
    <w:rsid w:val="00903D16"/>
    <w:rsid w:val="00905C89"/>
    <w:rsid w:val="009123E2"/>
    <w:rsid w:val="00912B78"/>
    <w:rsid w:val="00913C24"/>
    <w:rsid w:val="00932B97"/>
    <w:rsid w:val="00940606"/>
    <w:rsid w:val="00941E8A"/>
    <w:rsid w:val="00944971"/>
    <w:rsid w:val="009515AE"/>
    <w:rsid w:val="0096254C"/>
    <w:rsid w:val="00963B87"/>
    <w:rsid w:val="0096525A"/>
    <w:rsid w:val="00974F62"/>
    <w:rsid w:val="00985D87"/>
    <w:rsid w:val="00994AFD"/>
    <w:rsid w:val="009A17E2"/>
    <w:rsid w:val="009A4132"/>
    <w:rsid w:val="009A7682"/>
    <w:rsid w:val="009B05BE"/>
    <w:rsid w:val="009B1D58"/>
    <w:rsid w:val="009C0C74"/>
    <w:rsid w:val="009C1492"/>
    <w:rsid w:val="009C22A7"/>
    <w:rsid w:val="009C2FF3"/>
    <w:rsid w:val="009C3FAF"/>
    <w:rsid w:val="009C72A7"/>
    <w:rsid w:val="009D23E0"/>
    <w:rsid w:val="009D5C96"/>
    <w:rsid w:val="009E79C7"/>
    <w:rsid w:val="009F1CA4"/>
    <w:rsid w:val="009F2F7F"/>
    <w:rsid w:val="00A1054B"/>
    <w:rsid w:val="00A203CE"/>
    <w:rsid w:val="00A244E2"/>
    <w:rsid w:val="00A30839"/>
    <w:rsid w:val="00A32105"/>
    <w:rsid w:val="00A4481C"/>
    <w:rsid w:val="00A504DD"/>
    <w:rsid w:val="00A51F28"/>
    <w:rsid w:val="00A522C0"/>
    <w:rsid w:val="00A60BCD"/>
    <w:rsid w:val="00A6392F"/>
    <w:rsid w:val="00A64029"/>
    <w:rsid w:val="00A64E43"/>
    <w:rsid w:val="00A706BA"/>
    <w:rsid w:val="00A70A9C"/>
    <w:rsid w:val="00A71C89"/>
    <w:rsid w:val="00A73E68"/>
    <w:rsid w:val="00A758E3"/>
    <w:rsid w:val="00A768A7"/>
    <w:rsid w:val="00A87F29"/>
    <w:rsid w:val="00A90665"/>
    <w:rsid w:val="00AB025F"/>
    <w:rsid w:val="00AB57E5"/>
    <w:rsid w:val="00AC62AA"/>
    <w:rsid w:val="00AC6A52"/>
    <w:rsid w:val="00AC76E7"/>
    <w:rsid w:val="00AD138A"/>
    <w:rsid w:val="00AD2B7C"/>
    <w:rsid w:val="00AD3373"/>
    <w:rsid w:val="00AE0436"/>
    <w:rsid w:val="00AE16AB"/>
    <w:rsid w:val="00AE4C40"/>
    <w:rsid w:val="00AF01DA"/>
    <w:rsid w:val="00AF142D"/>
    <w:rsid w:val="00AF1F64"/>
    <w:rsid w:val="00AF516A"/>
    <w:rsid w:val="00AF64B0"/>
    <w:rsid w:val="00B002D5"/>
    <w:rsid w:val="00B075BD"/>
    <w:rsid w:val="00B12521"/>
    <w:rsid w:val="00B14525"/>
    <w:rsid w:val="00B14BC1"/>
    <w:rsid w:val="00B20E08"/>
    <w:rsid w:val="00B25190"/>
    <w:rsid w:val="00B3714E"/>
    <w:rsid w:val="00B37327"/>
    <w:rsid w:val="00B40D90"/>
    <w:rsid w:val="00B42AB6"/>
    <w:rsid w:val="00B51145"/>
    <w:rsid w:val="00B54A8B"/>
    <w:rsid w:val="00B54EB4"/>
    <w:rsid w:val="00B668F9"/>
    <w:rsid w:val="00B66EA5"/>
    <w:rsid w:val="00B74D9B"/>
    <w:rsid w:val="00B772D1"/>
    <w:rsid w:val="00B83983"/>
    <w:rsid w:val="00B84A14"/>
    <w:rsid w:val="00B91C7C"/>
    <w:rsid w:val="00B92E14"/>
    <w:rsid w:val="00BA1DC0"/>
    <w:rsid w:val="00BA58BF"/>
    <w:rsid w:val="00BB25A0"/>
    <w:rsid w:val="00BB2EB8"/>
    <w:rsid w:val="00BB42F8"/>
    <w:rsid w:val="00BC3B49"/>
    <w:rsid w:val="00BC4AEA"/>
    <w:rsid w:val="00BC65E7"/>
    <w:rsid w:val="00BE31A0"/>
    <w:rsid w:val="00BE36BE"/>
    <w:rsid w:val="00BF5C05"/>
    <w:rsid w:val="00BF6B7E"/>
    <w:rsid w:val="00C031AA"/>
    <w:rsid w:val="00C11268"/>
    <w:rsid w:val="00C20918"/>
    <w:rsid w:val="00C22030"/>
    <w:rsid w:val="00C25C2B"/>
    <w:rsid w:val="00C32F5A"/>
    <w:rsid w:val="00C33A26"/>
    <w:rsid w:val="00C33D4E"/>
    <w:rsid w:val="00C3790A"/>
    <w:rsid w:val="00C4416C"/>
    <w:rsid w:val="00C453DC"/>
    <w:rsid w:val="00C51F6D"/>
    <w:rsid w:val="00C646E7"/>
    <w:rsid w:val="00C66E7A"/>
    <w:rsid w:val="00C716BA"/>
    <w:rsid w:val="00C71ECA"/>
    <w:rsid w:val="00C93627"/>
    <w:rsid w:val="00C96142"/>
    <w:rsid w:val="00C973FB"/>
    <w:rsid w:val="00CA4653"/>
    <w:rsid w:val="00CB1ED2"/>
    <w:rsid w:val="00CB419D"/>
    <w:rsid w:val="00CD2055"/>
    <w:rsid w:val="00CD30BD"/>
    <w:rsid w:val="00CE1A7A"/>
    <w:rsid w:val="00CE525C"/>
    <w:rsid w:val="00D06667"/>
    <w:rsid w:val="00D1322D"/>
    <w:rsid w:val="00D15472"/>
    <w:rsid w:val="00D20336"/>
    <w:rsid w:val="00D36B90"/>
    <w:rsid w:val="00D37794"/>
    <w:rsid w:val="00D40A17"/>
    <w:rsid w:val="00D4523F"/>
    <w:rsid w:val="00D50B9E"/>
    <w:rsid w:val="00D55EA0"/>
    <w:rsid w:val="00D564A7"/>
    <w:rsid w:val="00D66EB8"/>
    <w:rsid w:val="00D77383"/>
    <w:rsid w:val="00DA1E8F"/>
    <w:rsid w:val="00DA4583"/>
    <w:rsid w:val="00DA6106"/>
    <w:rsid w:val="00DB53E0"/>
    <w:rsid w:val="00DC4A08"/>
    <w:rsid w:val="00DC63E8"/>
    <w:rsid w:val="00DD1753"/>
    <w:rsid w:val="00DE26CD"/>
    <w:rsid w:val="00DE27DE"/>
    <w:rsid w:val="00DE2E33"/>
    <w:rsid w:val="00DF2CF6"/>
    <w:rsid w:val="00DF2EFB"/>
    <w:rsid w:val="00DF3689"/>
    <w:rsid w:val="00DF4343"/>
    <w:rsid w:val="00E04F2C"/>
    <w:rsid w:val="00E07B50"/>
    <w:rsid w:val="00E13F8D"/>
    <w:rsid w:val="00E151B4"/>
    <w:rsid w:val="00E17E7B"/>
    <w:rsid w:val="00E25F0F"/>
    <w:rsid w:val="00E304F5"/>
    <w:rsid w:val="00E3265C"/>
    <w:rsid w:val="00E33F8D"/>
    <w:rsid w:val="00E42452"/>
    <w:rsid w:val="00E45DF5"/>
    <w:rsid w:val="00E47A83"/>
    <w:rsid w:val="00E525EE"/>
    <w:rsid w:val="00E57F3E"/>
    <w:rsid w:val="00E63399"/>
    <w:rsid w:val="00E65A20"/>
    <w:rsid w:val="00E67B25"/>
    <w:rsid w:val="00E67C55"/>
    <w:rsid w:val="00E77FC4"/>
    <w:rsid w:val="00E803B6"/>
    <w:rsid w:val="00E80A3A"/>
    <w:rsid w:val="00E84620"/>
    <w:rsid w:val="00E870F2"/>
    <w:rsid w:val="00E93DE4"/>
    <w:rsid w:val="00E975DA"/>
    <w:rsid w:val="00EA2C4F"/>
    <w:rsid w:val="00EA4A10"/>
    <w:rsid w:val="00EA4B16"/>
    <w:rsid w:val="00EA6ABC"/>
    <w:rsid w:val="00EB04A4"/>
    <w:rsid w:val="00EB0618"/>
    <w:rsid w:val="00EB25A8"/>
    <w:rsid w:val="00EB62F9"/>
    <w:rsid w:val="00EB688C"/>
    <w:rsid w:val="00EC5F71"/>
    <w:rsid w:val="00ED7F63"/>
    <w:rsid w:val="00EE1F13"/>
    <w:rsid w:val="00EE4053"/>
    <w:rsid w:val="00EE50FA"/>
    <w:rsid w:val="00EE6D71"/>
    <w:rsid w:val="00F0714B"/>
    <w:rsid w:val="00F0731C"/>
    <w:rsid w:val="00F10975"/>
    <w:rsid w:val="00F23CA6"/>
    <w:rsid w:val="00F4185A"/>
    <w:rsid w:val="00F42084"/>
    <w:rsid w:val="00F4288E"/>
    <w:rsid w:val="00F44334"/>
    <w:rsid w:val="00F5127C"/>
    <w:rsid w:val="00F5204B"/>
    <w:rsid w:val="00F53180"/>
    <w:rsid w:val="00F5463C"/>
    <w:rsid w:val="00F564D7"/>
    <w:rsid w:val="00F60844"/>
    <w:rsid w:val="00F63270"/>
    <w:rsid w:val="00F64AFC"/>
    <w:rsid w:val="00F661AD"/>
    <w:rsid w:val="00F70A9F"/>
    <w:rsid w:val="00F83B92"/>
    <w:rsid w:val="00F86F4A"/>
    <w:rsid w:val="00F94CAD"/>
    <w:rsid w:val="00F957E6"/>
    <w:rsid w:val="00F962EF"/>
    <w:rsid w:val="00FA188C"/>
    <w:rsid w:val="00FA221F"/>
    <w:rsid w:val="00FB42FE"/>
    <w:rsid w:val="00FC3010"/>
    <w:rsid w:val="00FE02E4"/>
    <w:rsid w:val="00FE1347"/>
    <w:rsid w:val="00FE1CAF"/>
    <w:rsid w:val="00FE5D15"/>
    <w:rsid w:val="00FE6C0E"/>
    <w:rsid w:val="00FF67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cs="Tahoma" w:hAnsi="Tahoma" w:asci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rsid w:val="000F5B5D"/>
  </w:style>
  <w:style w:styleId="Bezproreda" w:type="paragraph">
    <w:name w:val="No Spacing"/>
    <w:uiPriority w:val="99"/>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5463C"/>
    <w:rPr>
      <w:color w:val="808080"/>
      <w:bdr w:space="0" w:sz="0" w:color="auto" w:val="none"/>
      <w:shd w:fill="auto" w:color="auto" w:val="clear"/>
    </w:rPr>
  </w:style>
  <w:style w:customStyle="true" w:styleId="eSPISCCParagraphDefaultFont" w:type="character">
    <w:name w:val="eSPIS_CC_Paragraph Default Font"/>
    <w:basedOn w:val="Zadanifontodlomka"/>
    <w:rsid w:val="00F5463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5463C"/>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463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463C"/>
    <w:rPr>
      <w:rFonts w:cs="Times New Roman" w:hAnsi="Times New Roman" w:ascii="Times New Roman"/>
      <w:bCs w:val="false"/>
      <w:sz w:val="24"/>
      <w:szCs w:val="24"/>
      <w:bdr w:space="0" w:sz="0" w:color="auto" w:val="none"/>
      <w:shd w:fill="CCFFCC" w:color="auto" w:val="clear"/>
      <w:lang w:val="hr-HR"/>
    </w:rPr>
  </w:style>
  <w:style w:customStyle="true"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uiPriority w:val="59"/>
    <w:rsid w:val="0018071D"/>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ascii="Tahoma" w:cs="Tahoma" w:hAns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rsid w:val="000F5B5D"/>
  </w:style>
  <w:style w:styleId="Bezproreda" w:type="paragraph">
    <w:name w:val="No Spacing"/>
    <w:uiPriority w:val="99"/>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5463C"/>
    <w:rPr>
      <w:color w:val="808080"/>
      <w:bdr w:color="auto" w:space="0" w:sz="0" w:val="none"/>
      <w:shd w:color="auto" w:fill="auto" w:val="clear"/>
    </w:rPr>
  </w:style>
  <w:style w:customStyle="1" w:styleId="eSPISCCParagraphDefaultFont" w:type="character">
    <w:name w:val="eSPIS_CC_Paragraph Default Font"/>
    <w:basedOn w:val="Zadanifontodlomka"/>
    <w:rsid w:val="00F5463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5463C"/>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463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463C"/>
    <w:rPr>
      <w:rFonts w:ascii="Times New Roman" w:cs="Times New Roman" w:hAnsi="Times New Roman"/>
      <w:bCs w:val="0"/>
      <w:sz w:val="24"/>
      <w:szCs w:val="24"/>
      <w:bdr w:color="auto" w:space="0" w:sz="0" w:val="none"/>
      <w:shd w:color="auto" w:fill="CCFFCC" w:val="clear"/>
      <w:lang w:val="hr-HR"/>
    </w:rPr>
  </w:style>
  <w:style w:customStyle="1"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18071D"/>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207350">
      <w:bodyDiv w:val="true"/>
      <w:marLeft w:val="0"/>
      <w:marRight w:val="0"/>
      <w:marTop w:val="0"/>
      <w:marBottom w:val="0"/>
      <w:divBdr>
        <w:top w:space="0" w:sz="0" w:color="auto" w:val="none"/>
        <w:left w:space="0" w:sz="0" w:color="auto" w:val="none"/>
        <w:bottom w:space="0" w:sz="0" w:color="auto" w:val="none"/>
        <w:right w:space="0" w:sz="0" w:color="auto" w:val="none"/>
      </w:divBdr>
    </w:div>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573047598">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760107267">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952783472">
      <w:bodyDiv w:val="true"/>
      <w:marLeft w:val="0"/>
      <w:marRight w:val="0"/>
      <w:marTop w:val="0"/>
      <w:marBottom w:val="0"/>
      <w:divBdr>
        <w:top w:space="0" w:sz="0" w:color="auto" w:val="none"/>
        <w:left w:space="0" w:sz="0" w:color="auto" w:val="none"/>
        <w:bottom w:space="0" w:sz="0" w:color="auto" w:val="none"/>
        <w:right w:space="0" w:sz="0" w:color="auto" w:val="none"/>
      </w:divBdr>
    </w:div>
    <w:div w:id="1057095863">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374042969">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 w:id="1713189888">
      <w:bodyDiv w:val="true"/>
      <w:marLeft w:val="0"/>
      <w:marRight w:val="0"/>
      <w:marTop w:val="0"/>
      <w:marBottom w:val="0"/>
      <w:divBdr>
        <w:top w:space="0" w:sz="0" w:color="auto" w:val="none"/>
        <w:left w:space="0" w:sz="0" w:color="auto" w:val="none"/>
        <w:bottom w:space="0" w:sz="0" w:color="auto" w:val="none"/>
        <w:right w:space="0" w:sz="0" w:color="auto" w:val="none"/>
      </w:divBdr>
    </w:div>
    <w:div w:id="1879853911">
      <w:bodyDiv w:val="true"/>
      <w:marLeft w:val="0"/>
      <w:marRight w:val="0"/>
      <w:marTop w:val="0"/>
      <w:marBottom w:val="0"/>
      <w:divBdr>
        <w:top w:space="0" w:sz="0" w:color="auto" w:val="none"/>
        <w:left w:space="0" w:sz="0" w:color="auto" w:val="none"/>
        <w:bottom w:space="0" w:sz="0" w:color="auto" w:val="none"/>
        <w:right w:space="0" w:sz="0" w:color="auto" w:val="none"/>
      </w:divBdr>
    </w:div>
    <w:div w:id="2025786387">
      <w:bodyDiv w:val="true"/>
      <w:marLeft w:val="0"/>
      <w:marRight w:val="0"/>
      <w:marTop w:val="0"/>
      <w:marBottom w:val="0"/>
      <w:divBdr>
        <w:top w:space="0" w:sz="0" w:color="auto" w:val="none"/>
        <w:left w:space="0" w:sz="0" w:color="auto" w:val="none"/>
        <w:bottom w:space="0" w:sz="0" w:color="auto" w:val="none"/>
        <w:right w:space="0" w:sz="0" w:color="auto" w:val="none"/>
      </w:divBdr>
    </w:div>
    <w:div w:id="2074546321">
      <w:bodyDiv w:val="true"/>
      <w:marLeft w:val="0"/>
      <w:marRight w:val="0"/>
      <w:marTop w:val="0"/>
      <w:marBottom w:val="0"/>
      <w:divBdr>
        <w:top w:space="0" w:sz="0" w:color="auto" w:val="none"/>
        <w:left w:space="0" w:sz="0" w:color="auto" w:val="none"/>
        <w:bottom w:space="0" w:sz="0" w:color="auto" w:val="none"/>
        <w:right w:space="0" w:sz="0" w:color="auto" w:val="none"/>
      </w:divBdr>
    </w:div>
    <w:div w:id="21200995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2018.</izvorni_sadrzaj>
    <derivirana_varijabla naziv="DomainObject.DatumDonosenjaOdluke_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877</izvorni_sadrzaj>
    <derivirana_varijabla naziv="DomainObject.Predmet.Broj_1">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2018.</izvorni_sadrzaj>
    <derivirana_varijabla naziv="DomainObject.Predmet.DatumOsnivanja_1">29.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St-877/2018</izvorni_sadrzaj>
    <derivirana_varijabla naziv="DomainObject.Predmet.OznakaBroj_1">St-877/2018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MARĐINO d.o.o. u stečaju</izvorni_sadrzaj>
    <derivirana_varijabla naziv="DomainObject.Predmet.ProtustrankaFormated_1">  Stečajna masa iza MARĐINO d.o.o. u stečaju</derivirana_varijabla>
  </DomainObject.Predmet.ProtustrankaFormated>
  <DomainObject.Predmet.ProtustrankaFormatedOIB>
    <izvorni_sadrzaj>  Stečajna masa iza MARĐINO d.o.o. u stečaju, OIB 54133822277</izvorni_sadrzaj>
    <derivirana_varijabla naziv="DomainObject.Predmet.ProtustrankaFormatedOIB_1">  Stečajna masa iza MARĐINO d.o.o. u stečaju, OIB 54133822277</derivirana_varijabla>
  </DomainObject.Predmet.ProtustrankaFormatedOIB>
  <DomainObject.Predmet.ProtustrankaFormatedWithAdress>
    <izvorni_sadrzaj> Stečajna masa iza MARĐINO d.o.o. u stečaju, Pavla Hatza 10, 10000 Zagreb</izvorni_sadrzaj>
    <derivirana_varijabla naziv="DomainObject.Predmet.ProtustrankaFormatedWithAdress_1"> Stečajna masa iza MARĐINO d.o.o. u stečaju, Pavla Hatza 10, 10000 Zagreb</derivirana_varijabla>
  </DomainObject.Predmet.ProtustrankaFormatedWithAdress>
  <DomainObject.Predmet.ProtustrankaFormatedWithAdressOIB>
    <izvorni_sadrzaj> Stečajna masa iza MARĐINO d.o.o. u stečaju, OIB 54133822277, Pavla Hatza 10, 10000 Zagreb</izvorni_sadrzaj>
    <derivirana_varijabla naziv="DomainObject.Predmet.ProtustrankaFormatedWithAdressOIB_1"> Stečajna masa iza MARĐINO d.o.o. u stečaju, OIB 54133822277, Pavla Hatza 10, 10000 Zagreb</derivirana_varijabla>
  </DomainObject.Predmet.ProtustrankaFormatedWithAdressOIB>
  <DomainObject.Predmet.ProtustrankaWithAdress>
    <izvorni_sadrzaj>Stečajna masa iza MARĐINO d.o.o. u stečaju Pavla Hatza 10, 10000 Zagreb</izvorni_sadrzaj>
    <derivirana_varijabla naziv="DomainObject.Predmet.ProtustrankaWithAdress_1">Stečajna masa iza MARĐINO d.o.o. u stečaju Pavla Hatza 10, 10000 Zagreb</derivirana_varijabla>
  </DomainObject.Predmet.ProtustrankaWithAdress>
  <DomainObject.Predmet.ProtustrankaWithAdressOIB>
    <izvorni_sadrzaj>Stečajna masa iza MARĐINO d.o.o. u stečaju, OIB 54133822277, Pavla Hatza 10, 10000 Zagreb</izvorni_sadrzaj>
    <derivirana_varijabla naziv="DomainObject.Predmet.ProtustrankaWithAdressOIB_1">Stečajna masa iza MARĐINO d.o.o. u stečaju, OIB 54133822277, Pavla Hatza 10, 10000 Zagreb</derivirana_varijabla>
  </DomainObject.Predmet.ProtustrankaWithAdressOIB>
  <DomainObject.Predmet.ProtustrankaNazivFormated>
    <izvorni_sadrzaj>Stečajna masa iza MARĐINO d.o.o. u stečaju</izvorni_sadrzaj>
    <derivirana_varijabla naziv="DomainObject.Predmet.ProtustrankaNazivFormated_1">Stečajna masa iza MARĐINO d.o.o. u stečaju</derivirana_varijabla>
  </DomainObject.Predmet.ProtustrankaNazivFormated>
  <DomainObject.Predmet.ProtustrankaNazivFormatedOIB>
    <izvorni_sadrzaj>Stečajna masa iza MARĐINO d.o.o. u stečaju, OIB 54133822277</izvorni_sadrzaj>
    <derivirana_varijabla naziv="DomainObject.Predmet.ProtustrankaNazivFormatedOIB_1">Stečajna masa iza MARĐINO d.o.o. u stečaju, OIB 54133822277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MARĐINO d.o.o. u stečaju</item>
    </izvorni_sadrzaj>
    <derivirana_varijabla naziv="DomainObject.Predmet.ProtuStrankaListFormated_1">
      <item>Stečajna masa iza MARĐINO d.o.o. u stečaju</item>
    </derivirana_varijabla>
  </DomainObject.Predmet.ProtuStrankaListFormated>
  <DomainObject.Predmet.ProtuStrankaListFormatedOIB>
    <izvorni_sadrzaj>
      <item>Stečajna masa iza MARĐINO d.o.o. u stečaju, OIB 54133822277</item>
    </izvorni_sadrzaj>
    <derivirana_varijabla naziv="DomainObject.Predmet.ProtuStrankaListFormatedOIB_1">
      <item>Stečajna masa iza MARĐINO d.o.o. u stečaju, OIB 54133822277</item>
    </derivirana_varijabla>
  </DomainObject.Predmet.ProtuStrankaListFormatedOIB>
  <DomainObject.Predmet.ProtuStrankaListFormatedWithAdress>
    <izvorni_sadrzaj>
      <item>Stečajna masa iza MARĐINO d.o.o. u stečaju, Pavla Hatza 10, 10000 Zagreb</item>
    </izvorni_sadrzaj>
    <derivirana_varijabla naziv="DomainObject.Predmet.ProtuStrankaListFormatedWithAdress_1">
      <item>Stečajna masa iza MARĐINO d.o.o. u stečaju, Pavla Hatza 10, 10000 Zagreb</item>
    </derivirana_varijabla>
  </DomainObject.Predmet.ProtuStrankaListFormatedWithAdress>
  <DomainObject.Predmet.ProtuStrankaListFormatedWithAdressOIB>
    <izvorni_sadrzaj>
      <item>Stečajna masa iza MARĐINO d.o.o. u stečaju, OIB 54133822277, Pavla Hatza 10, 10000 Zagreb</item>
    </izvorni_sadrzaj>
    <derivirana_varijabla naziv="DomainObject.Predmet.ProtuStrankaListFormatedWithAdressOIB_1">
      <item>Stečajna masa iza MARĐINO d.o.o. u stečaju, OIB 54133822277, Pavla Hatza 10, 10000 Zagreb</item>
    </derivirana_varijabla>
  </DomainObject.Predmet.ProtuStrankaListFormatedWithAdressOIB>
  <DomainObject.Predmet.ProtuStrankaListNazivFormated>
    <izvorni_sadrzaj>
      <item>Stečajna masa iza MARĐINO d.o.o. u stečaju</item>
    </izvorni_sadrzaj>
    <derivirana_varijabla naziv="DomainObject.Predmet.ProtuStrankaListNazivFormated_1">
      <item>Stečajna masa iza MARĐINO d.o.o. u stečaju</item>
    </derivirana_varijabla>
  </DomainObject.Predmet.ProtuStrankaListNazivFormated>
  <DomainObject.Predmet.ProtuStrankaListNazivFormatedOIB>
    <izvorni_sadrzaj>
      <item>Stečajna masa iza MARĐINO d.o.o. u stečaju, OIB 54133822277</item>
    </izvorni_sadrzaj>
    <derivirana_varijabla naziv="DomainObject.Predmet.ProtuStrankaListNazivFormatedOIB_1">
      <item>Stečajna masa iza MARĐINO d.o.o. u stečaju, OIB 54133822277</item>
    </derivirana_varijabla>
  </DomainObject.Predmet.ProtuStrankaListNazivFormatedOIB>
  <DomainObject.Predmet.OstaliListFormated>
    <izvorni_sadrzaj>
      <item>Županijsko državno odvjetništvo u Zagrebu</item>
      <item>Jelenko Lehki</item>
    </izvorni_sadrzaj>
    <derivirana_varijabla naziv="DomainObject.Predmet.OstaliListFormated_1">
      <item>Županijsko državno odvjetništvo u Zagrebu</item>
      <item>Jelenko Lehki</item>
    </derivirana_varijabla>
  </DomainObject.Predmet.OstaliListFormated>
  <DomainObject.Predmet.OstaliListFormatedOIB>
    <izvorni_sadrzaj>
      <item>Županijsko državno odvjetništvo u Zagrebu</item>
      <item>Jelenko Lehki, OIB 96068307857</item>
    </izvorni_sadrzaj>
    <derivirana_varijabla naziv="DomainObject.Predmet.OstaliListFormatedOIB_1">
      <item>Županijsko državno odvjetništvo u Zagrebu</item>
      <item>Jelenko Lehki, OIB 96068307857</item>
    </derivirana_varijabla>
  </DomainObject.Predmet.OstaliListFormatedOIB>
  <DomainObject.Predmet.OstaliListFormatedWithAdress>
    <izvorni_sadrzaj>
      <item>Županijsko državno odvjetništvo u Zagrebu</item>
      <item>Jelenko Lehki, Ulica Antuna Stipančića 12, 10000 Zagreb</item>
    </izvorni_sadrzaj>
    <derivirana_varijabla naziv="DomainObject.Predmet.OstaliListFormatedWithAdress_1">
      <item>Županijsko državno odvjetništvo u Zagrebu</item>
      <item>Jelenko Lehki, Ulica Antuna Stipančića 12, 10000 Zagreb</item>
    </derivirana_varijabla>
  </DomainObject.Predmet.OstaliListFormatedWithAdress>
  <DomainObject.Predmet.OstaliListFormatedWithAdressOIB>
    <izvorni_sadrzaj>
      <item>Županijsko državno odvjetništvo u Zagrebu</item>
      <item>Jelenko Lehki, OIB 96068307857, Ulica Antuna Stipančića 12, 10000 Zagreb</item>
    </izvorni_sadrzaj>
    <derivirana_varijabla naziv="DomainObject.Predmet.OstaliListFormatedWithAdressOIB_1">
      <item>Županijsko državno odvjetništvo u Zagrebu</item>
      <item>Jelenko Lehki, OIB 96068307857, Ulica Antuna Stipančića 12, 10000 Zagreb</item>
    </derivirana_varijabla>
  </DomainObject.Predmet.OstaliListFormatedWithAdressOIB>
  <DomainObject.Predmet.OstaliListNazivFormated>
    <izvorni_sadrzaj>
      <item>Županijsko državno odvjetništvo u Zagrebu</item>
      <item>Jelenko Lehki</item>
    </izvorni_sadrzaj>
    <derivirana_varijabla naziv="DomainObject.Predmet.OstaliListNazivFormated_1">
      <item>Županijsko državno odvjetništvo u Zagrebu</item>
      <item>Jelenko Lehki</item>
    </derivirana_varijabla>
  </DomainObject.Predmet.OstaliListNazivFormated>
  <DomainObject.Predmet.OstaliListNazivFormatedOIB>
    <izvorni_sadrzaj>
      <item>Županijsko državno odvjetništvo u Zagrebu</item>
      <item>Jelenko Lehki, OIB 96068307857</item>
    </izvorni_sadrzaj>
    <derivirana_varijabla naziv="DomainObject.Predmet.OstaliListNazivFormatedOIB_1">
      <item>Županijsko državno odvjetništvo u Zagrebu</item>
      <item>Jelenko Lehki, OIB 96068307857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2018.</izvorni_sadrzaj>
    <derivirana_varijabla naziv="DomainObject.Datum_1">8.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MARĐINO d.o.o. u stečaju</izvorni_sadrzaj>
    <derivirana_varijabla naziv="DomainObject.Predmet.ProtustrankaIDrugi_1">Stečajna masa iza MARĐINO d.o.o.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Stečajna masa iza MARĐINO d.o.o. u stečaju, OIB 54133822277, Pavla Hatza 10, 10000 Zagreb</izvorni_sadrzaj>
    <derivirana_varijabla naziv="DomainObject.Predmet.ProtustrankaIDrugiAdressOIB_1">Stečajna masa iza MARĐINO d.o.o. u stečaju, OIB 54133822277, Pavla Hatza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Stečajna masa iza MARĐINO d.o.o. u stečaju</item>
      <item>Županijsko državno odvjetništvo u Zagrebu</item>
      <item>Jelenko Lehki</item>
    </izvorni_sadrzaj>
    <derivirana_varijabla naziv="DomainObject.Predmet.SudioniciListNaziv_1">
      <item>FINA Regionalni centar Zagreb</item>
      <item>Stečajna masa iza MARĐINO d.o.o. u stečaju</item>
      <item>Županijsko državno odvjetništvo u Zagrebu</item>
      <item>Jelenko Lehki</item>
    </derivirana_varijabla>
  </DomainObject.Predmet.SudioniciListNaziv>
  <DomainObject.Predmet.SudioniciListAdressOIB>
    <izvorni_sadrzaj>
      <item>FINA Regionalni centar Zagreb, OIB 85821130368, Trg svibanjskih žrtava 1995. 1,10000 Zagreb</item>
      <item>Stečajna masa iza MARĐINO d.o.o. u stečaju, OIB 54133822277, Pavla Hatza 10,10000 Zagreb</item>
      <item>Županijsko državno odvjetništvo u Zagrebu</item>
      <item>Jelenko Lehki, OIB 96068307857, Ulica Antuna Stipančića 12,10000 Zagreb</item>
    </izvorni_sadrzaj>
    <derivirana_varijabla naziv="DomainObject.Predmet.SudioniciListAdressOIB_1">
      <item>FINA Regionalni centar Zagreb, OIB 85821130368, Trg svibanjskih žrtava 1995. 1,10000 Zagreb</item>
      <item>Stečajna masa iza MARĐINO d.o.o. u stečaju, OIB 54133822277, Pavla Hatza 10,10000 Zagreb</item>
      <item>Županijsko državno odvjetništvo u Zagrebu</item>
      <item>Jelenko Lehki, OIB 96068307857, Ulica Antuna Stipančića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54133822277</item>
      <item>, OIB null</item>
      <item>, OIB 96068307857</item>
    </izvorni_sadrzaj>
    <derivirana_varijabla naziv="DomainObject.Predmet.SudioniciListNazivOIB_1">
      <item>, OIB 85821130368</item>
      <item>, OIB 54133822277</item>
      <item>, OIB null</item>
      <item>, OIB 96068307857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9187D7-9D98-44EC-862F-B88DC47644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908</properties:Words>
  <properties:Characters>4833</properties:Characters>
  <properties:Lines>121</properties:Lines>
  <properties:Paragraphs>40</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2018-05-07T07:15:00Z</dcterms:created>
  <dc:creator>ilukac</dc:creator>
  <cp:lastModifiedBy>Mirjana Gašparić</cp:lastModifiedBy>
  <cp:lastPrinted>2018-05-08T08:33:00Z</cp:lastPrinted>
  <dcterms:modified xmlns:xsi="http://www.w3.org/2001/XMLSchema-instance" xsi:type="dcterms:W3CDTF">2018-05-08T08:34:00Z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(St-877-18  UTVRĐENE i OSPORENE TRAŽBINE čl. 266.SZ.docx)</vt:lpwstr>
  </prop:property>
  <prop:property name="CC_coloring" pid="4" fmtid="{D5CDD505-2E9C-101B-9397-08002B2CF9AE}">
    <vt:bool>false</vt:bool>
  </prop:property>
  <prop:property name="BrojStranica" pid="5" fmtid="{D5CDD505-2E9C-101B-9397-08002B2CF9AE}">
    <vt:i4>3</vt:i4>
  </prop:property>
</prop:Properties>
</file>