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b207" w14:paraId="607b207" w:rsidRDefault="0058784E" w:rsidP="00B84415" w:rsidR="0058784E">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939165" cx="7073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39165" cx="707390"/>
                    </a:xfrm>
                    <a:prstGeom prst="rect">
                      <a:avLst/>
                    </a:prstGeom>
                    <a:noFill/>
                  </pic:spPr>
                </pic:pic>
              </a:graphicData>
            </a:graphic>
          </wp:inline>
        </w:drawing>
      </w:r>
    </w:p>
    <w:p w:rsidRDefault="0058784E" w:rsidP="00B84415" w:rsidR="0058784E">
      <w:pPr>
        <w:pStyle w:val="Bezproreda"/>
        <w:rPr>
          <w:rFonts w:cs="Times New Roman" w:hAnsi="Times New Roman" w:ascii="Times New Roman"/>
          <w:sz w:val="24"/>
          <w:szCs w:val="24"/>
        </w:rPr>
      </w:pPr>
    </w:p>
    <w:p w:rsidRDefault="00A97B22" w:rsidP="00B84415" w:rsidR="00A97B22">
      <w:pPr>
        <w:pStyle w:val="Bezproreda"/>
        <w:rPr>
          <w:rFonts w:cs="Times New Roman" w:hAnsi="Times New Roman" w:ascii="Times New Roman"/>
          <w:sz w:val="24"/>
          <w:szCs w:val="24"/>
        </w:rPr>
      </w:pPr>
      <w:r>
        <w:rPr>
          <w:rFonts w:cs="Times New Roman" w:hAnsi="Times New Roman" w:ascii="Times New Roman"/>
          <w:sz w:val="24"/>
          <w:szCs w:val="24"/>
        </w:rPr>
        <w:t>REPUBLIKA</w:t>
      </w:r>
      <w:r w:rsidR="00B84415" w:rsidRPr="00C123C7">
        <w:rPr>
          <w:rFonts w:cs="Times New Roman" w:hAnsi="Times New Roman" w:ascii="Times New Roman"/>
          <w:sz w:val="24"/>
          <w:szCs w:val="24"/>
        </w:rPr>
        <w:t xml:space="preserve"> HRVATSKA </w:t>
      </w:r>
      <w:r w:rsidR="00B84415" w:rsidRPr="00C123C7">
        <w:rPr>
          <w:rFonts w:cs="Times New Roman" w:hAnsi="Times New Roman" w:ascii="Times New Roman"/>
          <w:sz w:val="24"/>
          <w:szCs w:val="24"/>
        </w:rPr>
        <w:tab/>
      </w:r>
      <w:r w:rsidR="00B84415" w:rsidRPr="00C123C7">
        <w:rPr>
          <w:rFonts w:cs="Times New Roman" w:hAnsi="Times New Roman" w:ascii="Times New Roman"/>
          <w:sz w:val="24"/>
          <w:szCs w:val="24"/>
        </w:rPr>
        <w:tab/>
      </w:r>
      <w:r w:rsidR="00B84415" w:rsidRPr="00C123C7">
        <w:rPr>
          <w:rFonts w:cs="Times New Roman" w:hAnsi="Times New Roman" w:ascii="Times New Roman"/>
          <w:sz w:val="24"/>
          <w:szCs w:val="24"/>
        </w:rPr>
        <w:tab/>
      </w:r>
      <w:r w:rsidR="00B84415" w:rsidRPr="00C123C7">
        <w:rPr>
          <w:rFonts w:cs="Times New Roman" w:hAnsi="Times New Roman" w:ascii="Times New Roman"/>
          <w:sz w:val="24"/>
          <w:szCs w:val="24"/>
        </w:rPr>
        <w:tab/>
      </w:r>
      <w:r w:rsidR="00B84415" w:rsidRPr="00C123C7">
        <w:rPr>
          <w:rFonts w:cs="Times New Roman" w:hAnsi="Times New Roman" w:ascii="Times New Roman"/>
          <w:sz w:val="24"/>
          <w:szCs w:val="24"/>
        </w:rPr>
        <w:tab/>
      </w:r>
      <w:r w:rsidR="00B84415" w:rsidRPr="00C123C7">
        <w:rPr>
          <w:rFonts w:cs="Times New Roman" w:hAnsi="Times New Roman" w:ascii="Times New Roman"/>
          <w:sz w:val="24"/>
          <w:szCs w:val="24"/>
        </w:rPr>
        <w:tab/>
      </w:r>
      <w:r>
        <w:rPr>
          <w:rFonts w:cs="Times New Roman" w:hAnsi="Times New Roman" w:ascii="Times New Roman"/>
          <w:sz w:val="24"/>
          <w:szCs w:val="24"/>
        </w:rPr>
        <w:tab/>
      </w:r>
      <w:r w:rsidR="00B84415" w:rsidRPr="00C123C7">
        <w:rPr>
          <w:rFonts w:cs="Times New Roman" w:hAnsi="Times New Roman" w:ascii="Times New Roman"/>
          <w:sz w:val="24"/>
          <w:szCs w:val="24"/>
        </w:rPr>
        <w:t xml:space="preserve">  </w:t>
      </w: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TRGOVAČKI SUD U OSIJEKU</w:t>
      </w: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STALNA SLUŽBA U SLAVONSKOM BRODU</w:t>
      </w: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Trg pobjede 13</w:t>
      </w: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 xml:space="preserve">35000 SLAVONSKI BROD                                                   </w:t>
      </w:r>
      <w:r w:rsidR="00A97B22">
        <w:rPr>
          <w:rFonts w:cs="Times New Roman" w:hAnsi="Times New Roman" w:ascii="Times New Roman"/>
          <w:sz w:val="24"/>
          <w:szCs w:val="24"/>
        </w:rPr>
        <w:t xml:space="preserve">                          </w:t>
      </w:r>
      <w:r w:rsidR="00A97B22" w:rsidRPr="00A97B22">
        <w:rPr>
          <w:rFonts w:cs="Times New Roman" w:hAnsi="Times New Roman" w:ascii="Times New Roman"/>
          <w:sz w:val="24"/>
          <w:szCs w:val="24"/>
        </w:rPr>
        <w:t>2/St-573/2017-56</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 xml:space="preserve">                                         U   I M E   R E P U B L I K E   H R V A T S K E</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 xml:space="preserve">                                                              R  J  E  Š  E  N  J  E</w:t>
      </w:r>
    </w:p>
    <w:p w:rsidRDefault="00B84415" w:rsidP="00B84415" w:rsidR="00B84415">
      <w:pPr>
        <w:pStyle w:val="Bezproreda"/>
        <w:rPr>
          <w:rFonts w:cs="Times New Roman" w:hAnsi="Times New Roman" w:ascii="Times New Roman"/>
          <w:sz w:val="24"/>
          <w:szCs w:val="24"/>
        </w:rPr>
      </w:pPr>
    </w:p>
    <w:p w:rsidRDefault="006B774B" w:rsidP="00B84415" w:rsidR="006B774B" w:rsidRPr="00C123C7">
      <w:pPr>
        <w:pStyle w:val="Bezproreda"/>
        <w:rPr>
          <w:rFonts w:cs="Times New Roman" w:hAnsi="Times New Roman" w:ascii="Times New Roman"/>
          <w:sz w:val="24"/>
          <w:szCs w:val="24"/>
        </w:rPr>
      </w:pPr>
    </w:p>
    <w:p w:rsidRDefault="00B84415" w:rsidP="006B774B" w:rsidR="006B774B">
      <w:pPr>
        <w:pStyle w:val="Bezproreda"/>
        <w:jc w:val="both"/>
        <w:rPr>
          <w:rFonts w:cs="Times New Roman" w:hAnsi="Times New Roman" w:ascii="Times New Roman"/>
          <w:sz w:val="24"/>
          <w:szCs w:val="24"/>
        </w:rPr>
      </w:pPr>
      <w:r w:rsidRPr="006B774B">
        <w:rPr>
          <w:rFonts w:cs="Times New Roman" w:hAnsi="Times New Roman" w:ascii="Times New Roman"/>
          <w:sz w:val="24"/>
          <w:szCs w:val="24"/>
        </w:rPr>
        <w:t xml:space="preserve">TRGOVAČKI SUD U OSIJEKU, STALNA SLUŽBA U SLAVONSKOM BRODU, po stečajnom sucu Davorinu Pavičić, u predstečajnom postupku nad dužnikom KTP d.o.o., OIB: 69291347722, Dr. Mile Budaka 1, Slavonski Brod, nakon održanog ročište dana 18. prosinca 2017. za glasovanje o planu restrukturiranja dana </w:t>
      </w:r>
      <w:r w:rsidR="00520814">
        <w:rPr>
          <w:rFonts w:cs="Times New Roman" w:hAnsi="Times New Roman" w:ascii="Times New Roman"/>
          <w:sz w:val="24"/>
          <w:szCs w:val="24"/>
        </w:rPr>
        <w:t>22</w:t>
      </w:r>
      <w:r w:rsidRPr="006B774B">
        <w:rPr>
          <w:rFonts w:cs="Times New Roman" w:hAnsi="Times New Roman" w:ascii="Times New Roman"/>
          <w:sz w:val="24"/>
          <w:szCs w:val="24"/>
        </w:rPr>
        <w:t xml:space="preserve">. prosinca 2017. </w:t>
      </w:r>
    </w:p>
    <w:p w:rsidRDefault="006B774B" w:rsidP="006B774B" w:rsidR="006B774B">
      <w:pPr>
        <w:pStyle w:val="Bezproreda"/>
        <w:jc w:val="both"/>
        <w:rPr>
          <w:rFonts w:cs="Times New Roman" w:hAnsi="Times New Roman" w:ascii="Times New Roman"/>
          <w:sz w:val="24"/>
          <w:szCs w:val="24"/>
        </w:rPr>
      </w:pPr>
    </w:p>
    <w:p w:rsidRDefault="006B774B" w:rsidP="006B774B" w:rsidR="006B774B" w:rsidRPr="006B774B">
      <w:pPr>
        <w:pStyle w:val="Bezproreda"/>
        <w:jc w:val="both"/>
        <w:rPr>
          <w:rFonts w:cs="Times New Roman" w:hAnsi="Times New Roman" w:ascii="Times New Roman"/>
          <w:sz w:val="24"/>
          <w:szCs w:val="24"/>
        </w:rPr>
      </w:pPr>
    </w:p>
    <w:p w:rsidRDefault="00B84415" w:rsidP="00B84415" w:rsidR="00B84415">
      <w:pPr>
        <w:ind w:firstLine="708"/>
        <w:jc w:val="center"/>
        <w:rPr>
          <w:rFonts w:cs="Times New Roman" w:hAnsi="Times New Roman" w:ascii="Times New Roman"/>
          <w:sz w:val="24"/>
          <w:szCs w:val="24"/>
        </w:rPr>
      </w:pPr>
      <w:r w:rsidRPr="00C123C7">
        <w:rPr>
          <w:rFonts w:cs="Times New Roman" w:hAnsi="Times New Roman" w:ascii="Times New Roman"/>
          <w:sz w:val="24"/>
          <w:szCs w:val="24"/>
        </w:rPr>
        <w:t>r i j e š i o   je</w:t>
      </w:r>
    </w:p>
    <w:p w:rsidRDefault="006B774B" w:rsidP="006B774B" w:rsidR="006B774B" w:rsidRPr="00C123C7">
      <w:pPr>
        <w:pStyle w:val="Bezproreda"/>
      </w:pPr>
    </w:p>
    <w:p w:rsidRDefault="00B84415" w:rsidP="00B84415" w:rsidR="00B84415" w:rsidRPr="0058784E">
      <w:pPr>
        <w:pStyle w:val="Bezproreda"/>
        <w:ind w:firstLine="708"/>
        <w:jc w:val="both"/>
        <w:rPr>
          <w:rFonts w:cs="Times New Roman" w:hAnsi="Times New Roman" w:ascii="Times New Roman"/>
          <w:sz w:val="24"/>
          <w:szCs w:val="24"/>
        </w:rPr>
      </w:pPr>
      <w:r w:rsidRPr="00A57768">
        <w:rPr>
          <w:rFonts w:cs="Times New Roman" w:hAnsi="Times New Roman" w:ascii="Times New Roman"/>
          <w:b/>
          <w:sz w:val="24"/>
          <w:szCs w:val="24"/>
        </w:rPr>
        <w:t>I.</w:t>
      </w:r>
      <w:r w:rsidRPr="00C123C7">
        <w:rPr>
          <w:rFonts w:cs="Times New Roman" w:hAnsi="Times New Roman" w:ascii="Times New Roman"/>
          <w:sz w:val="24"/>
          <w:szCs w:val="24"/>
        </w:rPr>
        <w:t xml:space="preserve"> Utvrđuje se da su vjerovnici prihvatili izmijeni plan restrukturiranja dužnika od 14. prosinca 2017. te se potvrđuje predstečajni sporazum između dužnika i vjerovnika po kojem se vjerovnici razvrstavaju u tri skupine. Prvu skupine čine neosiguranih tražbina koji se namiruju na način da se izvrši otpis tražbina za 70%, a preostalih 30% tražbina će se otplatiti na 36 mjeseci uz dodatnih 12 mjeseci počeka, bez kamata, u jednakim mjesečnim anuitetima, počevši od pravomoćnosti rješenja o sklopljenom predstečajnom sporazumu, </w:t>
      </w:r>
      <w:r w:rsidRPr="0058784E">
        <w:rPr>
          <w:rFonts w:cs="Times New Roman" w:hAnsi="Times New Roman" w:ascii="Times New Roman"/>
          <w:sz w:val="24"/>
          <w:szCs w:val="24"/>
        </w:rPr>
        <w:t>svakog petnaestog u mjesecu kako slijedi:</w:t>
      </w:r>
    </w:p>
    <w:p w:rsidRDefault="00B84415" w:rsidP="00A57768"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 AG TRADE j.d.o.o., OIB: 82639899755, utvrđeni iznos tražbine iznosi 94,90 kn. Predstečajni vjerovnik otpušta dužniku dio utvrđene tražbine, što iznosi 66,43 kn. Preostali iznos tražbine od 28,47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6B774B">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2. AUTO KUĆA ĆIRIĆ d.o.o., OIB: 50027668816, utvrđeni iznos tražbine iznosi 1.281,30 kn. Predstečajni vjerovnik otpušta dužniku dio utvrđene tražbine, što iznosi 896,91 kn. Preostali iznos tražbine od 384,39 kn otplatiti će se nakon isteka počeka od 12 mjeseci na 36 jednakih mjesečnih anuiteta, bez kamata, računajući od pravomoćnosti Rješenja Trgovačkog suda o sklopljenom predstečajnom sporazumu. Prvi anuitet će se platiti 15-tog u mjesecu, </w:t>
      </w:r>
    </w:p>
    <w:p w:rsidRDefault="006B774B" w:rsidP="00B84415" w:rsidR="006B774B">
      <w:pPr>
        <w:pStyle w:val="Bezproreda"/>
        <w:jc w:val="both"/>
        <w:rPr>
          <w:rFonts w:cs="Times New Roman" w:hAnsi="Times New Roman" w:ascii="Times New Roman"/>
          <w:sz w:val="24"/>
          <w:szCs w:val="24"/>
        </w:rPr>
      </w:pPr>
    </w:p>
    <w:p w:rsidRDefault="006B774B" w:rsidP="00B84415" w:rsidR="006B774B">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 AUTO-CENTAR, OIB: 45358216725, utvrđeni iznos tražbine iznosi 587,00 kn. Predstečajni vjerovnik otpušta dužniku dio utvrđene tražbine, što iznosi 410,9 kn. Preostali iznos tražbine od 176,10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 AUTOPRIJEVOZNIK GORAN SUČIĆ, OIB: 15832320792, utvrđeni iznos tražbine iznosi 19.803,20 kn. Predstečajni vjerovnik otpušta dužniku dio utvrđene tražbine, što iznosi 13.862,24 kn. Preostali iznos tražbine od 5.940,96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 Bau Monting d.o.o., OIB: 90232196158, utvrđeni iznos tražbine iznosi 872.198,00 kn. Predstečajni vjerovnik otpušta dužniku dio utvrđene tražbine, što iznosi 610.538,60 kn. Preostali iznos tražbine od 261.659,40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 BEL - DREN d.o.o., OIB: 74344638057, utvrđeni iznos tražbine iznosi 20.000,00 kn. Predstečajni vjerovnik otpušta dužniku dio utvrđene tražbine, što iznosi 14.000,00 kn. Preostali iznos tražbine od 6.000,00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pPr>
        <w:pStyle w:val="Bezproreda"/>
        <w:jc w:val="both"/>
        <w:rPr>
          <w:rFonts w:cs="Times New Roman" w:hAnsi="Times New Roman" w:ascii="Times New Roman"/>
          <w:sz w:val="24"/>
          <w:szCs w:val="24"/>
        </w:rPr>
      </w:pPr>
      <w:r w:rsidRPr="00C123C7">
        <w:rPr>
          <w:rFonts w:cs="Times New Roman" w:hAnsi="Times New Roman" w:ascii="Times New Roman"/>
          <w:sz w:val="24"/>
          <w:szCs w:val="24"/>
        </w:rPr>
        <w:t>7. BILANCA,VL.IVANA HRSKANOVIĆ, OIB: 94102955096, utvrđeni iznos tražbine iznosi 37.500,00 kn. Predstečajni vjerovnik otpušta dužniku dio utvrđene tražbine, što iznosi 26.250,00 kn. Preostali iznos tražbine od 11.250,00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6B774B" w:rsidP="00B84415" w:rsidR="006B774B"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8. BIRA MONT d.o.o. , OIB: 87997766306, utvrđeni iznos tražbine iznosi 335,00 kn. Predstečajni vjerovnik otpušta dužniku dio utvrđene tražbine, što iznosi 234,50 kn. Preostali iznos tražbine od 100,50 kn otplatiti će se nakon isteka počeka od 12 mjeseci na 36 jednakih mjesečnih anuiteta, bez kamata, računajući od pravomoćnosti Rješenja Trgovačkog suda o </w:t>
      </w:r>
      <w:r w:rsidR="006B774B">
        <w:rPr>
          <w:rFonts w:cs="Times New Roman" w:hAnsi="Times New Roman" w:ascii="Times New Roman"/>
          <w:sz w:val="24"/>
          <w:szCs w:val="24"/>
        </w:rPr>
        <w:t xml:space="preserve"> </w:t>
      </w:r>
      <w:r w:rsidRPr="00C123C7">
        <w:rPr>
          <w:rFonts w:cs="Times New Roman" w:hAnsi="Times New Roman" w:ascii="Times New Roman"/>
          <w:sz w:val="24"/>
          <w:szCs w:val="24"/>
        </w:rPr>
        <w:t>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9. BROD INSPEKT D.O.O., OIB: 65349461020, utvrđeni iznos tražbine iznosi 3.750,00 kn. Predstečajni vjerovnik otpušta dužniku dio utvrđene tražbine, što iznosi 2.625,00 kn. Preostali iznos tražbine od 1.125,00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10. METALAC OBRT ZA ODRŽAVANJE I USLUGE VL. JAKOB CRNOGORAC, OIB: 37241153116, utvrđeni iznos tražbine iznosi 12.415,57 kn. Predstečajni vjerovnik otpušta dužniku dio utvrđene tražbine, što iznosi 8.690,90 kn. Preostali iznos tražbine od 3.724,67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11. CROS RENT, OIB: 85966598927, utvrđeni iznos tražbine iznosi 26.070,01 kn. Predstečajni vjerovnik otpušta dužniku dio utvrđene tražbine, što iznosi 18.249,01 kn. Preostali iznos tražbine od 7.821,00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12. ČEPO d. o. o., OIB: 51141867905, utvrđeni iznos tražbine iznosi 451.812,06 kn. Predstečajni vjerovnik otpušta dužniku dio utvrđene tražbine, što iznosi 316.268,44 kn. Preostali iznos tražbine od 135.543,62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13. DANIJEL SOČKOVIĆ, OIB: 63425646249, utvrđeni iznos tražbine iznosi 167.292.87 kn. Predstečajni vjerovnik otpušta dužniku dio utvrđene tražbine, što iznosi 117.105,01 kn. Preostali iznos tražbine od 50.187,86 kn otplatiti će se nakon isteka počeka od 12 mjeseci na </w:t>
      </w:r>
      <w:r w:rsidRPr="00C123C7">
        <w:rPr>
          <w:rFonts w:cs="Times New Roman" w:hAnsi="Times New Roman" w:ascii="Times New Roman"/>
          <w:sz w:val="24"/>
          <w:szCs w:val="24"/>
        </w:rPr>
        <w:lastRenderedPageBreak/>
        <w:t>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14. DAWCUL, OIB: GBB302126324, utvrđeni iznos tražbine iznosi 46.013,87 kn. Predstečajni vjerovnik otpušta dužniku dio utvrđene tražbine, što iznosi 32.209,71 kn. Preostali iznos tražbine od 13.804,16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15. DOM ZDRAVLJA SLAVONSKI BROD, OIB: 28346588217, utvrđeni iznos tražbine iznosi 6.140,00 kn. Predstečajni vjerovnik otpušta dužniku dio utvrđene tražbine, što iznosi 4.298,00 kn. Preostali iznos tražbine od 1.842,00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16. DUPOR-AUTOPRIJEVOZNIČKI OBRT, VL.MARIJAN DUPOR, OIB: 52499398840, utvrđeni iznos tražbine iznosi 2.250,00 kn. Predstečajni vjerovnik otpušta dužniku dio utvrđene tražbine, što iznosi 1.575,00 kn. Preostali iznos tražbine od 675,00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17. Đ. Đ. - Remont građevinskih strojeva, OIB: 87633156926, utvrđeni iznos tražbine iznosi 4.875,00 kn. Predstečajni vjerovnik otpušta dužniku dio utvrđene tražbine, što iznosi 3.412,50 kn. Preostali iznos tražbine od 1.462,50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18. Đ. Đ. APARATI D.D., OIB: 56624149572, utvrđeni iznos tražbine iznosi 1.440,00 kn. Predstečajni vjerovnik otpušta dužniku dio utvrđene tražbine, što iznosi 1.008,00 kn. Preostali iznos tražbine od 432,00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pPr>
        <w:pStyle w:val="Bezproreda"/>
        <w:rPr>
          <w:rFonts w:cs="Times New Roman" w:hAnsi="Times New Roman" w:ascii="Times New Roman"/>
          <w:sz w:val="24"/>
          <w:szCs w:val="24"/>
        </w:rPr>
      </w:pPr>
    </w:p>
    <w:p w:rsidRDefault="00A57768" w:rsidP="00B84415" w:rsidR="00A57768"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19. Đ. Đ. KOMPENZATORI d. o. o., OIB: 63914773196, utvrđeni iznos tražbine iznosi 12.618,67 kn. Predstečajni vjerovnik otpušta dužniku dio utvrđene tražbine, što iznosi 8.833,07 kn. Preostali iznos tražbine od 3.785,60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20. Đ. Đ. Strojna obrada d.o.o., OIB: 60314119747, utvrđeni iznos tražbine iznosi 7.956,88 kn. Predstečajni vjerovnik otpušta dužniku dio utvrđene tražbine, što iznosi 5.569,82 kn. Preostali iznos tražbine od 2.387,06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21. Đ. Đ. Termoenergetska postrojenja d.o.o., OIB: 73880953014, utvrđeni iznos tražbine iznosi 31.900,00 kn. Predstečajni vjerovnik otpušta dužniku dio utvrđene tražbine, što iznosi 22.330,00 kn. Preostali iznos tražbine od 9.570,00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22. Đ.Đ. INDUSTRIJSKA RJEŠENJA, OIB: 30530221804, utvrđeni iznos tražbine iznosi 253.309,91 kn. Predstečajni vjerovnik otpušta dužniku dio utvrđene tražbine, što iznosi 177.316,94 kn. Preostali iznos tražbine od 75.992,97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23. ENERGO - TIM d.o.o., OIB: 80388470437, utvrđeni iznos tražbine iznosi 235.688,02 kn. Predstečajni vjerovnik otpušta dužniku dio utvrđene tražbine, što iznosi 164.981,61 kn. Preostali iznos tražbine od 70.706,41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24. EP-ING d.o.o., OIB: 54542898349, utvrđeni iznos tražbine iznosi 8.777,66 kn. Predstečajni vjerovnik otpušta dužniku dio utvrđene tražbine, što iznosi 6.144,36 kn. Preostali iznos tražbine od 2.633,30 kn otplatiti će se nakon isteka počeka od 12 mjeseci na 36 jednakih </w:t>
      </w:r>
      <w:r w:rsidRPr="00C123C7">
        <w:rPr>
          <w:rFonts w:cs="Times New Roman" w:hAnsi="Times New Roman" w:ascii="Times New Roman"/>
          <w:sz w:val="24"/>
          <w:szCs w:val="24"/>
        </w:rPr>
        <w:lastRenderedPageBreak/>
        <w:t>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25. ERGO osiguranje dioničko društvo, OIB: 90874864964, utvrđeni iznos tražbine iznosi 3.018,49 kn. Predstečajni vjerovnik otpušta dužniku dio utvrđene tražbine, što iznosi 2.112,94 kn. Preostali iznos tražbine od 905,55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26. EXPERIO d.o.o., OIB: 74967916123, utvrđeni iznos tražbine iznosi 2.110,00 kn. Predstečajni vjerovnik otpušta dužniku dio utvrđene tražbine, što iznosi 1.477,00 kn. Preostali iznos tražbine od 633,00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27. Financijska agencija, OIB: 85821130368, utvrđeni iznos tražbine iznosi 1.272,44 kn. Predstečajni vjerovnik otpušta dužniku dio utvrđene tražbine, što iznosi 890,71 kn. Preostali iznos tražbine od 381,73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28. KOPIREX VL.JOSIP GELEMANOVIĆ, OIB: 27043252729, utvrđeni iznos tražbine iznosi 152,50 kn. Predstečajni vjerovnik otpušta dužniku dio utvrđene tražbine, što iznosi 106,75 kn. Preostali iznos tražbine od 45,75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29. GMK d.o.o., OIB: 39665653486, utvrđeni iznos tražbine iznosi 28.861,00 kn. Predstečajni vjerovnik otpušta dužniku dio utvrđene tražbine, što iznosi 20.202,70 kn. Preostali iznos tražbine od 8.658,30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30. Hrvatski Telekom d.d., OIB: 81793146560, utvrđeni iznos tražbine iznosi 12.678,01 kn. Predstečajni vjerovnik otpušta dužniku dio utvrđene tražbine, što iznosi 8.874,61 kn. Preostali iznos tražbine od 3.803,40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31. IMPULS LEASING, OIB: 65918029671, utvrđeni iznos tražbine iznosi 106.962,82 kn. Predstečajni vjerovnik otpušta dužniku dio utvrđene tražbine, što iznosi 74.873,97 kn. Preostali iznos tražbine od 32.088,85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32. IMR HAMBURG D.O.O., OIB: 17918944574, utvrđeni iznos tražbine iznosi 50.412,42 kn. Predstečajni vjerovnik otpušta dužniku dio utvrđene tražbine, što iznosi 35.288,69 kn. Preostali iznos tražbine od 15.123,73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33. IN GRADNJA d.o.o., OIB: 6360257908, utvrđeni iznos tražbine iznosi 77.608,49 kn. Predstečajni vjerovnik otpušta dužniku dio utvrđene tražbine, što iznosi 54.325,94 kn. Preostali iznos tražbine od 23.282,55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34. JAVNI BILJEŽNIK MARIO LUKAČEVIĆ, OIB: 68520791276, utvrđeni iznos tražbine iznosi 3.000,00 kn. Predstečajni vjerovnik otpušta dužniku dio utvrđene tražbine, što iznosi 2.100,00 kn. Preostali iznos tražbine od 900,00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6B774B">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35. JAVNI BILJEŽNIK NADA KEMEC, OIB: 4493780809, utvrđeni iznos tražbine iznosi 2.781,25 kn. Predstečajni vjerovnik otpušta dužniku dio utvrđene tražbine, što iznosi 1.946,88 kn. Preostali iznos tražbine od 834,38 kn otplatiti će se nakon isteka počeka od 12 mjeseci na </w:t>
      </w: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lastRenderedPageBreak/>
        <w:t>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36. OPG SUZANA JEGER, OIB: 63462760435, utvrđeni iznos tražbine iznosi 35,00 kn. Predstečajni vjerovnik otpušta dužniku dio utvrđene tražbine, što iznosi 24,50 kn. Preostali iznos tražbine od 10,50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37. OBRTNIČKO TOKARSKA RADNJA VL. NIKOLA JOZIĆ, OIB: 97597481332, utvrđeni iznos tražbine iznosi 6.856,25 kn. Predstečajni vjerovnik otpušta dužniku dio utvrđene tražbine, što iznosi 4.799,38 kn. Preostali iznos tražbine od 2.056,88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38. JUKIĆ INŽENJERING d.o.o., OIB: 47623537081, utvrđeni iznos tražbine iznosi 22.890,00 kn. Predstečajni vjerovnik otpušta dužniku dio utvrđene tražbine, što iznosi 16.023,00 kn. Preostali iznos tražbine od 6.867,00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39. ZAJEDNIČKI OBRT BROD PARKING, OIB: 32003214762, utvrđeni iznos tražbine iznosi 120,00 kn. Predstečajni vjerovnik otpušta dužniku dio utvrđene tražbine, što iznosi 84,00 kn. Preostali iznos tražbine od 36,00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40. KOMUNALAC d.o.o., OIB: 61888142985, utvrđeni iznos tražbine iznosi 8.682,11 kn. Predstečajni vjerovnik otpušta dužniku dio utvrđene tražbine, što iznosi 6.077,48 kn. Preostali iznos tražbine od 2.604,63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w:t>
      </w:r>
      <w:r w:rsidRPr="00C123C7">
        <w:rPr>
          <w:rFonts w:cs="Times New Roman" w:hAnsi="Times New Roman" w:ascii="Times New Roman"/>
          <w:sz w:val="24"/>
          <w:szCs w:val="24"/>
        </w:rPr>
        <w:lastRenderedPageBreak/>
        <w:t>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41. MIO AGROSTROJ VL. DANIJEL KOPIĆ, OIB: 35538723276, utvrđeni iznos tražbine iznosi 3.851,71 kn. Predstečajni vjerovnik otpušta dužniku dio utvrđene tražbine, što iznosi 2.696,20 kn. Preostali iznos tražbine od 1.155,51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42. KOŽUL d.o.o., OIB: 99080771351, utvrđeni iznos tražbine iznosi 12.968,74 kn. Predstečajni vjerovnik otpušta dužniku dio utvrđene tražbine, što iznosi 9.078,12 kn. Preostali iznos tražbine od 3.890,62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43. KREŠIMIR d. o. o., OIB: 45612959191, utvrđeni iznos tražbine iznosi 1.940,25 kn. Predstečajni vjerovnik otpušta dužniku dio utvrđene tražbine, što iznosi 1.358,18 kn. Preostali iznos tražbine od 582,08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44. KTP industrijska postrojenja d.o.o., OIB: 90913166791, utvrđeni iznos tražbine iznosi  18.276,53 kn. Predstečajni vjerovnik otpušta dužniku dio utvrđene tražbine, što iznosi 12.793,57 kn. Preostali iznos tražbine od 5.482,96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45. MAKROMEDIA VL.MARIO KUDRIĆ, OIB: 99653199818, utvrđeni iznos tražbine iznosi 3.732,76 kn. Predstečajni vjerovnik otpušta dužniku dio utvrđene tražbine, što iznosi 2.612,93 kn. Preostali iznos tražbine od 1.119,83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pPr>
        <w:pStyle w:val="Bezproreda"/>
        <w:jc w:val="both"/>
        <w:rPr>
          <w:rFonts w:cs="Times New Roman" w:hAnsi="Times New Roman" w:ascii="Times New Roman"/>
          <w:sz w:val="24"/>
          <w:szCs w:val="24"/>
        </w:rPr>
      </w:pPr>
    </w:p>
    <w:p w:rsidRDefault="006B774B" w:rsidP="00B84415" w:rsidR="006B774B"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lastRenderedPageBreak/>
        <w:t>46. MAJIĆ VL.BRUNO MAJIĆ, OIB: 18549929244, utvrđeni iznos tražbine iznosi 3.870,00 kn. Predstečajni vjerovnik otpušta dužniku dio utvrđene tražbine, što iznosi 2.709,00 kn. Preostali iznos tražbine od 1.161,00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47. MARIJIĆ INVEST d.o.o., OIB: 90503340975, utvrđeni iznos tražbine iznosi 1.870.526,00 kn. Predstečajni vjerovnik otpušta dužniku dio utvrđene tražbine, što iznosi 1.309.368,20 kn. Preostali iznos tražbine od 561.157,80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48. MINISTARSTVO FINANCIJA POREZNA UPRAVA RH, OIB: 18683136487, utvrđeni iznos tražbine iznosi 1.119.718,28 kn. Predstečajni vjerovnik otpušta dužniku dio utvrđene tražbine, što iznosi 783.802,80 kn. Preostali iznos tražbine od 335.915,48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49. VIPS UMJ. OBRT ZA RESTAURACIJU VL. IVAN MIRKOVIĆ, OIB: 50417177301, utvrđeni iznos tražbine iznosi 2.000,00 kn. Predstečajni vjerovnik otpušta dužniku dio utvrđene tražbine, što iznosi 1.400,00 kn. Preostali iznos tražbine od 600,00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50. NORMA d.o.o., OIB: 2622108372, utvrđeni iznos tražbine iznosi 919,88 kn. Predstečajni vjerovnik otpušta dužniku dio utvrđene tražbine, što iznosi 643,92 kn. Preostali iznos tražbine od 275,96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6B774B">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51. NUMIKON, d.o.o., OIB: 91216022828, utvrđeni iznos tražbine iznosi 5.625,00 kn. Predstečajni vjerovnik otpušta dužniku dio utvrđene tražbine, što iznosi 3.937,50 kn. Preostali iznos tražbine od 1.687,50 kn otplatiti će se nakon isteka počeka od 12 mjeseci na 36 jednakih mjesečnih anuiteta, bez kamata, računajući od pravomoćnosti Rješenja Trgovačkog suda o</w:t>
      </w: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lastRenderedPageBreak/>
        <w:t>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52. OMV-INDOIL d.o.o., OIB: 75247372149, utvrđeni iznos tražbine iznosi 110.437,66 kn. Predstečajni vjerovnik otpušta dužniku dio utvrđene tražbine, što iznosi 77.306,36 kn. Preostali iznos tražbine od 33.131,30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53. OPTIMA-COMMERCE d. o. o., OIB: 21701583312, utvrđeni iznos tražbine iznosi 11.875,00 kn. Predstečajni vjerovnik otpušta dužniku dio utvrđene tražbine, što iznosi 8.312,50 kn. Preostali iznos tražbine od 3.562,50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54. POSREDOVANJE - VIDOVIĆ d. o. o., OIB: 83873150021, utvrđeni iznos tražbine iznosi 1.978,13 kn. Predstečajni vjerovnik otpušta dužniku dio utvrđene tražbine, što iznosi 1.384,69 kn. Preostali iznos tražbine od 593,44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55. ODVJETNIK VLADO REBIĆ, OIB: 64365379725, utvrđeni iznos tražbine iznosi 437,50 kn. Predstečajni vjerovnik otpušta dužniku dio utvrđene tražbine, što iznosi 306,25 kn. Preostali iznos tražbine od 131,25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56. SERVIS I PRODAJA RADIĆ d.o.o., OIB: 97714772509, utvrđeni iznos tražbine iznosi 461,33 kn. Predstečajni vjerovnik otpušta dužniku dio utvrđene tražbine, što iznosi 322,93 kn. Preostali iznos tražbine od 138,40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lastRenderedPageBreak/>
        <w:t>57. SET d.o.o., OIB: 35090272955, utvrđeni iznos tražbine iznosi 3.250,00 kn. Predstečajni vjerovnik otpušta dužniku dio utvrđene tražbine, što iznosi 2.275,00 kn. Preostali iznos tražbine od 975,00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58. SINTEL d.o.o., OIB: 20356963200, utvrđeni iznos tražbine iznosi 5.000,00 kn. Predstečajni vjerovnik otpušta dužniku dio utvrđene tražbine, što iznosi 3.500,00 kn. Preostali iznos tražbine od 1.500,00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59. SITAL  d.o.o., OIB: 6058820866, utvrđeni iznos tražbine iznosi 24.434,18 kn. Predstečajni vjerovnik otpušta dužniku dio utvrđene tražbine, što iznosi 17.103,93 kn. Preostali iznos tražbine od 7.330,25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60. JOSIP SOČKOVIĆ, OIB: 39312523796, utvrđeni iznos tražbine iznosi 95.000,00 kn. Predstečajni vjerovnik otpušta dužniku dio utvrđene tražbine, što iznosi 66.500,00 kn. Preostali iznos tražbine od 28.500,00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61. TBS  d.o.o., OIB: 41496651671, utvrđeni iznos tražbine iznosi 68.648,31 kn. Predstečajni vjerovnik otpušta dužniku dio utvrđene tražbine, što iznosi 48.053,82 kn. Preostali iznos tražbine od 20.594,49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6B774B">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62. TDA BROD d.o.o., OIB: 38415222092, utvrđeni iznos tražbine iznosi 655,10 kn. Predstečajni vjerovnik otpušta dužniku dio utvrđene tražbine, što iznosi 458,57 kn. Preostali iznos tražbine od 196,53 kn otplatiti će se nakon isteka počeka od 12 mjeseci na 36 jednakih mjesečnih anuiteta, bez kamata, računajući od pravomoćnosti Rješenja Trgovačkog suda o </w:t>
      </w:r>
    </w:p>
    <w:p w:rsidRDefault="006B774B" w:rsidP="00B84415" w:rsidR="006B774B">
      <w:pPr>
        <w:pStyle w:val="Bezproreda"/>
        <w:jc w:val="both"/>
        <w:rPr>
          <w:rFonts w:cs="Times New Roman" w:hAnsi="Times New Roman" w:ascii="Times New Roman"/>
          <w:sz w:val="24"/>
          <w:szCs w:val="24"/>
        </w:rPr>
      </w:pPr>
    </w:p>
    <w:p w:rsidRDefault="006B774B" w:rsidP="00B84415" w:rsidR="006B774B">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63. THYSSENKRUPP MATERIALS, OIB: UI9408004, utvrđeni iznos tražbine iznosi 6.571,27 kn. Predstečajni vjerovnik otpušta dužniku dio utvrđene tražbine, što iznosi 4.599,89 kn. Preostali iznos tražbine od 1.971,38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64. TOPLI DOM  d.o.o., OIB: 51398296151, utvrđeni iznos tražbine iznosi 1.250,00 kn. Predstečajni vjerovnik otpušta dužniku dio utvrđene tražbine, što iznosi 875,00 kn. Preostali iznos tražbine od 375,00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65. TREA TRADE d.o.o., OIB: 96536434016, utvrđeni iznos tražbine iznosi 77.269,44 kn. Predstečajni vjerovnik otpušta dužniku dio utvrđene tražbine, što iznosi 54.088,61 kn. Preostali iznos tražbine od 23.180,83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66. TRIGLAV OSIGURANJE d. d., OIB: 29743547503, utvrđeni iznos tražbine iznosi 20.840,53 kn. Predstečajni vjerovnik otpušta dužniku dio utvrđene tražbine, što iznosi 14.588,37 kn. Preostali iznos tražbine od 6.252,16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67. UNIQA osiguranje d.d., OIB: 75665455333, utvrđeni iznos tražbine iznosi 2.406,06 kn. Predstečajni vjerovnik otpušta dužniku dio utvrđene tražbine, što iznosi 1.684,24 kn. Preostali iznos tražbine od 721,82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68. VIPnet d.o.o., OIB: 29524210204, utvrđeni iznos tražbine iznosi 6.749,15 kn. Predstečajni vjerovnik otpušta dužniku dio utvrđene tražbine, što iznosi 4.724,41 kn. Preostali iznos tražbine od 2.024,75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69. GRAD SLAVONSKI BROD, OIB: 58007872049, utvrđeni iznos tražbine iznosi 3.296,33 kn. Predstečajni vjerovnik otpušta dužniku dio utvrđene tražbine, što iznosi 2.307,43 kn. Preostali iznos tražbine od 988,90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70. SLATINSKA BANKA d.d., OIB: 42252496579, utvrđeni iznos tražbine iznosi 14.185,77 kn. Predstečajni vjerovnik otpušta dužniku dio utvrđene tražbine, što iznosi 9.930,04 kn. Preostali iznos tražbine od 4.255,73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ind w:firstLine="708"/>
        <w:rPr>
          <w:rFonts w:cs="Times New Roman" w:hAnsi="Times New Roman" w:ascii="Times New Roman"/>
          <w:sz w:val="24"/>
          <w:szCs w:val="24"/>
        </w:rPr>
      </w:pPr>
      <w:r w:rsidRPr="00A57768">
        <w:rPr>
          <w:rFonts w:cs="Times New Roman" w:hAnsi="Times New Roman" w:ascii="Times New Roman"/>
          <w:b/>
          <w:sz w:val="24"/>
          <w:szCs w:val="24"/>
        </w:rPr>
        <w:t>II.</w:t>
      </w:r>
      <w:r w:rsidRPr="00C123C7">
        <w:rPr>
          <w:rFonts w:cs="Times New Roman" w:hAnsi="Times New Roman" w:ascii="Times New Roman"/>
          <w:sz w:val="24"/>
          <w:szCs w:val="24"/>
        </w:rPr>
        <w:tab/>
        <w:t>Tražbine vjerovnika – osigurane tražbine čine drugu skupine te se namiruju kako slijedi:</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71. ZAGREBAČKA BANKA d.d., OIB: 92963223473, utvrđeni iznos tražbine iznosi 449.109,99 kn. Ako dođe do plaćanja po garanciji te tako uvjetna obveza postane bezuvjetna, formirana bezuvjetna obveza namiruje se u roku od 7 godina, u jednakim mjesečnim anuitetima, uz primjenu fiksne  kamatne stope od 9% godišnje  i te naknade za obradu zahtjeva 1,25% od odobrenog iznosa kredita.</w:t>
      </w: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Prvi anuitet na naplatu dolazi prvog dana u mjesecu koji slijedi mjesec u kojemu je uvjetna tražbina postala bezuvjetna.</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ind w:firstLine="708"/>
        <w:jc w:val="both"/>
        <w:rPr>
          <w:rFonts w:cs="Times New Roman" w:hAnsi="Times New Roman" w:ascii="Times New Roman"/>
          <w:sz w:val="24"/>
          <w:szCs w:val="24"/>
        </w:rPr>
      </w:pPr>
      <w:r w:rsidRPr="00A57768">
        <w:rPr>
          <w:rFonts w:cs="Times New Roman" w:hAnsi="Times New Roman" w:ascii="Times New Roman"/>
          <w:b/>
          <w:sz w:val="24"/>
          <w:szCs w:val="24"/>
        </w:rPr>
        <w:t>III.</w:t>
      </w:r>
      <w:r w:rsidRPr="00C123C7">
        <w:rPr>
          <w:rFonts w:cs="Times New Roman" w:hAnsi="Times New Roman" w:ascii="Times New Roman"/>
          <w:sz w:val="24"/>
          <w:szCs w:val="24"/>
        </w:rPr>
        <w:t xml:space="preserve"> </w:t>
      </w:r>
      <w:r w:rsidRPr="00C123C7">
        <w:rPr>
          <w:rFonts w:cs="Times New Roman" w:hAnsi="Times New Roman" w:ascii="Times New Roman"/>
          <w:sz w:val="24"/>
          <w:szCs w:val="24"/>
        </w:rPr>
        <w:tab/>
        <w:t>Tražbine vjerovnika – ostali vjerovnici čine treću skupinu te se namiruju kako slijedi:</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72. MESSER CROATIA PLIN d.o.o., OIB: 32179081874, utvrđeni iznos tražbine iznosi 208.858,81 kn. Predstečajni vjerovnik otpušta dužniku dio utvrđene tražbine, što iznosi 104.429,41 kn. Preostali iznos tražbine od 104.429,41 kn otplatiti će se nakon isteka počeka od 12 mjeseci na 36 jednakih mjesečnih anuiteta, bez kamata,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w:t>
      </w:r>
      <w:r w:rsidRPr="00C123C7">
        <w:rPr>
          <w:rFonts w:cs="Times New Roman" w:hAnsi="Times New Roman" w:ascii="Times New Roman"/>
          <w:sz w:val="24"/>
          <w:szCs w:val="24"/>
        </w:rPr>
        <w:lastRenderedPageBreak/>
        <w:t>platiti mjesečno, najkasnije do 15-tog u mjesecu za prethodni mjesec. U 12 mjeseci počeka, dužnik će vjerovniku vratiti boce koje su bile predmet poslovanja ili će se iste nadoknaditi plaćanjem njihove vrijednosti.</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ind w:firstLine="708"/>
        <w:jc w:val="both"/>
        <w:rPr>
          <w:rFonts w:cs="Times New Roman" w:hAnsi="Times New Roman" w:ascii="Times New Roman"/>
          <w:sz w:val="24"/>
          <w:szCs w:val="24"/>
        </w:rPr>
      </w:pPr>
      <w:r w:rsidRPr="00A57768">
        <w:rPr>
          <w:rFonts w:cs="Times New Roman" w:hAnsi="Times New Roman" w:ascii="Times New Roman"/>
          <w:b/>
          <w:sz w:val="24"/>
          <w:szCs w:val="24"/>
        </w:rPr>
        <w:t>IV.</w:t>
      </w:r>
      <w:r w:rsidRPr="00C123C7">
        <w:rPr>
          <w:rFonts w:cs="Times New Roman" w:hAnsi="Times New Roman" w:ascii="Times New Roman"/>
          <w:sz w:val="24"/>
          <w:szCs w:val="24"/>
        </w:rPr>
        <w:t xml:space="preserve"> </w:t>
      </w:r>
      <w:r w:rsidRPr="00C123C7">
        <w:rPr>
          <w:rFonts w:cs="Times New Roman" w:hAnsi="Times New Roman" w:ascii="Times New Roman"/>
          <w:sz w:val="24"/>
          <w:szCs w:val="24"/>
        </w:rPr>
        <w:tab/>
        <w:t xml:space="preserve"> Potvrđeni predstečajni sporazum ima pravni učinak i prema vjerovnicima koji nisu sudjelovali u postupku i prema vjerovnicima koji su sudjelovali u postupku, a njihove se osporene tražbine naknadno utvrde.</w:t>
      </w:r>
    </w:p>
    <w:p w:rsidRDefault="00B84415" w:rsidP="00B84415" w:rsidR="00B84415" w:rsidRPr="00C123C7">
      <w:pPr>
        <w:pStyle w:val="Bezproreda"/>
        <w:ind w:firstLine="708"/>
        <w:jc w:val="both"/>
        <w:rPr>
          <w:rFonts w:cs="Times New Roman" w:hAnsi="Times New Roman" w:ascii="Times New Roman"/>
          <w:sz w:val="24"/>
          <w:szCs w:val="24"/>
        </w:rPr>
      </w:pPr>
    </w:p>
    <w:p w:rsidRDefault="00B84415" w:rsidP="00B84415" w:rsidR="00B84415" w:rsidRPr="00C123C7">
      <w:pPr>
        <w:pStyle w:val="Bezproreda"/>
        <w:ind w:firstLine="708"/>
        <w:jc w:val="both"/>
        <w:rPr>
          <w:rFonts w:cs="Times New Roman" w:hAnsi="Times New Roman" w:ascii="Times New Roman"/>
          <w:sz w:val="24"/>
          <w:szCs w:val="24"/>
        </w:rPr>
      </w:pPr>
      <w:r w:rsidRPr="00A57768">
        <w:rPr>
          <w:rFonts w:cs="Times New Roman" w:hAnsi="Times New Roman" w:ascii="Times New Roman"/>
          <w:b/>
          <w:sz w:val="24"/>
          <w:szCs w:val="24"/>
        </w:rPr>
        <w:t>V.</w:t>
      </w:r>
      <w:r w:rsidRPr="00C123C7">
        <w:rPr>
          <w:rFonts w:cs="Times New Roman" w:hAnsi="Times New Roman" w:ascii="Times New Roman"/>
          <w:sz w:val="24"/>
          <w:szCs w:val="24"/>
        </w:rPr>
        <w:tab/>
        <w:t>Ovo rješenje objavit će se mrežnoj stranici e-Oglasna ploča sudova, te će dostaviti sudskom registru ovoga suda radi upisa podataka o potvrdi predstečajnog sporazuma u sudski registar za dužnika.</w:t>
      </w:r>
    </w:p>
    <w:p w:rsidRDefault="00B84415" w:rsidP="00B84415" w:rsidR="00B84415" w:rsidRPr="00C123C7">
      <w:pPr>
        <w:pStyle w:val="Bezproreda"/>
        <w:ind w:firstLine="708"/>
        <w:jc w:val="both"/>
        <w:rPr>
          <w:rFonts w:cs="Times New Roman" w:hAnsi="Times New Roman" w:ascii="Times New Roman"/>
          <w:sz w:val="24"/>
          <w:szCs w:val="24"/>
        </w:rPr>
      </w:pPr>
    </w:p>
    <w:p w:rsidRDefault="00B84415" w:rsidP="00B84415" w:rsidR="00B84415" w:rsidRPr="00C123C7">
      <w:pPr>
        <w:pStyle w:val="Bezproreda"/>
        <w:ind w:firstLine="708"/>
        <w:jc w:val="both"/>
        <w:rPr>
          <w:rFonts w:cs="Times New Roman" w:hAnsi="Times New Roman" w:ascii="Times New Roman"/>
          <w:sz w:val="24"/>
          <w:szCs w:val="24"/>
        </w:rPr>
      </w:pPr>
      <w:r w:rsidRPr="00A57768">
        <w:rPr>
          <w:rFonts w:cs="Times New Roman" w:hAnsi="Times New Roman" w:ascii="Times New Roman"/>
          <w:b/>
          <w:sz w:val="24"/>
          <w:szCs w:val="24"/>
        </w:rPr>
        <w:t>VI.</w:t>
      </w:r>
      <w:r w:rsidRPr="00C123C7">
        <w:rPr>
          <w:rFonts w:cs="Times New Roman" w:hAnsi="Times New Roman" w:ascii="Times New Roman"/>
          <w:sz w:val="24"/>
          <w:szCs w:val="24"/>
        </w:rPr>
        <w:t xml:space="preserve"> </w:t>
      </w:r>
      <w:r w:rsidRPr="00C123C7">
        <w:rPr>
          <w:rFonts w:cs="Times New Roman" w:hAnsi="Times New Roman" w:ascii="Times New Roman"/>
          <w:sz w:val="24"/>
          <w:szCs w:val="24"/>
        </w:rPr>
        <w:tab/>
        <w:t>Rješenje će se po pravomoćnosti dostaviti financijskog agenciji.</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center"/>
        <w:rPr>
          <w:rFonts w:cs="Times New Roman" w:hAnsi="Times New Roman" w:ascii="Times New Roman"/>
          <w:sz w:val="24"/>
          <w:szCs w:val="24"/>
        </w:rPr>
      </w:pPr>
      <w:r w:rsidRPr="00C123C7">
        <w:rPr>
          <w:rFonts w:cs="Times New Roman" w:hAnsi="Times New Roman" w:ascii="Times New Roman"/>
          <w:sz w:val="24"/>
          <w:szCs w:val="24"/>
        </w:rPr>
        <w:t>O b r a z l o ž e n j e</w:t>
      </w:r>
    </w:p>
    <w:p w:rsidRDefault="00B84415" w:rsidP="00B84415" w:rsidR="00B84415" w:rsidRPr="00C123C7">
      <w:pPr>
        <w:pStyle w:val="Bezproreda"/>
        <w:jc w:val="center"/>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Pravomoćnim rješenjem broj St-573/2017-4 od 27. lipnja 2016. otvoren je predstečajni postupak nad dužnikom KTP d.o.o. za konzalting, trgovinu i posredovanje, a skraćena tvrtka KTP d.o.o., OIB: 69291347722, Dr. Mile Budaka 1, Slavonski Brod, a za povjerenika je imenovan Slavko Marinac, koji je razriješen dužnosti dana 05. srpnja 2017., a imenovana povjerenica Vinka Ivanović, Svetog Antuna Padovanskog 5 a, Vinkovci, OIB: 75124619693. </w:t>
      </w:r>
    </w:p>
    <w:p w:rsidRDefault="00B84415" w:rsidP="00B84415" w:rsidR="00B84415" w:rsidRPr="00C123C7">
      <w:pPr>
        <w:pStyle w:val="Bezproreda"/>
        <w:jc w:val="both"/>
        <w:rPr>
          <w:rFonts w:cs="Times New Roman" w:hAnsi="Times New Roman" w:ascii="Times New Roman"/>
          <w:sz w:val="24"/>
          <w:szCs w:val="24"/>
        </w:rPr>
      </w:pPr>
    </w:p>
    <w:p w:rsidRDefault="00B84415" w:rsidP="00B84415" w:rsidR="00B84415">
      <w:pPr>
        <w:pStyle w:val="Bezproreda"/>
        <w:jc w:val="both"/>
        <w:rPr>
          <w:rFonts w:cs="Times New Roman" w:hAnsi="Times New Roman" w:ascii="Times New Roman"/>
          <w:sz w:val="24"/>
          <w:szCs w:val="24"/>
        </w:rPr>
      </w:pPr>
      <w:r w:rsidRPr="00C123C7">
        <w:rPr>
          <w:rFonts w:cs="Times New Roman" w:hAnsi="Times New Roman" w:ascii="Times New Roman"/>
          <w:sz w:val="24"/>
          <w:szCs w:val="24"/>
        </w:rPr>
        <w:t xml:space="preserve">Nakon održanog ročišta </w:t>
      </w:r>
      <w:r>
        <w:rPr>
          <w:rFonts w:cs="Times New Roman" w:hAnsi="Times New Roman" w:ascii="Times New Roman"/>
          <w:sz w:val="24"/>
          <w:szCs w:val="24"/>
        </w:rPr>
        <w:t>radi ispitivanja tražbina pravomoćnim rješenjem broj St-573/2017-33 od 18. rujna 2017. utvrđene su tražbine vjerovnika te je osporena tražbina pod rednim brojem 103. PONDT d.o.o. za iznos od 8.267,24 kn te isti je isti vjerovnik upućen da preuzme parnicu koja se vodi kod ovoga suda Povrv-806/2015 dok Zagrebačka banka d.d. kojoj je tražbina osporena za iznos od 1.995,34 kn je prihvatila osporavanje jer je u međuvremenu podmirena tražbina pa je tražbina iste utvrđena u iznosu od 449.109,99 kn.</w:t>
      </w:r>
    </w:p>
    <w:p w:rsidRDefault="00767AC8" w:rsidP="00B84415" w:rsidR="00767AC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Plan restrukturiranja koji je podnio dužnik dana  </w:t>
      </w:r>
      <w:r w:rsidR="000474E8">
        <w:rPr>
          <w:rFonts w:cs="Times New Roman" w:hAnsi="Times New Roman" w:ascii="Times New Roman"/>
          <w:sz w:val="24"/>
          <w:szCs w:val="24"/>
        </w:rPr>
        <w:t>13. studenog 2017</w:t>
      </w:r>
      <w:r w:rsidR="000E4682">
        <w:rPr>
          <w:rFonts w:cs="Times New Roman" w:hAnsi="Times New Roman" w:ascii="Times New Roman"/>
          <w:sz w:val="24"/>
          <w:szCs w:val="24"/>
        </w:rPr>
        <w:t>.</w:t>
      </w:r>
      <w:r>
        <w:rPr>
          <w:rFonts w:cs="Times New Roman" w:hAnsi="Times New Roman" w:ascii="Times New Roman"/>
          <w:sz w:val="24"/>
          <w:szCs w:val="24"/>
        </w:rPr>
        <w:t>, a koji nisu prihvatili vje</w:t>
      </w:r>
      <w:r w:rsidR="000474E8">
        <w:rPr>
          <w:rFonts w:cs="Times New Roman" w:hAnsi="Times New Roman" w:ascii="Times New Roman"/>
          <w:sz w:val="24"/>
          <w:szCs w:val="24"/>
        </w:rPr>
        <w:t>rovnici na ročištu od 7. prosinca 2017</w:t>
      </w:r>
      <w:r w:rsidR="000E4682">
        <w:rPr>
          <w:rFonts w:cs="Times New Roman" w:hAnsi="Times New Roman" w:ascii="Times New Roman"/>
          <w:sz w:val="24"/>
          <w:szCs w:val="24"/>
        </w:rPr>
        <w:t>.</w:t>
      </w:r>
      <w:r w:rsidR="000474E8">
        <w:rPr>
          <w:rFonts w:cs="Times New Roman" w:hAnsi="Times New Roman" w:ascii="Times New Roman"/>
          <w:sz w:val="24"/>
          <w:szCs w:val="24"/>
        </w:rPr>
        <w:t xml:space="preserve"> </w:t>
      </w:r>
      <w:r>
        <w:rPr>
          <w:rFonts w:cs="Times New Roman" w:hAnsi="Times New Roman" w:ascii="Times New Roman"/>
          <w:sz w:val="24"/>
          <w:szCs w:val="24"/>
        </w:rPr>
        <w:t>već je sukladno čl</w:t>
      </w:r>
      <w:r w:rsidR="000E4682">
        <w:rPr>
          <w:rFonts w:cs="Times New Roman" w:hAnsi="Times New Roman" w:ascii="Times New Roman"/>
          <w:sz w:val="24"/>
          <w:szCs w:val="24"/>
        </w:rPr>
        <w:t>.</w:t>
      </w:r>
      <w:r>
        <w:rPr>
          <w:rFonts w:cs="Times New Roman" w:hAnsi="Times New Roman" w:ascii="Times New Roman"/>
          <w:sz w:val="24"/>
          <w:szCs w:val="24"/>
        </w:rPr>
        <w:t xml:space="preserve"> 60</w:t>
      </w:r>
      <w:r w:rsidR="000E4682">
        <w:rPr>
          <w:rFonts w:cs="Times New Roman" w:hAnsi="Times New Roman" w:ascii="Times New Roman"/>
          <w:sz w:val="24"/>
          <w:szCs w:val="24"/>
        </w:rPr>
        <w:t>.</w:t>
      </w:r>
      <w:r>
        <w:rPr>
          <w:rFonts w:cs="Times New Roman" w:hAnsi="Times New Roman" w:ascii="Times New Roman"/>
          <w:sz w:val="24"/>
          <w:szCs w:val="24"/>
        </w:rPr>
        <w:t xml:space="preserve"> st</w:t>
      </w:r>
      <w:r w:rsidR="000E4682">
        <w:rPr>
          <w:rFonts w:cs="Times New Roman" w:hAnsi="Times New Roman" w:ascii="Times New Roman"/>
          <w:sz w:val="24"/>
          <w:szCs w:val="24"/>
        </w:rPr>
        <w:t>. 1. SZ-a</w:t>
      </w:r>
      <w:r>
        <w:rPr>
          <w:rFonts w:cs="Times New Roman" w:hAnsi="Times New Roman" w:ascii="Times New Roman"/>
          <w:sz w:val="24"/>
          <w:szCs w:val="24"/>
        </w:rPr>
        <w:t>, dužnik i većina vjerovnika nazočnih na ročištu za glasovanje zatražili od suda odgodu ročišta kako bi se podnio izmijenjeni plan restrukturi</w:t>
      </w:r>
      <w:r w:rsidR="000E4682">
        <w:rPr>
          <w:rFonts w:cs="Times New Roman" w:hAnsi="Times New Roman" w:ascii="Times New Roman"/>
          <w:sz w:val="24"/>
          <w:szCs w:val="24"/>
        </w:rPr>
        <w:t>ranja</w:t>
      </w:r>
      <w:r>
        <w:rPr>
          <w:rFonts w:cs="Times New Roman" w:hAnsi="Times New Roman" w:ascii="Times New Roman"/>
          <w:sz w:val="24"/>
          <w:szCs w:val="24"/>
        </w:rPr>
        <w:t>.</w:t>
      </w:r>
    </w:p>
    <w:p w:rsidRDefault="00767AC8" w:rsidP="00B84415" w:rsidR="00A13D2E">
      <w:pPr>
        <w:pStyle w:val="Bezproreda"/>
        <w:jc w:val="both"/>
        <w:rPr>
          <w:rFonts w:cs="Times New Roman" w:hAnsi="Times New Roman" w:ascii="Times New Roman"/>
          <w:sz w:val="24"/>
          <w:szCs w:val="24"/>
        </w:rPr>
      </w:pPr>
      <w:r>
        <w:rPr>
          <w:rFonts w:cs="Times New Roman" w:hAnsi="Times New Roman" w:ascii="Times New Roman"/>
          <w:sz w:val="24"/>
          <w:szCs w:val="24"/>
        </w:rPr>
        <w:t>Dužnik je podnio izmijenjeni plan restrukturir</w:t>
      </w:r>
      <w:r w:rsidR="000474E8">
        <w:rPr>
          <w:rFonts w:cs="Times New Roman" w:hAnsi="Times New Roman" w:ascii="Times New Roman"/>
          <w:sz w:val="24"/>
          <w:szCs w:val="24"/>
        </w:rPr>
        <w:t xml:space="preserve">anja zaprimljen 15. </w:t>
      </w:r>
      <w:r w:rsidR="000E4682">
        <w:rPr>
          <w:rFonts w:cs="Times New Roman" w:hAnsi="Times New Roman" w:ascii="Times New Roman"/>
          <w:sz w:val="24"/>
          <w:szCs w:val="24"/>
        </w:rPr>
        <w:t>prosinca</w:t>
      </w:r>
      <w:r w:rsidR="000474E8">
        <w:rPr>
          <w:rFonts w:cs="Times New Roman" w:hAnsi="Times New Roman" w:ascii="Times New Roman"/>
          <w:sz w:val="24"/>
          <w:szCs w:val="24"/>
        </w:rPr>
        <w:t xml:space="preserve"> </w:t>
      </w:r>
      <w:r>
        <w:rPr>
          <w:rFonts w:cs="Times New Roman" w:hAnsi="Times New Roman" w:ascii="Times New Roman"/>
          <w:sz w:val="24"/>
          <w:szCs w:val="24"/>
        </w:rPr>
        <w:t>2017</w:t>
      </w:r>
      <w:r w:rsidR="000E4682">
        <w:rPr>
          <w:rFonts w:cs="Times New Roman" w:hAnsi="Times New Roman" w:ascii="Times New Roman"/>
          <w:sz w:val="24"/>
          <w:szCs w:val="24"/>
        </w:rPr>
        <w:t>. kod suda</w:t>
      </w:r>
      <w:r w:rsidR="000474E8">
        <w:rPr>
          <w:rFonts w:cs="Times New Roman" w:hAnsi="Times New Roman" w:ascii="Times New Roman"/>
          <w:sz w:val="24"/>
          <w:szCs w:val="24"/>
        </w:rPr>
        <w:t>, a o ko</w:t>
      </w:r>
      <w:r w:rsidR="00A13D2E">
        <w:rPr>
          <w:rFonts w:cs="Times New Roman" w:hAnsi="Times New Roman" w:ascii="Times New Roman"/>
          <w:sz w:val="24"/>
          <w:szCs w:val="24"/>
        </w:rPr>
        <w:t>jem se glasovalo na ročištu od 18</w:t>
      </w:r>
      <w:r w:rsidR="000474E8">
        <w:rPr>
          <w:rFonts w:cs="Times New Roman" w:hAnsi="Times New Roman" w:ascii="Times New Roman"/>
          <w:sz w:val="24"/>
          <w:szCs w:val="24"/>
        </w:rPr>
        <w:t xml:space="preserve">. prosinca 2017. Izmijenjenim  planom  restrukturiranja  </w:t>
      </w:r>
      <w:r w:rsidR="00A13D2E">
        <w:rPr>
          <w:rFonts w:cs="Times New Roman" w:hAnsi="Times New Roman" w:ascii="Times New Roman"/>
          <w:sz w:val="24"/>
          <w:szCs w:val="24"/>
        </w:rPr>
        <w:t>vjerovni</w:t>
      </w:r>
      <w:r w:rsidR="000E4682">
        <w:rPr>
          <w:rFonts w:cs="Times New Roman" w:hAnsi="Times New Roman" w:ascii="Times New Roman"/>
          <w:sz w:val="24"/>
          <w:szCs w:val="24"/>
        </w:rPr>
        <w:t>ci su podijeljeni u tri skupine</w:t>
      </w:r>
      <w:r w:rsidR="00A13D2E">
        <w:rPr>
          <w:rFonts w:cs="Times New Roman" w:hAnsi="Times New Roman" w:ascii="Times New Roman"/>
          <w:sz w:val="24"/>
          <w:szCs w:val="24"/>
        </w:rPr>
        <w:t>, s tim da prvu skupinu čine neosigurane tražbine, zatim</w:t>
      </w:r>
      <w:r w:rsidR="000E4682">
        <w:rPr>
          <w:rFonts w:cs="Times New Roman" w:hAnsi="Times New Roman" w:ascii="Times New Roman"/>
          <w:sz w:val="24"/>
          <w:szCs w:val="24"/>
        </w:rPr>
        <w:t xml:space="preserve"> vjerovnici osiguranih tražbina,</w:t>
      </w:r>
      <w:r w:rsidR="00A13D2E">
        <w:rPr>
          <w:rFonts w:cs="Times New Roman" w:hAnsi="Times New Roman" w:ascii="Times New Roman"/>
          <w:sz w:val="24"/>
          <w:szCs w:val="24"/>
        </w:rPr>
        <w:t xml:space="preserve"> te ostali vjerovnici. U prvoj skupini za plan je glasovalo 67,10% glasova vjerovnika s obzirom na visinu tražbine , dakle za plan je glasova</w:t>
      </w:r>
      <w:r w:rsidR="000E4682">
        <w:rPr>
          <w:rFonts w:cs="Times New Roman" w:hAnsi="Times New Roman" w:ascii="Times New Roman"/>
          <w:sz w:val="24"/>
          <w:szCs w:val="24"/>
        </w:rPr>
        <w:t>lo više 2/3 tražbina vjerovnika</w:t>
      </w:r>
      <w:r w:rsidR="00A13D2E">
        <w:rPr>
          <w:rFonts w:cs="Times New Roman" w:hAnsi="Times New Roman" w:ascii="Times New Roman"/>
          <w:sz w:val="24"/>
          <w:szCs w:val="24"/>
        </w:rPr>
        <w:t>, jer 2/3 čini iznos</w:t>
      </w:r>
      <w:r w:rsidR="000E4682">
        <w:rPr>
          <w:rFonts w:cs="Times New Roman" w:hAnsi="Times New Roman" w:ascii="Times New Roman"/>
          <w:sz w:val="24"/>
          <w:szCs w:val="24"/>
        </w:rPr>
        <w:t xml:space="preserve"> od 66,7 %</w:t>
      </w:r>
      <w:r w:rsidR="00A13D2E">
        <w:rPr>
          <w:rFonts w:cs="Times New Roman" w:hAnsi="Times New Roman" w:ascii="Times New Roman"/>
          <w:sz w:val="24"/>
          <w:szCs w:val="24"/>
        </w:rPr>
        <w:t>, pa je time ispunjen uvjet iz čl</w:t>
      </w:r>
      <w:r w:rsidR="000E4682">
        <w:rPr>
          <w:rFonts w:cs="Times New Roman" w:hAnsi="Times New Roman" w:ascii="Times New Roman"/>
          <w:sz w:val="24"/>
          <w:szCs w:val="24"/>
        </w:rPr>
        <w:t>.</w:t>
      </w:r>
      <w:r w:rsidR="00A13D2E">
        <w:rPr>
          <w:rFonts w:cs="Times New Roman" w:hAnsi="Times New Roman" w:ascii="Times New Roman"/>
          <w:sz w:val="24"/>
          <w:szCs w:val="24"/>
        </w:rPr>
        <w:t xml:space="preserve"> 59</w:t>
      </w:r>
      <w:r w:rsidR="000E4682">
        <w:rPr>
          <w:rFonts w:cs="Times New Roman" w:hAnsi="Times New Roman" w:ascii="Times New Roman"/>
          <w:sz w:val="24"/>
          <w:szCs w:val="24"/>
        </w:rPr>
        <w:t>.</w:t>
      </w:r>
      <w:r w:rsidR="00A13D2E">
        <w:rPr>
          <w:rFonts w:cs="Times New Roman" w:hAnsi="Times New Roman" w:ascii="Times New Roman"/>
          <w:sz w:val="24"/>
          <w:szCs w:val="24"/>
        </w:rPr>
        <w:t xml:space="preserve"> st</w:t>
      </w:r>
      <w:r w:rsidR="000E4682">
        <w:rPr>
          <w:rFonts w:cs="Times New Roman" w:hAnsi="Times New Roman" w:ascii="Times New Roman"/>
          <w:sz w:val="24"/>
          <w:szCs w:val="24"/>
        </w:rPr>
        <w:t>.</w:t>
      </w:r>
      <w:r w:rsidR="00A13D2E">
        <w:rPr>
          <w:rFonts w:cs="Times New Roman" w:hAnsi="Times New Roman" w:ascii="Times New Roman"/>
          <w:sz w:val="24"/>
          <w:szCs w:val="24"/>
        </w:rPr>
        <w:t xml:space="preserve"> 2</w:t>
      </w:r>
      <w:r w:rsidR="000E4682">
        <w:rPr>
          <w:rFonts w:cs="Times New Roman" w:hAnsi="Times New Roman" w:ascii="Times New Roman"/>
          <w:sz w:val="24"/>
          <w:szCs w:val="24"/>
        </w:rPr>
        <w:t>.</w:t>
      </w:r>
      <w:r w:rsidR="00A13D2E">
        <w:rPr>
          <w:rFonts w:cs="Times New Roman" w:hAnsi="Times New Roman" w:ascii="Times New Roman"/>
          <w:sz w:val="24"/>
          <w:szCs w:val="24"/>
        </w:rPr>
        <w:t xml:space="preserve"> Stečajnog zakona.</w:t>
      </w:r>
    </w:p>
    <w:p w:rsidRDefault="00A13D2E" w:rsidP="00B84415" w:rsidR="00A13D2E">
      <w:pPr>
        <w:pStyle w:val="Bezproreda"/>
        <w:jc w:val="both"/>
        <w:rPr>
          <w:rFonts w:cs="Times New Roman" w:hAnsi="Times New Roman" w:ascii="Times New Roman"/>
          <w:sz w:val="24"/>
          <w:szCs w:val="24"/>
        </w:rPr>
      </w:pPr>
      <w:r>
        <w:rPr>
          <w:rFonts w:cs="Times New Roman" w:hAnsi="Times New Roman" w:ascii="Times New Roman"/>
          <w:sz w:val="24"/>
          <w:szCs w:val="24"/>
        </w:rPr>
        <w:t>U drugoj skupini svrstan je samo jedan vjerovnik Zagre</w:t>
      </w:r>
      <w:r w:rsidR="000E4682">
        <w:rPr>
          <w:rFonts w:cs="Times New Roman" w:hAnsi="Times New Roman" w:ascii="Times New Roman"/>
          <w:sz w:val="24"/>
          <w:szCs w:val="24"/>
        </w:rPr>
        <w:t xml:space="preserve">bačka banka koji glaovao  „ za „ </w:t>
      </w:r>
      <w:r>
        <w:rPr>
          <w:rFonts w:cs="Times New Roman" w:hAnsi="Times New Roman" w:ascii="Times New Roman"/>
          <w:sz w:val="24"/>
          <w:szCs w:val="24"/>
        </w:rPr>
        <w:t>, a u trećoj skupni je Meser Croatia plin koji je također glasovao „ za „ plan, dakle za plan je glasovala većina svih vjerovnika.</w:t>
      </w:r>
    </w:p>
    <w:p w:rsidRDefault="00A13D2E" w:rsidP="00B84415" w:rsidR="000E468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Povjerenik nije </w:t>
      </w:r>
      <w:r w:rsidR="000E4682">
        <w:rPr>
          <w:rFonts w:cs="Times New Roman" w:hAnsi="Times New Roman" w:ascii="Times New Roman"/>
          <w:sz w:val="24"/>
          <w:szCs w:val="24"/>
        </w:rPr>
        <w:t>pristupio ročištu za glasovanje</w:t>
      </w:r>
      <w:r>
        <w:rPr>
          <w:rFonts w:cs="Times New Roman" w:hAnsi="Times New Roman" w:ascii="Times New Roman"/>
          <w:sz w:val="24"/>
          <w:szCs w:val="24"/>
        </w:rPr>
        <w:t xml:space="preserve">, te se nije očitovao na izmijenjeni plan restrukturiranja. </w:t>
      </w:r>
    </w:p>
    <w:p w:rsidRDefault="006B774B" w:rsidP="00B84415" w:rsidR="006B774B">
      <w:pPr>
        <w:pStyle w:val="Bezproreda"/>
        <w:jc w:val="both"/>
        <w:rPr>
          <w:rFonts w:cs="Times New Roman" w:hAnsi="Times New Roman" w:ascii="Times New Roman"/>
          <w:sz w:val="24"/>
          <w:szCs w:val="24"/>
        </w:rPr>
      </w:pPr>
    </w:p>
    <w:p w:rsidRDefault="006B774B" w:rsidP="00B84415" w:rsidR="006B774B">
      <w:pPr>
        <w:pStyle w:val="Bezproreda"/>
        <w:jc w:val="both"/>
        <w:rPr>
          <w:rFonts w:cs="Times New Roman" w:hAnsi="Times New Roman" w:ascii="Times New Roman"/>
          <w:sz w:val="24"/>
          <w:szCs w:val="24"/>
        </w:rPr>
      </w:pPr>
    </w:p>
    <w:p w:rsidRDefault="006B774B" w:rsidP="00B84415" w:rsidR="006B774B">
      <w:pPr>
        <w:pStyle w:val="Bezproreda"/>
        <w:jc w:val="both"/>
        <w:rPr>
          <w:rFonts w:cs="Times New Roman" w:hAnsi="Times New Roman" w:ascii="Times New Roman"/>
          <w:sz w:val="24"/>
          <w:szCs w:val="24"/>
        </w:rPr>
      </w:pPr>
    </w:p>
    <w:p w:rsidRDefault="00A13D2E" w:rsidP="00B84415" w:rsidR="000E4682">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Kako nitko o</w:t>
      </w:r>
      <w:r w:rsidR="009D2805">
        <w:rPr>
          <w:rFonts w:cs="Times New Roman" w:hAnsi="Times New Roman" w:ascii="Times New Roman"/>
          <w:sz w:val="24"/>
          <w:szCs w:val="24"/>
        </w:rPr>
        <w:t>d vjerovnika nije učinio vjero</w:t>
      </w:r>
      <w:r>
        <w:rPr>
          <w:rFonts w:cs="Times New Roman" w:hAnsi="Times New Roman" w:ascii="Times New Roman"/>
          <w:sz w:val="24"/>
          <w:szCs w:val="24"/>
        </w:rPr>
        <w:t xml:space="preserve">jatnim da bi se planom umanjila prava ispod razine koju bi bilo razumno očekivati </w:t>
      </w:r>
      <w:r w:rsidR="00767AC8">
        <w:rPr>
          <w:rFonts w:cs="Times New Roman" w:hAnsi="Times New Roman" w:ascii="Times New Roman"/>
          <w:sz w:val="24"/>
          <w:szCs w:val="24"/>
        </w:rPr>
        <w:t xml:space="preserve"> </w:t>
      </w:r>
      <w:r w:rsidR="009D2805">
        <w:rPr>
          <w:rFonts w:cs="Times New Roman" w:hAnsi="Times New Roman" w:ascii="Times New Roman"/>
          <w:sz w:val="24"/>
          <w:szCs w:val="24"/>
        </w:rPr>
        <w:t>u slučaju neprovedbe rest</w:t>
      </w:r>
      <w:r w:rsidR="000E4682">
        <w:rPr>
          <w:rFonts w:cs="Times New Roman" w:hAnsi="Times New Roman" w:ascii="Times New Roman"/>
          <w:sz w:val="24"/>
          <w:szCs w:val="24"/>
        </w:rPr>
        <w:t>rukturiranja poslovanja dužnika</w:t>
      </w:r>
      <w:r w:rsidR="009D2805">
        <w:rPr>
          <w:rFonts w:cs="Times New Roman" w:hAnsi="Times New Roman" w:ascii="Times New Roman"/>
          <w:sz w:val="24"/>
          <w:szCs w:val="24"/>
        </w:rPr>
        <w:t xml:space="preserve">, nije </w:t>
      </w:r>
    </w:p>
    <w:p w:rsidRDefault="009D2805" w:rsidP="00B84415" w:rsidR="00767AC8" w:rsidRPr="00C123C7">
      <w:pPr>
        <w:pStyle w:val="Bezproreda"/>
        <w:jc w:val="both"/>
        <w:rPr>
          <w:rFonts w:cs="Times New Roman" w:hAnsi="Times New Roman" w:ascii="Times New Roman"/>
          <w:sz w:val="24"/>
          <w:szCs w:val="24"/>
        </w:rPr>
      </w:pPr>
      <w:r>
        <w:rPr>
          <w:rFonts w:cs="Times New Roman" w:hAnsi="Times New Roman" w:ascii="Times New Roman"/>
          <w:sz w:val="24"/>
          <w:szCs w:val="24"/>
        </w:rPr>
        <w:t>utvrđeno da iz plana ne proizlazi vjerojatnost da će njegova provedba omogućiti sposobnost za plaćanje dužnika u razdoblju do kraja tekuće i u dvije slijedeće kalendarske godine, te su stoga ispunjene pretpostavke za potvrdu predstečajnog sporazuma.</w:t>
      </w:r>
      <w:r w:rsidR="00767AC8">
        <w:rPr>
          <w:rFonts w:cs="Times New Roman" w:hAnsi="Times New Roman" w:ascii="Times New Roman"/>
          <w:sz w:val="24"/>
          <w:szCs w:val="24"/>
        </w:rPr>
        <w:t xml:space="preserve">  </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0E4682" w:rsidP="00B84415" w:rsidR="00B84415" w:rsidRPr="00C123C7">
      <w:pPr>
        <w:pStyle w:val="Bezproreda"/>
        <w:jc w:val="center"/>
        <w:rPr>
          <w:rFonts w:cs="Times New Roman" w:hAnsi="Times New Roman" w:ascii="Times New Roman"/>
          <w:sz w:val="24"/>
          <w:szCs w:val="24"/>
        </w:rPr>
      </w:pPr>
      <w:r>
        <w:rPr>
          <w:rFonts w:cs="Times New Roman" w:hAnsi="Times New Roman" w:ascii="Times New Roman"/>
          <w:sz w:val="24"/>
          <w:szCs w:val="24"/>
        </w:rPr>
        <w:t>U Slavonskom Brodu</w:t>
      </w:r>
      <w:r w:rsidR="00B84415" w:rsidRPr="00C123C7">
        <w:rPr>
          <w:rFonts w:cs="Times New Roman" w:hAnsi="Times New Roman" w:ascii="Times New Roman"/>
          <w:sz w:val="24"/>
          <w:szCs w:val="24"/>
        </w:rPr>
        <w:t xml:space="preserve"> </w:t>
      </w:r>
      <w:r w:rsidR="00520814">
        <w:rPr>
          <w:rFonts w:cs="Times New Roman" w:hAnsi="Times New Roman" w:ascii="Times New Roman"/>
          <w:sz w:val="24"/>
          <w:szCs w:val="24"/>
        </w:rPr>
        <w:t>22</w:t>
      </w:r>
      <w:r w:rsidR="00B84415" w:rsidRPr="00C123C7">
        <w:rPr>
          <w:rFonts w:cs="Times New Roman" w:hAnsi="Times New Roman" w:ascii="Times New Roman"/>
          <w:sz w:val="24"/>
          <w:szCs w:val="24"/>
        </w:rPr>
        <w:t>. prosinca 2017.</w:t>
      </w:r>
    </w:p>
    <w:p w:rsidRDefault="00B84415" w:rsidP="00B84415" w:rsidR="00B84415" w:rsidRPr="00C123C7">
      <w:pPr>
        <w:pStyle w:val="Bezproreda"/>
        <w:jc w:val="center"/>
        <w:rPr>
          <w:rFonts w:cs="Times New Roman" w:hAnsi="Times New Roman" w:ascii="Times New Roman"/>
          <w:sz w:val="24"/>
          <w:szCs w:val="24"/>
        </w:rPr>
      </w:pPr>
    </w:p>
    <w:p w:rsidRDefault="00B84415" w:rsidP="00B84415" w:rsidR="00B84415" w:rsidRPr="00C123C7">
      <w:pPr>
        <w:pStyle w:val="Bezproreda"/>
        <w:jc w:val="center"/>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 xml:space="preserve">                                                                                               Stečajni sudac:</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 xml:space="preserve">                                                                                               Davorin Pavičić</w:t>
      </w:r>
    </w:p>
    <w:p w:rsidRDefault="00B84415" w:rsidP="00B84415" w:rsidR="00B84415">
      <w:pPr>
        <w:pStyle w:val="Bezproreda"/>
        <w:rPr>
          <w:rFonts w:cs="Times New Roman" w:hAnsi="Times New Roman" w:ascii="Times New Roman"/>
          <w:sz w:val="24"/>
          <w:szCs w:val="24"/>
        </w:rPr>
      </w:pPr>
    </w:p>
    <w:p w:rsidRDefault="00B84415" w:rsidP="00B84415" w:rsidR="00B84415">
      <w:pPr>
        <w:pStyle w:val="Bezproreda"/>
        <w:rPr>
          <w:rFonts w:cs="Times New Roman" w:hAnsi="Times New Roman" w:ascii="Times New Roman"/>
          <w:sz w:val="24"/>
          <w:szCs w:val="24"/>
        </w:rPr>
      </w:pPr>
    </w:p>
    <w:p w:rsidRDefault="00B84415" w:rsidP="00B84415" w:rsidR="00B84415">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r w:rsidRPr="00C123C7">
        <w:rPr>
          <w:rFonts w:cs="Times New Roman" w:hAnsi="Times New Roman" w:ascii="Times New Roman"/>
          <w:sz w:val="24"/>
          <w:szCs w:val="24"/>
        </w:rPr>
        <w:t>NAPUTAK O PRAVNOM LIJEKU:</w:t>
      </w:r>
    </w:p>
    <w:p w:rsidRDefault="00B84415" w:rsidP="00B84415" w:rsidR="00B84415">
      <w:pPr>
        <w:pStyle w:val="Bezproreda"/>
        <w:rPr>
          <w:rFonts w:cs="Times New Roman" w:hAnsi="Times New Roman" w:ascii="Times New Roman"/>
          <w:sz w:val="24"/>
          <w:szCs w:val="24"/>
        </w:rPr>
      </w:pPr>
      <w:r w:rsidRPr="00C123C7">
        <w:rPr>
          <w:rFonts w:cs="Times New Roman" w:hAnsi="Times New Roman" w:ascii="Times New Roman"/>
          <w:sz w:val="24"/>
          <w:szCs w:val="24"/>
        </w:rPr>
        <w:t>Protiv ovoga r</w:t>
      </w:r>
      <w:r w:rsidR="009D2805">
        <w:rPr>
          <w:rFonts w:cs="Times New Roman" w:hAnsi="Times New Roman" w:ascii="Times New Roman"/>
          <w:sz w:val="24"/>
          <w:szCs w:val="24"/>
        </w:rPr>
        <w:t>ješenja dopuštena je žalba u roku</w:t>
      </w:r>
    </w:p>
    <w:p w:rsidRDefault="009D2805" w:rsidP="00B84415" w:rsidR="009D2805">
      <w:pPr>
        <w:pStyle w:val="Bezproreda"/>
        <w:rPr>
          <w:rFonts w:cs="Times New Roman" w:hAnsi="Times New Roman" w:ascii="Times New Roman"/>
          <w:sz w:val="24"/>
          <w:szCs w:val="24"/>
        </w:rPr>
      </w:pPr>
      <w:r>
        <w:rPr>
          <w:rFonts w:cs="Times New Roman" w:hAnsi="Times New Roman" w:ascii="Times New Roman"/>
          <w:sz w:val="24"/>
          <w:szCs w:val="24"/>
        </w:rPr>
        <w:t xml:space="preserve">od 8 dana po isteku osmog dana od dana objave </w:t>
      </w:r>
    </w:p>
    <w:p w:rsidRDefault="009D2805" w:rsidP="00B84415" w:rsidR="009D2805">
      <w:pPr>
        <w:pStyle w:val="Bezproreda"/>
        <w:rPr>
          <w:rFonts w:cs="Times New Roman" w:hAnsi="Times New Roman" w:ascii="Times New Roman"/>
          <w:sz w:val="24"/>
          <w:szCs w:val="24"/>
        </w:rPr>
      </w:pPr>
      <w:r>
        <w:rPr>
          <w:rFonts w:cs="Times New Roman" w:hAnsi="Times New Roman" w:ascii="Times New Roman"/>
          <w:sz w:val="24"/>
          <w:szCs w:val="24"/>
        </w:rPr>
        <w:t>rješenja na mrežnoj stranici e- Oglasna ploča sudova.</w:t>
      </w:r>
    </w:p>
    <w:p w:rsidRDefault="009D2805" w:rsidP="00B84415" w:rsidR="009D2805">
      <w:pPr>
        <w:pStyle w:val="Bezproreda"/>
        <w:rPr>
          <w:rFonts w:cs="Times New Roman" w:hAnsi="Times New Roman" w:ascii="Times New Roman"/>
          <w:sz w:val="24"/>
          <w:szCs w:val="24"/>
        </w:rPr>
      </w:pPr>
      <w:r>
        <w:rPr>
          <w:rFonts w:cs="Times New Roman" w:hAnsi="Times New Roman" w:ascii="Times New Roman"/>
          <w:sz w:val="24"/>
          <w:szCs w:val="24"/>
        </w:rPr>
        <w:t>Žalba se podnosi Visokom trgovačkom sudu u Zagrebu</w:t>
      </w:r>
    </w:p>
    <w:p w:rsidRDefault="009D2805" w:rsidP="00B84415" w:rsidR="009D2805">
      <w:pPr>
        <w:pStyle w:val="Bezproreda"/>
        <w:rPr>
          <w:rFonts w:cs="Times New Roman" w:hAnsi="Times New Roman" w:ascii="Times New Roman"/>
          <w:sz w:val="24"/>
          <w:szCs w:val="24"/>
        </w:rPr>
      </w:pPr>
      <w:r>
        <w:rPr>
          <w:rFonts w:cs="Times New Roman" w:hAnsi="Times New Roman" w:ascii="Times New Roman"/>
          <w:sz w:val="24"/>
          <w:szCs w:val="24"/>
        </w:rPr>
        <w:t>putem ovog suda u tri primjerka.</w:t>
      </w:r>
    </w:p>
    <w:p w:rsidRDefault="009D2805" w:rsidP="00B84415" w:rsidR="009D2805">
      <w:pPr>
        <w:pStyle w:val="Bezproreda"/>
        <w:rPr>
          <w:rFonts w:cs="Times New Roman" w:hAnsi="Times New Roman" w:ascii="Times New Roman"/>
          <w:sz w:val="24"/>
          <w:szCs w:val="24"/>
        </w:rPr>
      </w:pPr>
    </w:p>
    <w:p w:rsidRDefault="009D2805" w:rsidP="00B84415" w:rsidR="009D2805">
      <w:pPr>
        <w:pStyle w:val="Bezproreda"/>
        <w:rPr>
          <w:rFonts w:cs="Times New Roman" w:hAnsi="Times New Roman" w:ascii="Times New Roman"/>
          <w:sz w:val="24"/>
          <w:szCs w:val="24"/>
        </w:rPr>
      </w:pPr>
    </w:p>
    <w:p w:rsidRDefault="009D2805" w:rsidP="00B84415" w:rsidR="009D2805">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0E4682" w:rsidP="00B84415" w:rsidR="000E4682">
      <w:pPr>
        <w:pStyle w:val="Bezproreda"/>
        <w:rPr>
          <w:rFonts w:cs="Times New Roman" w:hAnsi="Times New Roman" w:ascii="Times New Roman"/>
          <w:sz w:val="24"/>
          <w:szCs w:val="24"/>
        </w:rPr>
      </w:pPr>
    </w:p>
    <w:p w:rsidRDefault="006B774B" w:rsidP="00B84415" w:rsidR="009D2805">
      <w:pPr>
        <w:pStyle w:val="Bezproreda"/>
        <w:rPr>
          <w:rFonts w:cs="Times New Roman" w:hAnsi="Times New Roman" w:ascii="Times New Roman"/>
          <w:sz w:val="24"/>
          <w:szCs w:val="24"/>
        </w:rPr>
      </w:pPr>
      <w:r>
        <w:rPr>
          <w:rFonts w:cs="Times New Roman" w:hAnsi="Times New Roman" w:ascii="Times New Roman"/>
          <w:sz w:val="24"/>
          <w:szCs w:val="24"/>
        </w:rPr>
        <w:t>DNA</w:t>
      </w:r>
      <w:r w:rsidR="009D2805">
        <w:rPr>
          <w:rFonts w:cs="Times New Roman" w:hAnsi="Times New Roman" w:ascii="Times New Roman"/>
          <w:sz w:val="24"/>
          <w:szCs w:val="24"/>
        </w:rPr>
        <w:t>:</w:t>
      </w:r>
    </w:p>
    <w:p w:rsidRDefault="000E4682" w:rsidP="009D2805" w:rsidR="009D2805">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 xml:space="preserve">Objaviti na mrežnoj stranici  e </w:t>
      </w:r>
      <w:r w:rsidR="009D2805">
        <w:rPr>
          <w:rFonts w:cs="Times New Roman" w:hAnsi="Times New Roman" w:ascii="Times New Roman"/>
          <w:sz w:val="24"/>
          <w:szCs w:val="24"/>
        </w:rPr>
        <w:t>- Oglasna ploča sudova</w:t>
      </w:r>
    </w:p>
    <w:p w:rsidRDefault="009D2805" w:rsidP="009D2805" w:rsidR="009D2805">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Dostaviti registru elektronskim putem, odnosno u materijalnom obliku</w:t>
      </w:r>
    </w:p>
    <w:p w:rsidRDefault="009D2805" w:rsidP="009D2805" w:rsidR="009D2805">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Dužniku i povjereniku izravno</w:t>
      </w:r>
    </w:p>
    <w:p w:rsidRDefault="009D2805" w:rsidP="009D2805" w:rsidR="009D2805" w:rsidRPr="00C123C7">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FINI po pravomoćnosti</w:t>
      </w: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pStyle w:val="Bezproreda"/>
        <w:rPr>
          <w:rFonts w:cs="Times New Roman" w:hAnsi="Times New Roman" w:ascii="Times New Roman"/>
          <w:sz w:val="24"/>
          <w:szCs w:val="24"/>
        </w:rPr>
      </w:pPr>
    </w:p>
    <w:p w:rsidRDefault="00B84415" w:rsidP="00B84415" w:rsidR="00B84415" w:rsidRPr="00C123C7">
      <w:pPr>
        <w:rPr>
          <w:rFonts w:cs="Times New Roman" w:hAnsi="Times New Roman" w:ascii="Times New Roman"/>
          <w:sz w:val="24"/>
          <w:szCs w:val="24"/>
        </w:rPr>
      </w:pPr>
    </w:p>
    <w:p w:rsidRDefault="009E17EB" w:rsidR="009E17EB"/>
    <w:sectPr w:rsidR="009E17EB">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6384" w:rsidR="00C86384">
      <w:pPr>
        <w:spacing w:lineRule="auto" w:line="240" w:after="0"/>
      </w:pPr>
      <w:r>
        <w:separator/>
      </w:r>
    </w:p>
  </w:endnote>
  <w:endnote w:id="0" w:type="continuationSeparator">
    <w:p w:rsidRDefault="00C86384" w:rsidR="00C8638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694650929"/>
      <w:docPartObj>
        <w:docPartGallery w:val="Page Numbers (Bottom of Page)"/>
        <w:docPartUnique/>
      </w:docPartObj>
    </w:sdtPr>
    <w:sdtEndPr/>
    <w:sdtContent>
      <w:p w:rsidRDefault="00B84415" w:rsidR="007A5E17" w:rsidRPr="007A5E17">
        <w:pPr>
          <w:pStyle w:val="Podnoje"/>
          <w:jc w:val="center"/>
          <w:rPr>
            <w:rFonts w:cs="Times New Roman" w:hAnsi="Times New Roman" w:ascii="Times New Roman"/>
            <w:sz w:val="24"/>
            <w:szCs w:val="24"/>
          </w:rPr>
        </w:pPr>
        <w:r w:rsidRPr="007A5E17">
          <w:rPr>
            <w:rFonts w:cs="Times New Roman" w:hAnsi="Times New Roman" w:ascii="Times New Roman"/>
            <w:sz w:val="24"/>
            <w:szCs w:val="24"/>
          </w:rPr>
          <w:fldChar w:fldCharType="begin"/>
        </w:r>
        <w:r w:rsidRPr="007A5E17">
          <w:rPr>
            <w:rFonts w:cs="Times New Roman" w:hAnsi="Times New Roman" w:ascii="Times New Roman"/>
            <w:sz w:val="24"/>
            <w:szCs w:val="24"/>
          </w:rPr>
          <w:instrText>PAGE   \* MERGEFORMAT</w:instrText>
        </w:r>
        <w:r w:rsidRPr="007A5E17">
          <w:rPr>
            <w:rFonts w:cs="Times New Roman" w:hAnsi="Times New Roman" w:ascii="Times New Roman"/>
            <w:sz w:val="24"/>
            <w:szCs w:val="24"/>
          </w:rPr>
          <w:fldChar w:fldCharType="separate"/>
        </w:r>
        <w:r w:rsidR="005E20ED">
          <w:rPr>
            <w:rFonts w:cs="Times New Roman" w:hAnsi="Times New Roman" w:ascii="Times New Roman"/>
            <w:noProof/>
            <w:sz w:val="24"/>
            <w:szCs w:val="24"/>
          </w:rPr>
          <w:t>1</w:t>
        </w:r>
        <w:r w:rsidRPr="007A5E17">
          <w:rPr>
            <w:rFonts w:cs="Times New Roman" w:hAnsi="Times New Roman" w:ascii="Times New Roman"/>
            <w:sz w:val="24"/>
            <w:szCs w:val="24"/>
          </w:rPr>
          <w:fldChar w:fldCharType="end"/>
        </w:r>
      </w:p>
    </w:sdtContent>
  </w:sdt>
  <w:p w:rsidRDefault="005E20ED" w:rsidR="007A5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6384" w:rsidR="00C86384">
      <w:pPr>
        <w:spacing w:lineRule="auto" w:line="240" w:after="0"/>
      </w:pPr>
      <w:r>
        <w:separator/>
      </w:r>
    </w:p>
  </w:footnote>
  <w:footnote w:id="0" w:type="continuationSeparator">
    <w:p w:rsidRDefault="00C86384" w:rsidR="00C8638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AB12E8"/>
    <w:multiLevelType w:val="hybridMultilevel"/>
    <w:tmpl w:val="DFDE0312"/>
    <w:lvl w:tplc="B6C64D1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4415"/>
    <w:rsid w:val="000474E8"/>
    <w:rsid w:val="000E4682"/>
    <w:rsid w:val="00227B67"/>
    <w:rsid w:val="003B487E"/>
    <w:rsid w:val="00520814"/>
    <w:rsid w:val="0058784E"/>
    <w:rsid w:val="005E20ED"/>
    <w:rsid w:val="006B774B"/>
    <w:rsid w:val="00767AC8"/>
    <w:rsid w:val="007A7C1F"/>
    <w:rsid w:val="0089742A"/>
    <w:rsid w:val="008D5CFF"/>
    <w:rsid w:val="008E2E99"/>
    <w:rsid w:val="009D2805"/>
    <w:rsid w:val="009E17EB"/>
    <w:rsid w:val="00A13D2E"/>
    <w:rsid w:val="00A57768"/>
    <w:rsid w:val="00A620BA"/>
    <w:rsid w:val="00A97B22"/>
    <w:rsid w:val="00B22A49"/>
    <w:rsid w:val="00B84415"/>
    <w:rsid w:val="00C86384"/>
    <w:rsid w:val="00E164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4415"/>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4415"/>
    <w:pPr>
      <w:spacing w:lineRule="auto" w:line="240" w:after="0"/>
    </w:pPr>
  </w:style>
  <w:style w:styleId="Podnoje" w:type="paragraph">
    <w:name w:val="footer"/>
    <w:basedOn w:val="Normal"/>
    <w:link w:val="PodnojeChar"/>
    <w:uiPriority w:val="99"/>
    <w:unhideWhenUsed/>
    <w:rsid w:val="00B8441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84415"/>
  </w:style>
  <w:style w:styleId="Tekstbalonia" w:type="paragraph">
    <w:name w:val="Balloon Text"/>
    <w:basedOn w:val="Normal"/>
    <w:link w:val="TekstbaloniaChar"/>
    <w:uiPriority w:val="99"/>
    <w:semiHidden/>
    <w:unhideWhenUsed/>
    <w:rsid w:val="0058784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84E"/>
    <w:rPr>
      <w:rFonts w:cs="Tahoma" w:hAnsi="Tahoma" w:ascii="Tahoma"/>
      <w:sz w:val="16"/>
      <w:szCs w:val="16"/>
    </w:rPr>
  </w:style>
  <w:style w:styleId="Tekstrezerviranogmjesta" w:type="character">
    <w:name w:val="Placeholder Text"/>
    <w:basedOn w:val="Zadanifontodlomka"/>
    <w:uiPriority w:val="99"/>
    <w:semiHidden/>
    <w:rsid w:val="008D5CFF"/>
    <w:rPr>
      <w:color w:val="808080"/>
      <w:bdr w:space="0" w:sz="0" w:color="auto" w:val="none"/>
      <w:shd w:fill="auto" w:color="auto" w:val="clear"/>
    </w:rPr>
  </w:style>
  <w:style w:customStyle="true" w:styleId="eSPISCCParagraphDefaultFont" w:type="character">
    <w:name w:val="eSPIS_CC_Paragraph Default Font"/>
    <w:basedOn w:val="Zadanifontodlomka"/>
    <w:rsid w:val="008D5C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5CF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5C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5C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4415"/>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4415"/>
    <w:pPr>
      <w:spacing w:after="0" w:line="240" w:lineRule="auto"/>
    </w:pPr>
  </w:style>
  <w:style w:styleId="Podnoje" w:type="paragraph">
    <w:name w:val="footer"/>
    <w:basedOn w:val="Normal"/>
    <w:link w:val="PodnojeChar"/>
    <w:uiPriority w:val="99"/>
    <w:unhideWhenUsed/>
    <w:rsid w:val="00B8441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84415"/>
  </w:style>
  <w:style w:styleId="Tekstbalonia" w:type="paragraph">
    <w:name w:val="Balloon Text"/>
    <w:basedOn w:val="Normal"/>
    <w:link w:val="TekstbaloniaChar"/>
    <w:uiPriority w:val="99"/>
    <w:semiHidden/>
    <w:unhideWhenUsed/>
    <w:rsid w:val="0058784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84E"/>
    <w:rPr>
      <w:rFonts w:ascii="Tahoma" w:cs="Tahoma" w:hAnsi="Tahoma"/>
      <w:sz w:val="16"/>
      <w:szCs w:val="16"/>
    </w:rPr>
  </w:style>
  <w:style w:styleId="Tekstrezerviranogmjesta" w:type="character">
    <w:name w:val="Placeholder Text"/>
    <w:basedOn w:val="Zadanifontodlomka"/>
    <w:uiPriority w:val="99"/>
    <w:semiHidden/>
    <w:rsid w:val="008D5CFF"/>
    <w:rPr>
      <w:color w:val="808080"/>
      <w:bdr w:color="auto" w:space="0" w:sz="0" w:val="none"/>
      <w:shd w:color="auto" w:fill="auto" w:val="clear"/>
    </w:rPr>
  </w:style>
  <w:style w:customStyle="1" w:styleId="eSPISCCParagraphDefaultFont" w:type="character">
    <w:name w:val="eSPIS_CC_Paragraph Default Font"/>
    <w:basedOn w:val="Zadanifontodlomka"/>
    <w:rsid w:val="008D5C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5CF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5C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5C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727117.10</izvorni_sadrzaj>
    <derivirana_varijabla naziv="DomainObject.Predmet.InicijalnaVrijednost_1">727117.10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KTP d.o.o. za konzalting, trgovinu i posredovanje</izvorni_sadrzaj>
    <derivirana_varijabla naziv="DomainObject.Predmet.ProtustrankaFormated_1">  KTP d.o.o. za konzalting, trgovinu i posredovanje</derivirana_varijabla>
  </DomainObject.Predmet.ProtustrankaFormated>
  <DomainObject.Predmet.ProtustrankaFormatedOIB>
    <izvorni_sadrzaj>  KTP d.o.o. za konzalting, trgovinu i posredovanje, OIB 69291347722</izvorni_sadrzaj>
    <derivirana_varijabla naziv="DomainObject.Predmet.ProtustrankaFormatedOIB_1">  KTP d.o.o. za konzalting, trgovinu i posredovanje, OIB 69291347722</derivirana_varijabla>
  </DomainObject.Predmet.ProtustrankaFormatedOIB>
  <DomainObject.Predmet.ProtustrankaFormatedWithAdress>
    <izvorni_sadrzaj> KTP d.o.o. za konzalting, trgovinu i posredovanje, Dr. Mile Budaka 1, 35000 Slavonski Brod</izvorni_sadrzaj>
    <derivirana_varijabla naziv="DomainObject.Predmet.ProtustrankaFormatedWithAdress_1"> KTP d.o.o. za konzalting, trgovinu i posredovanje, Dr. Mile Budaka 1, 35000 Slavonski Brod</derivirana_varijabla>
  </DomainObject.Predmet.ProtustrankaFormatedWithAdress>
  <DomainObject.Predmet.ProtustrankaFormatedWithAdressOIB>
    <izvorni_sadrzaj> KTP d.o.o. za konzalting, trgovinu i posredovanje, OIB 69291347722, Dr. Mile Budaka 1, 35000 Slavonski Brod</izvorni_sadrzaj>
    <derivirana_varijabla naziv="DomainObject.Predmet.ProtustrankaFormatedWithAdressOIB_1"> KTP d.o.o. za konzalting, trgovinu i posredovanje, OIB 69291347722, Dr. Mile Budaka 1, 35000 Slavonski Brod</derivirana_varijabla>
  </DomainObject.Predmet.ProtustrankaFormatedWithAdressOIB>
  <DomainObject.Predmet.ProtustrankaWithAdress>
    <izvorni_sadrzaj>KTP d.o.o. za konzalting, trgovinu i posredovanje Dr. Mile Budaka 1, 35000 Slavonski Brod</izvorni_sadrzaj>
    <derivirana_varijabla naziv="DomainObject.Predmet.ProtustrankaWithAdress_1">KTP d.o.o. za konzalting, trgovinu i posredovanje Dr. Mile Budaka 1, 35000 Slavonski Brod</derivirana_varijabla>
  </DomainObject.Predmet.ProtustrankaWithAdress>
  <DomainObject.Predmet.ProtustrankaWithAdressOIB>
    <izvorni_sadrzaj>KTP d.o.o. za konzalting, trgovinu i posredovanje, OIB 69291347722, Dr. Mile Budaka 1, 35000 Slavonski Brod</izvorni_sadrzaj>
    <derivirana_varijabla naziv="DomainObject.Predmet.ProtustrankaWithAdressOIB_1">KTP d.o.o. za konzalting, trgovinu i posredovanje, OIB 69291347722, Dr. Mile Budaka 1, 35000 Slavonski Brod</derivirana_varijabla>
  </DomainObject.Predmet.ProtustrankaWithAdressOIB>
  <DomainObject.Predmet.ProtustrankaNazivFormated>
    <izvorni_sadrzaj>KTP d.o.o. za konzalting, trgovinu i posredovanje</izvorni_sadrzaj>
    <derivirana_varijabla naziv="DomainObject.Predmet.ProtustrankaNazivFormated_1">KTP d.o.o. za konzalting, trgovinu i posredovanje</derivirana_varijabla>
  </DomainObject.Predmet.ProtustrankaNazivFormated>
  <DomainObject.Predmet.ProtustrankaNazivFormatedOIB>
    <izvorni_sadrzaj>KTP d.o.o. za konzalting, trgovinu i posredovanje, OIB 69291347722</izvorni_sadrzaj>
    <derivirana_varijabla naziv="DomainObject.Predmet.ProtustrankaNazivFormatedOIB_1">KTP d.o.o. za konzalting, trgovinu i posredovanje, OIB 69291347722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KTP d.o.o. za konzalting, trgovinu i posredovanje</izvorni_sadrzaj>
    <derivirana_varijabla naziv="DomainObject.Predmet.StrankaFormated_1">  KTP d.o.o. za konzalting, trgovinu i posredovanje</derivirana_varijabla>
  </DomainObject.Predmet.StrankaFormated>
  <DomainObject.Predmet.StrankaFormatedOIB>
    <izvorni_sadrzaj>  KTP d.o.o. za konzalting, trgovinu i posredovanje, OIB 69291347722</izvorni_sadrzaj>
    <derivirana_varijabla naziv="DomainObject.Predmet.StrankaFormatedOIB_1">  KTP d.o.o. za konzalting, trgovinu i posredovanje, OIB 69291347722</derivirana_varijabla>
  </DomainObject.Predmet.StrankaFormatedOIB>
  <DomainObject.Predmet.StrankaFormatedWithAdress>
    <izvorni_sadrzaj> KTP d.o.o. za konzalting, trgovinu i posredovanje, Dr. Mile Budaka 1, 35000 Slavonski Brod</izvorni_sadrzaj>
    <derivirana_varijabla naziv="DomainObject.Predmet.StrankaFormatedWithAdress_1"> KTP d.o.o. za konzalting, trgovinu i posredovanje, Dr. Mile Budaka 1, 35000 Slavonski Brod</derivirana_varijabla>
  </DomainObject.Predmet.StrankaFormatedWithAdress>
  <DomainObject.Predmet.StrankaFormatedWithAdressOIB>
    <izvorni_sadrzaj> KTP d.o.o. za konzalting, trgovinu i posredovanje, OIB 69291347722, Dr. Mile Budaka 1, 35000 Slavonski Brod</izvorni_sadrzaj>
    <derivirana_varijabla naziv="DomainObject.Predmet.StrankaFormatedWithAdressOIB_1"> KTP d.o.o. za konzalting, trgovinu i posredovanje, OIB 69291347722, Dr. Mile Budaka 1, 35000 Slavonski Brod</derivirana_varijabla>
  </DomainObject.Predmet.StrankaFormatedWithAdressOIB>
  <DomainObject.Predmet.StrankaWithAdress>
    <izvorni_sadrzaj>KTP d.o.o. za konzalting, trgovinu i posredovanje Dr. Mile Budaka 1,35000 Slavonski Brod</izvorni_sadrzaj>
    <derivirana_varijabla naziv="DomainObject.Predmet.StrankaWithAdress_1">KTP d.o.o. za konzalting, trgovinu i posredovanje Dr. Mile Budaka 1,35000 Slavonski Brod</derivirana_varijabla>
  </DomainObject.Predmet.StrankaWithAdress>
  <DomainObject.Predmet.StrankaWithAdressOIB>
    <izvorni_sadrzaj>KTP d.o.o. za konzalting, trgovinu i posredovanje, OIB 69291347722, Dr. Mile Budaka 1,35000 Slavonski Brod</izvorni_sadrzaj>
    <derivirana_varijabla naziv="DomainObject.Predmet.StrankaWithAdressOIB_1">KTP d.o.o. za konzalting, trgovinu i posredovanje, OIB 69291347722, Dr. Mile Budaka 1,35000 Slavonski Brod</derivirana_varijabla>
  </DomainObject.Predmet.StrankaWithAdressOIB>
  <DomainObject.Predmet.StrankaNazivFormated>
    <izvorni_sadrzaj>KTP d.o.o. za konzalting, trgovinu i posredovanje</izvorni_sadrzaj>
    <derivirana_varijabla naziv="DomainObject.Predmet.StrankaNazivFormated_1">KTP d.o.o. za konzalting, trgovinu i posredovanje</derivirana_varijabla>
  </DomainObject.Predmet.StrankaNazivFormated>
  <DomainObject.Predmet.StrankaNazivFormatedOIB>
    <izvorni_sadrzaj>KTP d.o.o. za konzalting, trgovinu i posredovanje, OIB 69291347722</izvorni_sadrzaj>
    <derivirana_varijabla naziv="DomainObject.Predmet.StrankaNazivFormatedOIB_1">KTP d.o.o. za konzalting, trgovinu i posredovanje, OIB 69291347722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KTP d.o.o. za konzalting, trgovinu i posredovanje</item>
    </izvorni_sadrzaj>
    <derivirana_varijabla naziv="DomainObject.Predmet.StrankaListFormated_1">
      <item>KTP d.o.o. za konzalting, trgovinu i posredovanje</item>
    </derivirana_varijabla>
  </DomainObject.Predmet.StrankaListFormated>
  <DomainObject.Predmet.StrankaListFormatedOIB>
    <izvorni_sadrzaj>
      <item>KTP d.o.o. za konzalting, trgovinu i posredovanje, OIB 69291347722</item>
    </izvorni_sadrzaj>
    <derivirana_varijabla naziv="DomainObject.Predmet.StrankaListFormatedOIB_1">
      <item>KTP d.o.o. za konzalting, trgovinu i posredovanje, OIB 69291347722</item>
    </derivirana_varijabla>
  </DomainObject.Predmet.StrankaListFormatedOIB>
  <DomainObject.Predmet.StrankaListFormatedWithAdress>
    <izvorni_sadrzaj>
      <item>KTP d.o.o. za konzalting, trgovinu i posredovanje, Dr. Mile Budaka 1, 35000 Slavonski Brod</item>
    </izvorni_sadrzaj>
    <derivirana_varijabla naziv="DomainObject.Predmet.StrankaListFormatedWithAdress_1">
      <item>KTP d.o.o. za konzalting, trgovinu i posredovanje, Dr. Mile Budaka 1, 35000 Slavonski Brod</item>
    </derivirana_varijabla>
  </DomainObject.Predmet.StrankaListFormatedWithAdress>
  <DomainObject.Predmet.StrankaListFormatedWithAdressOIB>
    <izvorni_sadrzaj>
      <item>KTP d.o.o. za konzalting, trgovinu i posredovanje, OIB 69291347722, Dr. Mile Budaka 1, 35000 Slavonski Brod</item>
    </izvorni_sadrzaj>
    <derivirana_varijabla naziv="DomainObject.Predmet.StrankaListFormatedWithAdressOIB_1">
      <item>KTP d.o.o. za konzalting, trgovinu i posredovanje, OIB 69291347722, Dr. Mile Budaka 1, 35000 Slavonski Brod</item>
    </derivirana_varijabla>
  </DomainObject.Predmet.StrankaListFormatedWithAdressOIB>
  <DomainObject.Predmet.StrankaListNazivFormated>
    <izvorni_sadrzaj>
      <item>KTP d.o.o. za konzalting, trgovinu i posredovanje</item>
    </izvorni_sadrzaj>
    <derivirana_varijabla naziv="DomainObject.Predmet.StrankaListNazivFormated_1">
      <item>KTP d.o.o. za konzalting, trgovinu i posredovanje</item>
    </derivirana_varijabla>
  </DomainObject.Predmet.StrankaListNazivFormated>
  <DomainObject.Predmet.StrankaListNazivFormatedOIB>
    <izvorni_sadrzaj>
      <item>KTP d.o.o. za konzalting, trgovinu i posredovanje, OIB 69291347722</item>
    </izvorni_sadrzaj>
    <derivirana_varijabla naziv="DomainObject.Predmet.StrankaListNazivFormatedOIB_1">
      <item>KTP d.o.o. za konzalting, trgovinu i posredovanje, OIB 69291347722</item>
    </derivirana_varijabla>
  </DomainObject.Predmet.StrankaListNazivFormatedOIB>
  <DomainObject.Predmet.ProtuStrankaListFormated>
    <izvorni_sadrzaj>
      <item>KTP d.o.o. za konzalting, trgovinu i posredovanje</item>
    </izvorni_sadrzaj>
    <derivirana_varijabla naziv="DomainObject.Predmet.ProtuStrankaListFormated_1">
      <item>KTP d.o.o. za konzalting, trgovinu i posredovanje</item>
    </derivirana_varijabla>
  </DomainObject.Predmet.ProtuStrankaListFormated>
  <DomainObject.Predmet.ProtuStrankaListFormatedOIB>
    <izvorni_sadrzaj>
      <item>KTP d.o.o. za konzalting, trgovinu i posredovanje, OIB 69291347722</item>
    </izvorni_sadrzaj>
    <derivirana_varijabla naziv="DomainObject.Predmet.ProtuStrankaListFormatedOIB_1">
      <item>KTP d.o.o. za konzalting, trgovinu i posredovanje, OIB 69291347722</item>
    </derivirana_varijabla>
  </DomainObject.Predmet.ProtuStrankaListFormatedOIB>
  <DomainObject.Predmet.ProtuStrankaListFormatedWithAdress>
    <izvorni_sadrzaj>
      <item>KTP d.o.o. za konzalting, trgovinu i posredovanje, Dr. Mile Budaka 1, 35000 Slavonski Brod</item>
    </izvorni_sadrzaj>
    <derivirana_varijabla naziv="DomainObject.Predmet.ProtuStrankaListFormatedWithAdress_1">
      <item>KTP d.o.o. za konzalting, trgovinu i posredovanje, Dr. Mile Budaka 1, 35000 Slavonski Brod</item>
    </derivirana_varijabla>
  </DomainObject.Predmet.ProtuStrankaListFormatedWithAdress>
  <DomainObject.Predmet.ProtuStrankaListFormatedWithAdressOIB>
    <izvorni_sadrzaj>
      <item>KTP d.o.o. za konzalting, trgovinu i posredovanje, OIB 69291347722, Dr. Mile Budaka 1, 35000 Slavonski Brod</item>
    </izvorni_sadrzaj>
    <derivirana_varijabla naziv="DomainObject.Predmet.ProtuStrankaListFormatedWithAdressOIB_1">
      <item>KTP d.o.o. za konzalting, trgovinu i posredovanje, OIB 69291347722, Dr. Mile Budaka 1, 35000 Slavonski Brod</item>
    </derivirana_varijabla>
  </DomainObject.Predmet.ProtuStrankaListFormatedWithAdressOIB>
  <DomainObject.Predmet.ProtuStrankaListNazivFormated>
    <izvorni_sadrzaj>
      <item>KTP d.o.o. za konzalting, trgovinu i posredovanje</item>
    </izvorni_sadrzaj>
    <derivirana_varijabla naziv="DomainObject.Predmet.ProtuStrankaListNazivFormated_1">
      <item>KTP d.o.o. za konzalting, trgovinu i posredovanje</item>
    </derivirana_varijabla>
  </DomainObject.Predmet.ProtuStrankaListNazivFormated>
  <DomainObject.Predmet.ProtuStrankaListNazivFormatedOIB>
    <izvorni_sadrzaj>
      <item>KTP d.o.o. za konzalting, trgovinu i posredovanje, OIB 69291347722</item>
    </izvorni_sadrzaj>
    <derivirana_varijabla naziv="DomainObject.Predmet.ProtuStrankaListNazivFormatedOIB_1">
      <item>KTP d.o.o. za konzalting, trgovinu i posredovanje, OIB 69291347722</item>
    </derivirana_varijabla>
  </DomainObject.Predmet.ProtuStrankaListNazivFormatedOIB>
  <DomainObject.Predmet.OstaliListFormated>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
  <DomainObject.Predmet.OstaliListFormatedOIB>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OIB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OIB>
  <DomainObject.Predmet.OstaliListFormatedWithAdress>
    <izvorni_sadrzaj>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WithAdress_1">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WithAdress>
  <DomainObject.Predmet.OstaliListFormatedWithAdressOIB>
    <izvorni_sadrzaj>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WithAdressOIB_1">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WithAdressOIB>
  <DomainObject.Predmet.OstaliListNazivFormated>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NazivFormated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NazivFormated>
  <DomainObject.Predmet.OstaliListNazivFormatedOIB>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NazivFormatedOIB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KTP d.o.o. za konzalting, trgovinu i posredovanje</izvorni_sadrzaj>
    <derivirana_varijabla naziv="DomainObject.Predmet.StrankaIDrugi_1">KTP d.o.o. za konzalting, trgovinu i posredovanje</derivirana_varijabla>
  </DomainObject.Predmet.StrankaIDrugi>
  <DomainObject.Predmet.ProtustrankaIDrugi>
    <izvorni_sadrzaj>KTP d.o.o. za konzalting, trgovinu i posredovanje</izvorni_sadrzaj>
    <derivirana_varijabla naziv="DomainObject.Predmet.ProtustrankaIDrugi_1">KTP d.o.o. za konzalting, trgovinu i posredovanje</derivirana_varijabla>
  </DomainObject.Predmet.ProtustrankaIDrugi>
  <DomainObject.Predmet.StrankaIDrugiAdressOIB>
    <izvorni_sadrzaj>KTP d.o.o. za konzalting, trgovinu i posredovanje, OIB 69291347722, Dr. Mile Budaka 1, 35000 Slavonski Brod</izvorni_sadrzaj>
    <derivirana_varijabla naziv="DomainObject.Predmet.StrankaIDrugiAdressOIB_1">KTP d.o.o. za konzalting, trgovinu i posredovanje, OIB 69291347722, Dr. Mile Budaka 1, 35000 Slavonski Brod</derivirana_varijabla>
  </DomainObject.Predmet.StrankaIDrugiAdressOIB>
  <DomainObject.Predmet.ProtustrankaIDrugiAdressOIB>
    <izvorni_sadrzaj>KTP d.o.o. za konzalting, trgovinu i posredovanje, OIB 69291347722, Dr. Mile Budaka 1, 35000 Slavonski Brod</izvorni_sadrzaj>
    <derivirana_varijabla naziv="DomainObject.Predmet.ProtustrankaIDrugiAdressOIB_1">KTP d.o.o. za konzalting, trgovinu i posredovanje, OIB 69291347722, Dr. 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KTP d.o.o. za konzalting, trgovinu i posredovanje</item>
      <item>KTP d.o.o. za konzalting, trgovinu i posredovanje</item>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SudioniciListNaziv_1">
      <item>KTP d.o.o. za konzalting, trgovinu i posredovanje</item>
      <item>KTP d.o.o. za konzalting, trgovinu i posredovanje</item>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SudioniciListNaziv>
  <DomainObject.Predmet.SudioniciListAdressOIB>
    <izvorni_sadrzaj>
      <item>KTP d.o.o. za konzalting, trgovinu i posredovanje, OIB 69291347722, Dr. Mile Budaka 1,35000 Slavonski Brod</item>
      <item>KTP d.o.o. za konzalting, trgovinu i posredovanje, OIB 69291347722, Dr. Mile Budaka 1,35000 Slavonski Brod</item>
      <item>Vinka Ivanković, Sv. Antuna Padovanskog 5 a,32100 Vinkovci</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SudioniciListAdressOIB_1">
      <item>KTP d.o.o. za konzalting, trgovinu i posredovanje, OIB 69291347722, Dr. Mile Budaka 1,35000 Slavonski Brod</item>
      <item>KTP d.o.o. za konzalting, trgovinu i posredovanje, OIB 69291347722, Dr. Mile Budaka 1,35000 Slavonski Brod</item>
      <item>Vinka Ivanković, Sv. Antuna Padovanskog 5 a,32100 Vinkovci</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69291347722</item>
      <item>, OIB 69291347722</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69291347722</item>
      <item>, OIB 69291347722</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17</properties:Pages>
  <properties:Words>7644</properties:Words>
  <properties:Characters>47364</properties:Characters>
  <properties:Lines>802</properties:Lines>
  <properties:Paragraphs>115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2017-12-22T07:19:00Z</dcterms:created>
  <dc:creator>Anđelko Barač</dc:creator>
  <cp:lastModifiedBy>wsadmin</cp:lastModifiedBy>
  <cp:lastPrinted>2017-12-22T08:15:00Z</cp:lastPrinted>
  <dcterms:modified xmlns:xsi="http://www.w3.org/2001/XMLSchema-instance" xsi:type="dcterms:W3CDTF">2017-12-22T08:27:00Z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17</vt:i4>
  </prop:property>
</prop:Properties>
</file>