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7c51" w14:paraId="f167c51" w:rsidRDefault="00552C3C" w:rsidP="00552C3C" w:rsidR="00552C3C" w:rsidRPr="00955FBD">
      <w:pPr>
        <w:spacing w:lineRule="auto" w:line="240" w:after="80"/>
        <w:jc w:val="center"/>
        <w15:collapsed w:val="false"/>
        <w:rPr>
          <w:rFonts w:cs="Times New Roman" w:eastAsia="Calibri" w:hAnsi="Times New Roman" w:ascii="Times New Roman"/>
          <w:b/>
          <w:sz w:val="28"/>
        </w:rPr>
      </w:pPr>
      <w:bookmarkStart w:name="_GoBack" w:id="0"/>
      <w:bookmarkEnd w:id="0"/>
      <w:r w:rsidRPr="00955FBD">
        <w:rPr>
          <w:rFonts w:cs="Times New Roman" w:eastAsia="Calibri" w:hAnsi="Times New Roman" w:ascii="Times New Roman"/>
          <w:b/>
          <w:sz w:val="28"/>
        </w:rPr>
        <w:t>Obrazac 20.</w:t>
      </w:r>
    </w:p>
    <w:p w:rsidRDefault="00552C3C" w:rsidP="00552C3C" w:rsidR="00552C3C" w:rsidRPr="00955FBD">
      <w:pPr>
        <w:spacing w:lineRule="auto" w:line="240" w:after="80"/>
        <w:jc w:val="center"/>
        <w:rPr>
          <w:rFonts w:cs="Times New Roman" w:eastAsia="Calibri" w:hAnsi="Times New Roman" w:ascii="Times New Roman"/>
          <w:b/>
          <w:sz w:val="24"/>
        </w:rPr>
      </w:pPr>
      <w:r w:rsidRPr="00955FBD">
        <w:rPr>
          <w:rFonts w:cs="Times New Roman" w:eastAsia="Calibri" w:hAnsi="Times New Roman" w:ascii="Times New Roman"/>
          <w:b/>
          <w:sz w:val="24"/>
        </w:rPr>
        <w:t xml:space="preserve">IZVJEŠĆE </w:t>
      </w:r>
      <w:r w:rsidRPr="00955FBD">
        <w:rPr>
          <w:rFonts w:cs="Times New Roman" w:eastAsia="Calibri" w:hAnsi="Times New Roman" w:ascii="Times New Roman"/>
          <w:b/>
          <w:sz w:val="24"/>
          <w:szCs w:val="24"/>
        </w:rPr>
        <w:t>STEČAJNOGA</w:t>
      </w:r>
      <w:r w:rsidRPr="00955FBD">
        <w:rPr>
          <w:rFonts w:cs="Times New Roman" w:eastAsia="Calibri" w:hAnsi="Times New Roman" w:ascii="Times New Roman"/>
          <w:b/>
          <w:sz w:val="24"/>
        </w:rPr>
        <w:t xml:space="preserve"> UPRAVITELJA O TIJEKU </w:t>
      </w:r>
      <w:r w:rsidRPr="00955FBD">
        <w:rPr>
          <w:rFonts w:cs="Times New Roman" w:eastAsia="Calibri" w:hAnsi="Times New Roman" w:ascii="Times New Roman"/>
          <w:b/>
          <w:sz w:val="24"/>
          <w:szCs w:val="24"/>
        </w:rPr>
        <w:t>STEČAJNOGA</w:t>
      </w:r>
      <w:r w:rsidRPr="00955FBD">
        <w:rPr>
          <w:rFonts w:cs="Times New Roman" w:eastAsia="Calibri" w:hAnsi="Times New Roman" w:ascii="Times New Roman"/>
          <w:b/>
          <w:sz w:val="24"/>
        </w:rPr>
        <w:t xml:space="preserve"> POSTUPKA I STANJU STEČAJNE MASE</w:t>
      </w:r>
    </w:p>
    <w:p w:rsidRDefault="00552C3C" w:rsidP="00552C3C" w:rsidR="00552C3C" w:rsidRPr="00955FBD">
      <w:pPr>
        <w:spacing w:lineRule="auto" w:line="240" w:after="80"/>
        <w:jc w:val="center"/>
        <w:rPr>
          <w:rFonts w:cs="Times New Roman" w:eastAsia="Calibri" w:hAnsi="Times New Roman" w:ascii="Times New Roman"/>
          <w:sz w:val="24"/>
        </w:rPr>
      </w:pPr>
    </w:p>
    <w:p w:rsidRDefault="00552C3C" w:rsidP="00552C3C" w:rsidR="00552C3C" w:rsidRPr="00955FBD">
      <w:pPr>
        <w:spacing w:lineRule="auto" w:line="240" w:after="80"/>
        <w:jc w:val="both"/>
        <w:rPr>
          <w:rFonts w:cs="Times New Roman" w:eastAsia="Calibri" w:hAnsi="Times New Roman" w:ascii="Times New Roman"/>
          <w:sz w:val="24"/>
        </w:rPr>
      </w:pPr>
      <w:r w:rsidRPr="00955FBD">
        <w:rPr>
          <w:rFonts w:cs="Times New Roman" w:eastAsia="Calibri" w:hAnsi="Times New Roman" w:ascii="Times New Roman"/>
          <w:sz w:val="24"/>
          <w:szCs w:val="24"/>
          <w:lang w:val="pl-PL"/>
        </w:rPr>
        <w:t>Nadle</w:t>
      </w:r>
      <w:r w:rsidRPr="00955FBD">
        <w:rPr>
          <w:rFonts w:cs="Times New Roman" w:eastAsia="Calibri" w:hAnsi="Times New Roman" w:ascii="Times New Roman"/>
          <w:sz w:val="24"/>
        </w:rPr>
        <w:t>ž</w:t>
      </w:r>
      <w:r w:rsidRPr="00955FBD">
        <w:rPr>
          <w:rFonts w:cs="Times New Roman" w:eastAsia="Calibri" w:hAnsi="Times New Roman" w:ascii="Times New Roman"/>
          <w:sz w:val="24"/>
          <w:szCs w:val="24"/>
          <w:lang w:val="pl-PL"/>
        </w:rPr>
        <w:t>ni</w:t>
      </w:r>
      <w:r w:rsidRPr="00955FBD">
        <w:rPr>
          <w:rFonts w:cs="Times New Roman" w:eastAsia="Calibri" w:hAnsi="Times New Roman" w:ascii="Times New Roman"/>
          <w:sz w:val="24"/>
        </w:rPr>
        <w:t xml:space="preserve"> </w:t>
      </w:r>
      <w:r w:rsidRPr="00955FBD">
        <w:rPr>
          <w:rFonts w:cs="Times New Roman" w:eastAsia="Calibri" w:hAnsi="Times New Roman" w:ascii="Times New Roman"/>
          <w:sz w:val="24"/>
          <w:szCs w:val="24"/>
          <w:lang w:val="pl-PL"/>
        </w:rPr>
        <w:t>trgova</w:t>
      </w:r>
      <w:r w:rsidRPr="00955FBD">
        <w:rPr>
          <w:rFonts w:cs="Times New Roman" w:eastAsia="Calibri" w:hAnsi="Times New Roman" w:ascii="Times New Roman"/>
          <w:sz w:val="24"/>
        </w:rPr>
        <w:t>č</w:t>
      </w:r>
      <w:r w:rsidRPr="00955FBD">
        <w:rPr>
          <w:rFonts w:cs="Times New Roman" w:eastAsia="Calibri" w:hAnsi="Times New Roman" w:ascii="Times New Roman"/>
          <w:sz w:val="24"/>
          <w:szCs w:val="24"/>
          <w:lang w:val="pl-PL"/>
        </w:rPr>
        <w:t>ki</w:t>
      </w:r>
      <w:r w:rsidRPr="00955FBD">
        <w:rPr>
          <w:rFonts w:cs="Times New Roman" w:eastAsia="Calibri" w:hAnsi="Times New Roman" w:ascii="Times New Roman"/>
          <w:sz w:val="24"/>
        </w:rPr>
        <w:t xml:space="preserve"> </w:t>
      </w:r>
      <w:r w:rsidRPr="00955FBD">
        <w:rPr>
          <w:rFonts w:cs="Times New Roman" w:eastAsia="Calibri" w:hAnsi="Times New Roman" w:ascii="Times New Roman"/>
          <w:sz w:val="24"/>
          <w:szCs w:val="24"/>
          <w:lang w:val="pl-PL"/>
        </w:rPr>
        <w:t>sud:</w:t>
      </w:r>
      <w:r w:rsidRPr="00955FBD">
        <w:rPr>
          <w:rFonts w:cs="Times New Roman" w:eastAsia="Calibri" w:hAnsi="Times New Roman" w:ascii="Times New Roman"/>
          <w:sz w:val="24"/>
        </w:rPr>
        <w:t xml:space="preserve"> Trgovački sud u Zagrebu</w:t>
      </w:r>
    </w:p>
    <w:p w:rsidRDefault="00552C3C" w:rsidP="00552C3C" w:rsidR="00552C3C" w:rsidRPr="00955FBD">
      <w:pPr>
        <w:spacing w:lineRule="auto" w:line="240" w:after="80"/>
        <w:jc w:val="both"/>
        <w:rPr>
          <w:rFonts w:cs="Times New Roman" w:eastAsia="Calibri" w:hAnsi="Times New Roman" w:ascii="Times New Roman"/>
          <w:sz w:val="24"/>
          <w:szCs w:val="24"/>
          <w:lang w:val="pl-PL"/>
        </w:rPr>
      </w:pPr>
      <w:r w:rsidRPr="00955FBD">
        <w:rPr>
          <w:rFonts w:cs="Times New Roman" w:eastAsia="Calibri" w:hAnsi="Times New Roman" w:ascii="Times New Roman"/>
          <w:sz w:val="24"/>
          <w:szCs w:val="24"/>
          <w:lang w:val="pl-PL"/>
        </w:rPr>
        <w:t>Poslovni broj spisa: St-</w:t>
      </w:r>
      <w:r>
        <w:rPr>
          <w:rFonts w:cs="Times New Roman" w:eastAsia="Calibri" w:hAnsi="Times New Roman" w:ascii="Times New Roman"/>
          <w:sz w:val="24"/>
          <w:szCs w:val="24"/>
          <w:lang w:val="pl-PL"/>
        </w:rPr>
        <w:t>20/18</w:t>
      </w:r>
    </w:p>
    <w:p w:rsidRDefault="00552C3C" w:rsidP="00552C3C" w:rsidR="00552C3C" w:rsidRPr="00955FBD">
      <w:pPr>
        <w:spacing w:lineRule="auto" w:line="240" w:after="80"/>
        <w:rPr>
          <w:rFonts w:cs="Times New Roman" w:eastAsia="Calibri" w:hAnsi="Times New Roman" w:ascii="Times New Roman"/>
          <w:sz w:val="24"/>
          <w:szCs w:val="24"/>
          <w:lang w:val="pl-PL"/>
        </w:rPr>
      </w:pPr>
      <w:r w:rsidRPr="00955FBD">
        <w:rPr>
          <w:rFonts w:cs="Times New Roman" w:eastAsia="Calibri" w:hAnsi="Times New Roman" w:ascii="Times New Roman"/>
          <w:sz w:val="24"/>
          <w:szCs w:val="24"/>
          <w:lang w:val="pl-PL"/>
        </w:rPr>
        <w:t>Dužnik (ime i prezime / tvrtka ili naziv, OIB, adresa / sjedište):</w:t>
      </w:r>
    </w:p>
    <w:p w:rsidRDefault="00552C3C" w:rsidP="00552C3C" w:rsidR="00552C3C" w:rsidRPr="00955FBD">
      <w:pPr>
        <w:spacing w:lineRule="auto" w:line="240" w:after="80"/>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Stečajna masa iza AUGUST CESAREC d.o.o. u stečaju, Zagreb, Radnička cesta 30, OIB: 62066722888</w:t>
      </w:r>
    </w:p>
    <w:p w:rsidRDefault="00552C3C" w:rsidP="00552C3C" w:rsidR="00552C3C" w:rsidRPr="00955FBD">
      <w:pPr>
        <w:spacing w:lineRule="auto" w:line="240" w:after="80"/>
        <w:jc w:val="center"/>
        <w:rPr>
          <w:rFonts w:cs="Times New Roman" w:eastAsia="Calibri" w:hAnsi="Times New Roman" w:ascii="Times New Roman"/>
          <w:sz w:val="24"/>
          <w:szCs w:val="24"/>
          <w:lang w:val="pl-PL"/>
        </w:rPr>
      </w:pPr>
    </w:p>
    <w:p w:rsidRDefault="00552C3C" w:rsidP="00552C3C" w:rsidR="00552C3C" w:rsidRPr="00955FBD">
      <w:pPr>
        <w:spacing w:lineRule="auto" w:line="240" w:after="80"/>
        <w:rPr>
          <w:rFonts w:cs="Times New Roman" w:eastAsia="Calibri" w:hAnsi="Times New Roman" w:ascii="Times New Roman"/>
          <w:sz w:val="24"/>
          <w:szCs w:val="24"/>
          <w:lang w:val="pl-PL"/>
        </w:rPr>
      </w:pPr>
      <w:r w:rsidRPr="00955FBD">
        <w:rPr>
          <w:rFonts w:cs="Times New Roman" w:eastAsia="Calibri" w:hAnsi="Times New Roman" w:ascii="Times New Roman"/>
          <w:sz w:val="24"/>
          <w:szCs w:val="24"/>
          <w:lang w:val="pl-PL"/>
        </w:rPr>
        <w:t>I.  TIJEK STEČ</w:t>
      </w:r>
      <w:r>
        <w:rPr>
          <w:rFonts w:cs="Times New Roman" w:eastAsia="Calibri" w:hAnsi="Times New Roman" w:ascii="Times New Roman"/>
          <w:sz w:val="24"/>
          <w:szCs w:val="24"/>
          <w:lang w:val="pl-PL"/>
        </w:rPr>
        <w:t>AJNOGA POSTUPKA U RAZDOBLJU OD 13.7.2018. DO 13.10</w:t>
      </w:r>
      <w:r w:rsidRPr="00955FBD">
        <w:rPr>
          <w:rFonts w:cs="Times New Roman" w:eastAsia="Calibri" w:hAnsi="Times New Roman" w:ascii="Times New Roman"/>
          <w:sz w:val="24"/>
          <w:szCs w:val="24"/>
          <w:lang w:val="pl-PL"/>
        </w:rPr>
        <w:t>.2018.</w:t>
      </w:r>
    </w:p>
    <w:p w:rsidRDefault="00552C3C" w:rsidP="00552C3C" w:rsidR="00552C3C">
      <w:pPr>
        <w:spacing w:lineRule="auto" w:line="240" w:after="80"/>
        <w:jc w:val="both"/>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Tijek stečajnog postupka od podnošenja posljednjeg izvješća stečajnog upravitelja ostaje nepromijenjen do današnjeg dana. Zatražio sam, kako sam već u prethodnom izvješću naveo, da se ukupni iznos od 142.079,83 kuna prikupljen od prodaje stanova na kojima postoji stanarsko pravo doznači na račun stečajnog dužnika kako bih, sukladno odluci Skupštine vjerovnika, raspodijelio prikupljena sredstva Republici Hrvatskoj i jedinicama lokalne samouprave, sukladno Zakonu o prodaji stanova na kojima postoji stanarsko pravo. Uz prethodno postavljeni zahtjev, postavio sam i zahtjev za određivanjem nagrade i naknade stvarnih troškova stečajnom upravitelju. Do dana pisanja ovog Izvješća Naslovni sud nije donio odluku po postavljenim zahtjevima.</w:t>
      </w:r>
    </w:p>
    <w:p w:rsidRDefault="00552C3C" w:rsidP="00552C3C" w:rsidR="00552C3C" w:rsidRPr="00955FBD">
      <w:pPr>
        <w:spacing w:lineRule="auto" w:line="240" w:after="80"/>
        <w:jc w:val="both"/>
        <w:rPr>
          <w:rFonts w:cs="Times New Roman" w:eastAsia="Calibri" w:hAnsi="Times New Roman" w:ascii="Times New Roman"/>
          <w:sz w:val="24"/>
          <w:szCs w:val="24"/>
          <w:lang w:val="pl-PL"/>
        </w:rPr>
      </w:pPr>
    </w:p>
    <w:p w:rsidRDefault="00552C3C" w:rsidP="00552C3C" w:rsidR="00552C3C" w:rsidRPr="00955FBD">
      <w:pPr>
        <w:spacing w:lineRule="auto" w:line="240" w:after="80"/>
        <w:rPr>
          <w:rFonts w:cs="Times New Roman" w:eastAsia="Calibri" w:hAnsi="Times New Roman" w:ascii="Times New Roman"/>
          <w:sz w:val="24"/>
          <w:szCs w:val="24"/>
          <w:lang w:val="pl-PL"/>
        </w:rPr>
      </w:pPr>
      <w:r w:rsidRPr="00955FBD">
        <w:rPr>
          <w:rFonts w:cs="Times New Roman" w:eastAsia="Calibri" w:hAnsi="Times New Roman" w:ascii="Times New Roman"/>
          <w:sz w:val="24"/>
          <w:szCs w:val="24"/>
          <w:lang w:val="pl-PL"/>
        </w:rPr>
        <w:t>II. STANJE STEČAJNE MASE</w:t>
      </w:r>
    </w:p>
    <w:p w:rsidRDefault="00552C3C" w:rsidP="00552C3C" w:rsidR="00552C3C" w:rsidRPr="00955FBD">
      <w:pPr>
        <w:spacing w:lineRule="auto" w:line="240" w:after="80"/>
        <w:jc w:val="both"/>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Stanje stečajne mase</w:t>
      </w:r>
      <w:r w:rsidRPr="00955FBD">
        <w:rPr>
          <w:rFonts w:cs="Times New Roman" w:eastAsia="Calibri" w:hAnsi="Times New Roman" w:ascii="Times New Roman"/>
          <w:sz w:val="24"/>
          <w:szCs w:val="24"/>
          <w:lang w:val="pl-PL"/>
        </w:rPr>
        <w:t xml:space="preserve"> ostaje nepromijenjeno</w:t>
      </w:r>
      <w:r>
        <w:rPr>
          <w:rFonts w:cs="Times New Roman" w:eastAsia="Calibri" w:hAnsi="Times New Roman" w:ascii="Times New Roman"/>
          <w:sz w:val="24"/>
          <w:szCs w:val="24"/>
          <w:lang w:val="pl-PL"/>
        </w:rPr>
        <w:t>. (0,00 kn)</w:t>
      </w:r>
    </w:p>
    <w:p w:rsidRDefault="00552C3C" w:rsidP="00552C3C" w:rsidR="00552C3C" w:rsidRPr="00955FBD">
      <w:pPr>
        <w:spacing w:lineRule="auto" w:line="240" w:after="80"/>
        <w:rPr>
          <w:rFonts w:cs="Times New Roman" w:eastAsia="Calibri" w:hAnsi="Times New Roman" w:ascii="Times New Roman"/>
          <w:sz w:val="24"/>
          <w:szCs w:val="24"/>
          <w:lang w:val="pl-PL"/>
        </w:rPr>
      </w:pPr>
    </w:p>
    <w:p w:rsidRDefault="00552C3C" w:rsidP="00552C3C" w:rsidR="00552C3C" w:rsidRPr="00955FBD">
      <w:pPr>
        <w:spacing w:lineRule="auto" w:line="240" w:after="80"/>
        <w:rPr>
          <w:rFonts w:cs="Times New Roman" w:eastAsia="Calibri" w:hAnsi="Times New Roman" w:ascii="Times New Roman"/>
          <w:sz w:val="24"/>
          <w:szCs w:val="24"/>
          <w:lang w:val="pl-PL"/>
        </w:rPr>
      </w:pPr>
      <w:r w:rsidRPr="00955FBD">
        <w:rPr>
          <w:rFonts w:cs="Times New Roman" w:eastAsia="Calibri" w:hAnsi="Times New Roman" w:ascii="Times New Roman"/>
          <w:sz w:val="24"/>
          <w:szCs w:val="24"/>
          <w:lang w:val="pl-PL"/>
        </w:rPr>
        <w:t>III. RADNJE KOJE ĆE SE PODUZETI U NAREDNOM RAZDOBLJU</w:t>
      </w:r>
    </w:p>
    <w:p w:rsidRDefault="00552C3C" w:rsidP="00552C3C" w:rsidR="00552C3C">
      <w:pPr>
        <w:spacing w:lineRule="auto" w:line="240" w:after="80"/>
        <w:jc w:val="both"/>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Nakon Odluke Naslovnog suda i doznake prikupljenih sredstava, stečajni upravitelj će doznačena sredstva raspodijeliti Republici Hrvatskoj i jedinicama lokalne samouprave, sukladno Zakonu o prodaji stanova na kojima postoji stanarsko pravo.</w:t>
      </w:r>
    </w:p>
    <w:p w:rsidRDefault="00552C3C" w:rsidP="00552C3C" w:rsidR="00552C3C" w:rsidRPr="00955FBD">
      <w:pPr>
        <w:spacing w:lineRule="auto" w:line="240" w:after="80"/>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 xml:space="preserve"> </w:t>
      </w:r>
    </w:p>
    <w:p w:rsidRDefault="00552C3C" w:rsidP="00552C3C" w:rsidR="00552C3C" w:rsidRPr="00955FBD">
      <w:pPr>
        <w:spacing w:lineRule="auto" w:line="240" w:after="80"/>
        <w:rPr>
          <w:rFonts w:cs="Times New Roman" w:eastAsia="Calibri" w:hAnsi="Times New Roman" w:ascii="Times New Roman"/>
          <w:sz w:val="24"/>
          <w:szCs w:val="24"/>
          <w:lang w:val="pl-PL"/>
        </w:rPr>
      </w:pPr>
      <w:r w:rsidRPr="00955FBD">
        <w:rPr>
          <w:rFonts w:cs="Times New Roman" w:eastAsia="Calibri" w:hAnsi="Times New Roman" w:ascii="Times New Roman"/>
          <w:sz w:val="24"/>
          <w:szCs w:val="24"/>
          <w:lang w:val="pl-PL"/>
        </w:rPr>
        <w:t xml:space="preserve">Mjesto i datum </w:t>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t>Stečajni upravitelj</w:t>
      </w:r>
    </w:p>
    <w:p w:rsidRDefault="00552C3C" w:rsidP="00552C3C" w:rsidR="00552C3C" w:rsidRPr="00955FBD">
      <w:pPr>
        <w:spacing w:lineRule="auto" w:line="240" w:after="80"/>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U Zagrebu, dana 11.10.2018. godine</w:t>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r>
      <w:r w:rsidRPr="00955FBD">
        <w:rPr>
          <w:rFonts w:cs="Times New Roman" w:eastAsia="Calibri" w:hAnsi="Times New Roman" w:ascii="Times New Roman"/>
          <w:sz w:val="24"/>
          <w:szCs w:val="24"/>
          <w:lang w:val="pl-PL"/>
        </w:rPr>
        <w:tab/>
        <w:t>____________________</w:t>
      </w:r>
    </w:p>
    <w:p w:rsidRDefault="00552C3C" w:rsidP="00552C3C" w:rsidR="00552C3C" w:rsidRPr="00955FBD">
      <w:pPr>
        <w:spacing w:lineRule="auto" w:line="240" w:after="80"/>
        <w:ind w:left="360"/>
        <w:rPr>
          <w:rFonts w:cs="Times New Roman" w:eastAsia="Calibri" w:hAnsi="Times New Roman" w:ascii="Times New Roman"/>
          <w:sz w:val="24"/>
          <w:szCs w:val="24"/>
          <w:lang w:val="pl-PL"/>
        </w:rPr>
      </w:pPr>
    </w:p>
    <w:p w:rsidRDefault="00552C3C" w:rsidP="00552C3C" w:rsidR="00552C3C"/>
    <w:p w:rsidRDefault="00552C3C" w:rsidR="00552C3C"/>
    <w:sectPr w:rsidR="00552C3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2C3C"/>
    <w:rsid w:val="00552C3C"/>
    <w:rsid w:val="009C2360"/>
    <w:rsid w:val="00FB7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2C3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C2360"/>
    <w:rPr>
      <w:color w:val="808080"/>
      <w:bdr w:space="0" w:sz="0" w:color="auto" w:val="none"/>
      <w:shd w:fill="auto" w:color="auto" w:val="clear"/>
    </w:rPr>
  </w:style>
  <w:style w:customStyle="true" w:styleId="eSPISCCParagraphDefaultFont" w:type="character">
    <w:name w:val="eSPIS_CC_Paragraph Default Font"/>
    <w:basedOn w:val="Zadanifontodlomka"/>
    <w:rsid w:val="009C2360"/>
    <w:rPr>
      <w:rFonts w:cs="Times New Roman" w:eastAsia="Calibri"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2360"/>
    <w:rPr>
      <w:rFonts w:cs="Times New Roman" w:eastAsia="Calibri"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C2360"/>
    <w:rPr>
      <w:rFonts w:cs="Times New Roman" w:eastAsia="Calibri"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C2360"/>
    <w:rPr>
      <w:rFonts w:cs="Times New Roman" w:eastAsia="Calibri"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2C3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C2360"/>
    <w:rPr>
      <w:color w:val="808080"/>
      <w:bdr w:color="auto" w:space="0" w:sz="0" w:val="none"/>
      <w:shd w:color="auto" w:fill="auto" w:val="clear"/>
    </w:rPr>
  </w:style>
  <w:style w:customStyle="1" w:styleId="eSPISCCParagraphDefaultFont" w:type="character">
    <w:name w:val="eSPIS_CC_Paragraph Default Font"/>
    <w:basedOn w:val="Zadanifontodlomka"/>
    <w:rsid w:val="009C2360"/>
    <w:rPr>
      <w:rFonts w:ascii="Times New Roman" w:cs="Times New Roman" w:eastAsia="Calibri"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2360"/>
    <w:rPr>
      <w:rFonts w:ascii="Times New Roman" w:cs="Times New Roman" w:eastAsia="Calibri"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C2360"/>
    <w:rPr>
      <w:rFonts w:ascii="Times New Roman" w:cs="Times New Roman" w:eastAsia="Calibri"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C2360"/>
    <w:rPr>
      <w:rFonts w:ascii="Times New Roman" w:cs="Times New Roman" w:eastAsia="Calibri"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220</properties:Words>
  <properties:Characters>1389</properties:Characters>
  <properties:Lines>33</properties:Lines>
  <properties:Paragraphs>14</properties:Paragraphs>
  <properties:TotalTime>2</properties:TotalTime>
  <properties:ScaleCrop>false</properties:ScaleCrop>
  <properties:LinksUpToDate>false</properties:LinksUpToDate>
  <properties:CharactersWithSpaces>1606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2018-10-18T08:26:00Z</dcterms:created>
  <dc:creator>Marin Majcen</dc:creator>
  <cp:lastModifiedBy>Valerija Svečak</cp:lastModifiedBy>
  <dcterms:modified xmlns:xsi="http://www.w3.org/2001/XMLSchema-instance" xsi:type="dcterms:W3CDTF">2018-10-18T08:27:00Z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St-20/2018-41 / Podnesak - Izvješće stečajnog upravitelja (August Cesarec_izvješće_102018-18.10.2018..docx)</vt:lpwstr>
  </prop:property>
  <prop:property name="CC_coloring" pid="4" fmtid="{D5CDD505-2E9C-101B-9397-08002B2CF9AE}">
    <vt:bool>false</vt:bool>
  </prop:property>
  <prop:property name="BrojStranica" pid="5" fmtid="{D5CDD505-2E9C-101B-9397-08002B2CF9AE}">
    <vt:i4>1</vt:i4>
  </prop:property>
</prop:Properties>
</file>