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2dc9" w14:paraId="0492dc9" w:rsidRDefault="00E94ADC" w:rsidP="00F53EE8" w:rsidR="005A2F96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r w:rsidR="007D321F">
        <w:rPr>
          <w:rFonts w:hAnsi="Times New Roman" w:ascii="Times New Roman"/>
        </w:rPr>
        <w:t>856/17</w:t>
      </w:r>
      <w:r w:rsidR="00435EDB">
        <w:rPr>
          <w:rFonts w:hAnsi="Times New Roman" w:ascii="Times New Roman"/>
        </w:rPr>
        <w:t>-4</w:t>
      </w:r>
    </w:p>
    <w:p w:rsidRDefault="00574D42" w:rsidP="0071033A" w:rsidR="00574D42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</w:p>
    <w:p w:rsidRDefault="0071033A" w:rsidP="00F53EE8" w:rsidR="001A6E03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6E2D44" w:rsidRPr="00345080">
        <w:rPr>
          <w:rFonts w:hAnsi="Times New Roman" w:ascii="Times New Roman"/>
        </w:rPr>
        <w:t>Ljudevita Šestića 4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4F606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4F6063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7D321F" w:rsidRPr="007D321F">
        <w:rPr>
          <w:rFonts w:hAnsi="Times New Roman" w:ascii="Times New Roman"/>
        </w:rPr>
        <w:t>TEHNO LIFT d.o.o., Zagreb, Petra Preradovića 34, OIB: 02251361245</w:t>
      </w:r>
      <w:r>
        <w:rPr>
          <w:rFonts w:hAnsi="Times New Roman" w:ascii="Times New Roman"/>
        </w:rPr>
        <w:t xml:space="preserve">, </w:t>
      </w:r>
      <w:r w:rsidR="007D321F">
        <w:rPr>
          <w:rFonts w:hAnsi="Times New Roman" w:ascii="Times New Roman"/>
        </w:rPr>
        <w:t>6</w:t>
      </w:r>
      <w:r w:rsidR="00C72E42">
        <w:rPr>
          <w:rFonts w:hAnsi="Times New Roman" w:ascii="Times New Roman"/>
        </w:rPr>
        <w:t xml:space="preserve">. </w:t>
      </w:r>
      <w:r w:rsidR="007D321F">
        <w:rPr>
          <w:rFonts w:hAnsi="Times New Roman" w:ascii="Times New Roman"/>
        </w:rPr>
        <w:t>srpnja</w:t>
      </w:r>
      <w:r w:rsidR="001A6E03" w:rsidRPr="00345080">
        <w:rPr>
          <w:rFonts w:hAnsi="Times New Roman" w:ascii="Times New Roman"/>
        </w:rPr>
        <w:t xml:space="preserve"> 201</w:t>
      </w:r>
      <w:r w:rsidR="007D321F">
        <w:rPr>
          <w:rFonts w:hAnsi="Times New Roman" w:ascii="Times New Roman"/>
        </w:rPr>
        <w:t>7</w:t>
      </w:r>
      <w:r w:rsidR="001A6E03" w:rsidRPr="00345080">
        <w:rPr>
          <w:rFonts w:hAnsi="Times New Roman" w:ascii="Times New Roman"/>
        </w:rPr>
        <w:t xml:space="preserve">. </w:t>
      </w:r>
    </w:p>
    <w:p w:rsidRDefault="001A6E03" w:rsidP="009E4C63" w:rsidR="001A6E03" w:rsidRPr="00345080">
      <w:pPr>
        <w:jc w:val="both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8E424E" w:rsidP="00E47A69" w:rsidR="00C72E42">
      <w:pPr>
        <w:ind w:firstLine="567"/>
        <w:jc w:val="both"/>
        <w:rPr>
          <w:rFonts w:hAnsi="Times New Roman" w:ascii="Times New Roman"/>
        </w:rPr>
      </w:pPr>
      <w:r w:rsidRPr="00C72E42">
        <w:rPr>
          <w:rFonts w:hAnsi="Times New Roman" w:ascii="Times New Roman"/>
        </w:rPr>
        <w:t xml:space="preserve">Obustavlja se </w:t>
      </w:r>
      <w:r w:rsidR="001A6E03" w:rsidRPr="00C72E42">
        <w:rPr>
          <w:rFonts w:hAnsi="Times New Roman" w:ascii="Times New Roman"/>
        </w:rPr>
        <w:t>stečaj</w:t>
      </w:r>
      <w:r w:rsidRPr="00C72E42">
        <w:rPr>
          <w:rFonts w:hAnsi="Times New Roman" w:ascii="Times New Roman"/>
        </w:rPr>
        <w:t>ni</w:t>
      </w:r>
      <w:r w:rsidR="001A6E03" w:rsidRPr="00C72E42">
        <w:rPr>
          <w:rFonts w:hAnsi="Times New Roman" w:ascii="Times New Roman"/>
        </w:rPr>
        <w:t xml:space="preserve"> postup</w:t>
      </w:r>
      <w:r w:rsidRPr="00C72E42">
        <w:rPr>
          <w:rFonts w:hAnsi="Times New Roman" w:ascii="Times New Roman"/>
        </w:rPr>
        <w:t>ak</w:t>
      </w:r>
      <w:r w:rsidR="001A6E03" w:rsidRPr="00C72E42">
        <w:rPr>
          <w:rFonts w:hAnsi="Times New Roman" w:ascii="Times New Roman"/>
        </w:rPr>
        <w:t xml:space="preserve"> nad dužnikom </w:t>
      </w:r>
      <w:r w:rsidR="007D321F" w:rsidRPr="007D321F">
        <w:rPr>
          <w:rFonts w:hAnsi="Times New Roman" w:ascii="Times New Roman"/>
        </w:rPr>
        <w:t>TEHNO LIFT d.o.o., Zagreb, Petra Preradovića 34, OIB: 02251361245</w:t>
      </w:r>
      <w:r w:rsidR="001A6E03" w:rsidRPr="00C72E42">
        <w:rPr>
          <w:rFonts w:hAnsi="Times New Roman" w:ascii="Times New Roman"/>
        </w:rPr>
        <w:t>.</w:t>
      </w:r>
    </w:p>
    <w:p w:rsidRDefault="001A6E03" w:rsidP="00F53EE8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7D321F" w:rsidP="003C6D49" w:rsidR="007D321F">
      <w:pPr>
        <w:jc w:val="both"/>
        <w:rPr>
          <w:rFonts w:hAnsi="Times New Roman" w:ascii="Times New Roman"/>
        </w:rPr>
      </w:pPr>
    </w:p>
    <w:p w:rsidRDefault="007D321F" w:rsidP="001A6E03" w:rsidR="007D321F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je 15. ožujka 2017., podnijela prijedlog za otvaranje stečajnog postupka nad dužnikom </w:t>
      </w:r>
      <w:r w:rsidRPr="007D321F">
        <w:rPr>
          <w:rFonts w:hAnsi="Times New Roman" w:ascii="Times New Roman"/>
        </w:rPr>
        <w:t>TEHNO LIFT d.o.o., Zagreb, Petra Preradovića 34, OIB: 02251361245</w:t>
      </w:r>
      <w:r>
        <w:rPr>
          <w:rFonts w:hAnsi="Times New Roman" w:ascii="Times New Roman"/>
        </w:rPr>
        <w:t>, temeljem odredbe čl. 110. st. 1. Stečajnog zakona ("Narodne novine" broj 71/15).</w:t>
      </w:r>
    </w:p>
    <w:p w:rsidRDefault="00CF5EC9" w:rsidP="001A6E03" w:rsidR="00CF5EC9">
      <w:pPr>
        <w:ind w:firstLine="567"/>
        <w:jc w:val="both"/>
        <w:rPr>
          <w:rFonts w:hAnsi="Times New Roman" w:ascii="Times New Roman"/>
        </w:rPr>
      </w:pPr>
    </w:p>
    <w:p w:rsidRDefault="00CF5EC9" w:rsidP="00CF5EC9" w:rsidR="00B03C1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je </w:t>
      </w:r>
      <w:r w:rsidR="007D321F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5A2F96">
        <w:rPr>
          <w:rFonts w:hAnsi="Times New Roman" w:ascii="Times New Roman"/>
        </w:rPr>
        <w:t>l</w:t>
      </w:r>
      <w:r w:rsidR="007D321F">
        <w:rPr>
          <w:rFonts w:hAnsi="Times New Roman" w:ascii="Times New Roman"/>
        </w:rPr>
        <w:t>ipnja</w:t>
      </w:r>
      <w:r>
        <w:rPr>
          <w:rFonts w:hAnsi="Times New Roman" w:ascii="Times New Roman"/>
        </w:rPr>
        <w:t xml:space="preserve"> 201</w:t>
      </w:r>
      <w:r w:rsidR="007D321F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dostavio potvrdu Financijske agencije od </w:t>
      </w:r>
      <w:r w:rsidR="007D321F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5A2F96">
        <w:rPr>
          <w:rFonts w:hAnsi="Times New Roman" w:ascii="Times New Roman"/>
        </w:rPr>
        <w:t>li</w:t>
      </w:r>
      <w:r w:rsidR="007D321F">
        <w:rPr>
          <w:rFonts w:hAnsi="Times New Roman" w:ascii="Times New Roman"/>
        </w:rPr>
        <w:t>pnja</w:t>
      </w:r>
      <w:r>
        <w:rPr>
          <w:rFonts w:hAnsi="Times New Roman" w:ascii="Times New Roman"/>
        </w:rPr>
        <w:t xml:space="preserve"> 201</w:t>
      </w:r>
      <w:r w:rsidR="007D321F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(list </w:t>
      </w:r>
      <w:r w:rsidR="007D321F">
        <w:rPr>
          <w:rFonts w:hAnsi="Times New Roman" w:ascii="Times New Roman"/>
        </w:rPr>
        <w:t>5</w:t>
      </w:r>
      <w:r>
        <w:rPr>
          <w:rFonts w:hAnsi="Times New Roman" w:ascii="Times New Roman"/>
        </w:rPr>
        <w:t>) iz kojeg proizlazi kako njegov račun nije blokiran</w:t>
      </w:r>
      <w:r w:rsidR="005A2F96">
        <w:rPr>
          <w:rFonts w:hAnsi="Times New Roman" w:ascii="Times New Roman"/>
        </w:rPr>
        <w:t>.</w:t>
      </w:r>
    </w:p>
    <w:p w:rsidRDefault="001A6E03" w:rsidP="00CF5EC9" w:rsidR="001A6E03">
      <w:pPr>
        <w:jc w:val="both"/>
        <w:rPr>
          <w:rFonts w:hAnsi="Times New Roman" w:ascii="Times New Roman"/>
        </w:rPr>
      </w:pPr>
    </w:p>
    <w:p w:rsidRDefault="00CF5EC9" w:rsidP="008A6646" w:rsidR="00CF5EC9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sud je izveo zaključak kako dužnik u </w:t>
      </w:r>
      <w:r w:rsidR="00435EDB">
        <w:rPr>
          <w:rFonts w:hAnsi="Times New Roman" w:ascii="Times New Roman"/>
        </w:rPr>
        <w:t>O</w:t>
      </w:r>
      <w:r>
        <w:rPr>
          <w:rFonts w:hAnsi="Times New Roman" w:ascii="Times New Roman"/>
        </w:rPr>
        <w:t>čevidniku redoslijeda osnova za plaćanje koji vodi Financijska agencija nema evidentiranih neizvršenih osnova za plaćanje u razdoblju dužem od 60 dana koje je trebalo, na temelju valjanih osnova za plaćanje, bez daljnjeg pristanka dužnika naplatiti</w:t>
      </w:r>
      <w:r w:rsidR="00CA066E">
        <w:rPr>
          <w:rFonts w:hAnsi="Times New Roman" w:ascii="Times New Roman"/>
        </w:rPr>
        <w:t xml:space="preserve"> s bilo kojeg od njegovih računa.</w:t>
      </w:r>
    </w:p>
    <w:p w:rsidRDefault="00CF5EC9" w:rsidP="00CF5EC9" w:rsidR="00CF5EC9">
      <w:pPr>
        <w:jc w:val="both"/>
        <w:rPr>
          <w:rFonts w:hAnsi="Times New Roman" w:ascii="Times New Roman"/>
        </w:rPr>
      </w:pPr>
    </w:p>
    <w:p w:rsidRDefault="00CF5EC9" w:rsidP="008A6646" w:rsidR="001A6E03" w:rsidRPr="00345080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je dužnik postao sposoban za plaćanje te predlagatelj nije učinio vjerojatnim postojanje kojeg drugog stečajnog razloga, sud je na temelju odredbe č</w:t>
      </w:r>
      <w:r w:rsidR="00435EDB">
        <w:rPr>
          <w:rFonts w:hAnsi="Times New Roman" w:ascii="Times New Roman"/>
        </w:rPr>
        <w:t xml:space="preserve">l. 128. st. 9. Stečajnog zakona, </w:t>
      </w:r>
      <w:r>
        <w:rPr>
          <w:rFonts w:hAnsi="Times New Roman" w:ascii="Times New Roman"/>
        </w:rPr>
        <w:t>riješio kao u izreci.</w:t>
      </w:r>
      <w:r w:rsidR="001A6E03" w:rsidRPr="00345080">
        <w:rPr>
          <w:rFonts w:hAnsi="Times New Roman" w:ascii="Times New Roman"/>
        </w:rPr>
        <w:tab/>
        <w:t xml:space="preserve">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  <w:r w:rsidRPr="00345080">
        <w:rPr>
          <w:rFonts w:hAnsi="Times New Roman" w:ascii="Times New Roman"/>
        </w:rPr>
        <w:tab/>
        <w:t xml:space="preserve"> </w:t>
      </w: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435EDB">
        <w:rPr>
          <w:rFonts w:hAnsi="Times New Roman" w:ascii="Times New Roman"/>
        </w:rPr>
        <w:t>6</w:t>
      </w:r>
      <w:r w:rsidR="00CA066E">
        <w:rPr>
          <w:rFonts w:hAnsi="Times New Roman" w:ascii="Times New Roman"/>
        </w:rPr>
        <w:t xml:space="preserve">. </w:t>
      </w:r>
      <w:r w:rsidR="00435EDB">
        <w:rPr>
          <w:rFonts w:hAnsi="Times New Roman" w:ascii="Times New Roman"/>
        </w:rPr>
        <w:t>srpnja</w:t>
      </w:r>
      <w:r w:rsidRPr="00345080">
        <w:rPr>
          <w:rFonts w:hAnsi="Times New Roman" w:ascii="Times New Roman"/>
        </w:rPr>
        <w:t xml:space="preserve"> 201</w:t>
      </w:r>
      <w:r w:rsidR="00435EDB">
        <w:rPr>
          <w:rFonts w:hAnsi="Times New Roman" w:ascii="Times New Roman"/>
        </w:rPr>
        <w:t>7</w:t>
      </w:r>
      <w:r w:rsidRPr="00345080">
        <w:rPr>
          <w:rFonts w:hAnsi="Times New Roman" w:ascii="Times New Roman"/>
        </w:rPr>
        <w:t>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69131D" w:rsidR="00EC7E1F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3C6D49">
        <w:rPr>
          <w:rFonts w:hAnsi="Times New Roman" w:ascii="Times New Roman"/>
        </w:rPr>
        <w:t>, v.r.</w:t>
      </w:r>
    </w:p>
    <w:p w:rsidRDefault="003C6D49" w:rsidP="0069131D" w:rsidR="003C6D49">
      <w:pPr>
        <w:ind w:firstLine="567"/>
        <w:jc w:val="right"/>
        <w:rPr>
          <w:rFonts w:hAnsi="Times New Roman" w:ascii="Times New Roman"/>
        </w:rPr>
      </w:pPr>
    </w:p>
    <w:p w:rsidRDefault="003C6D49" w:rsidP="0069131D" w:rsidR="003C6D49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C6D49" w:rsidP="003C6D49" w:rsidR="003C6D49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službenik-</w:t>
      </w:r>
    </w:p>
    <w:p w:rsidRDefault="003C6D49" w:rsidP="003C6D49" w:rsidR="003C6D49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9131D" w:rsidP="0069131D" w:rsidR="0069131D">
      <w:pPr>
        <w:ind w:firstLine="567"/>
        <w:jc w:val="right"/>
        <w:rPr>
          <w:rFonts w:hAnsi="Times New Roman" w:ascii="Times New Roman"/>
        </w:rPr>
      </w:pPr>
    </w:p>
    <w:p w:rsidRDefault="0069131D" w:rsidP="0069131D" w:rsidR="0069131D">
      <w:pPr>
        <w:ind w:firstLine="567"/>
        <w:jc w:val="right"/>
        <w:rPr>
          <w:rFonts w:hAnsi="Times New Roman" w:ascii="Times New Roman"/>
        </w:rPr>
      </w:pPr>
    </w:p>
    <w:p w:rsidRDefault="0069131D" w:rsidP="0069131D" w:rsidR="0069131D">
      <w:pPr>
        <w:ind w:firstLine="567"/>
        <w:jc w:val="right"/>
        <w:rPr>
          <w:rFonts w:hAnsi="Times New Roman" w:ascii="Times New Roman"/>
        </w:rPr>
      </w:pPr>
    </w:p>
    <w:p w:rsidRDefault="00D35DC2" w:rsidP="003C6D49" w:rsidR="00D35DC2">
      <w:pPr>
        <w:rPr>
          <w:rFonts w:hAnsi="Times New Roman" w:ascii="Times New Roman"/>
        </w:rPr>
      </w:pPr>
    </w:p>
    <w:p w:rsidRDefault="003C4541" w:rsidP="00D35DC2" w:rsidR="003C4541" w:rsidRPr="00345080">
      <w:pPr>
        <w:ind w:firstLine="567"/>
        <w:jc w:val="right"/>
        <w:rPr>
          <w:rFonts w:hAnsi="Times New Roman" w:ascii="Times New Roman"/>
        </w:rPr>
      </w:pPr>
    </w:p>
    <w:p w:rsidRDefault="001A6E03" w:rsidP="0069131D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A6E03" w:rsidP="001A6E03" w:rsidR="001A6E03">
      <w:pPr>
        <w:ind w:firstLine="567"/>
        <w:jc w:val="both"/>
        <w:rPr>
          <w:rFonts w:hAnsi="Times New Roman" w:ascii="Times New Roman"/>
        </w:rPr>
      </w:pPr>
    </w:p>
    <w:p w:rsidRDefault="0069131D" w:rsidP="001A6E03" w:rsidR="0069131D">
      <w:pPr>
        <w:ind w:firstLine="567"/>
        <w:jc w:val="both"/>
        <w:rPr>
          <w:rFonts w:hAnsi="Times New Roman" w:ascii="Times New Roman"/>
        </w:rPr>
      </w:pPr>
    </w:p>
    <w:p w:rsidRDefault="00F53EE8" w:rsidP="001A6E03" w:rsidR="00F53EE8" w:rsidRPr="00345080">
      <w:pPr>
        <w:ind w:firstLine="567"/>
        <w:jc w:val="both"/>
        <w:rPr>
          <w:rFonts w:hAnsi="Times New Roman" w:ascii="Times New Roman"/>
        </w:rPr>
      </w:pPr>
    </w:p>
    <w:sectPr w:rsidSect="0069131D" w:rsidR="00F53EE8" w:rsidRPr="00345080">
      <w:headerReference w:type="default" r:id="rId11"/>
      <w:pgSz w:code="9" w:h="16838" w:w="11906"/>
      <w:pgMar w:gutter="0" w:footer="709" w:header="709" w:left="1418" w:bottom="425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D49">
          <w:rPr>
            <w:noProof/>
          </w:rPr>
          <w:t>2</w:t>
        </w:r>
        <w:r>
          <w:fldChar w:fldCharType="end"/>
        </w:r>
      </w:p>
    </w:sdtContent>
  </w:sdt>
  <w:p w:rsidRDefault="00435EDB" w:rsidP="00435EDB" w:rsidR="00EC5531" w:rsidRPr="00435EDB">
    <w:pPr>
      <w:pStyle w:val="Zaglavlje"/>
      <w:jc w:val="right"/>
      <w:rPr>
        <w:rFonts w:hAnsi="Times New Roman" w:ascii="Times New Roman"/>
      </w:rPr>
    </w:pPr>
    <w:r w:rsidRPr="00435EDB">
      <w:rPr>
        <w:rFonts w:hAnsi="Times New Roman" w:ascii="Times New Roman"/>
      </w:rPr>
      <w:t>3 St-856/17-4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1A17DF2"/>
    <w:multiLevelType w:val="hybridMultilevel"/>
    <w:tmpl w:val="4B66F8EC"/>
    <w:lvl w:tplc="18EA247E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6E03"/>
    <w:rsid w:val="001B5900"/>
    <w:rsid w:val="001D2DA6"/>
    <w:rsid w:val="001D7887"/>
    <w:rsid w:val="001E5412"/>
    <w:rsid w:val="001F13B1"/>
    <w:rsid w:val="00203607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66C62"/>
    <w:rsid w:val="00381CEA"/>
    <w:rsid w:val="00381D21"/>
    <w:rsid w:val="003A47EF"/>
    <w:rsid w:val="003A4B86"/>
    <w:rsid w:val="003A50CA"/>
    <w:rsid w:val="003A681D"/>
    <w:rsid w:val="003C13D9"/>
    <w:rsid w:val="003C4541"/>
    <w:rsid w:val="003C5896"/>
    <w:rsid w:val="003C6D4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35EDB"/>
    <w:rsid w:val="004405C4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6063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503F2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2F9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468D"/>
    <w:rsid w:val="00676768"/>
    <w:rsid w:val="0068126A"/>
    <w:rsid w:val="0068421F"/>
    <w:rsid w:val="0069131D"/>
    <w:rsid w:val="006926AC"/>
    <w:rsid w:val="00692D68"/>
    <w:rsid w:val="00692E6B"/>
    <w:rsid w:val="00693798"/>
    <w:rsid w:val="00697EB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30122"/>
    <w:rsid w:val="00731E80"/>
    <w:rsid w:val="00756A8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D321F"/>
    <w:rsid w:val="007F4A16"/>
    <w:rsid w:val="007F6BA8"/>
    <w:rsid w:val="00800897"/>
    <w:rsid w:val="00803431"/>
    <w:rsid w:val="0080792B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A6646"/>
    <w:rsid w:val="008B1552"/>
    <w:rsid w:val="008C2FAD"/>
    <w:rsid w:val="008C5BE4"/>
    <w:rsid w:val="008C7C8D"/>
    <w:rsid w:val="008D0A1C"/>
    <w:rsid w:val="008D0F3B"/>
    <w:rsid w:val="008D4153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AE5E89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35375"/>
    <w:rsid w:val="00C41379"/>
    <w:rsid w:val="00C45AA2"/>
    <w:rsid w:val="00C55E1B"/>
    <w:rsid w:val="00C55E8B"/>
    <w:rsid w:val="00C603E0"/>
    <w:rsid w:val="00C6283D"/>
    <w:rsid w:val="00C628DF"/>
    <w:rsid w:val="00C72E42"/>
    <w:rsid w:val="00C73754"/>
    <w:rsid w:val="00C80B3A"/>
    <w:rsid w:val="00C80C46"/>
    <w:rsid w:val="00C8240C"/>
    <w:rsid w:val="00C852F8"/>
    <w:rsid w:val="00C97C0E"/>
    <w:rsid w:val="00CA066E"/>
    <w:rsid w:val="00CA29DF"/>
    <w:rsid w:val="00CA56E2"/>
    <w:rsid w:val="00CA6E69"/>
    <w:rsid w:val="00CC0D33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613BF"/>
    <w:rsid w:val="00D644B5"/>
    <w:rsid w:val="00D646CF"/>
    <w:rsid w:val="00D70DCB"/>
    <w:rsid w:val="00D71E38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A69"/>
    <w:rsid w:val="00E50CC2"/>
    <w:rsid w:val="00E53AE4"/>
    <w:rsid w:val="00E552D6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C7E1F"/>
    <w:rsid w:val="00ED5B1A"/>
    <w:rsid w:val="00EE0007"/>
    <w:rsid w:val="00EE5999"/>
    <w:rsid w:val="00EF5A6A"/>
    <w:rsid w:val="00EF62BF"/>
    <w:rsid w:val="00F07ED0"/>
    <w:rsid w:val="00F10617"/>
    <w:rsid w:val="00F1122C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472D7"/>
    <w:rsid w:val="00F53EE8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E13F3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C6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D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D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D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D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C6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D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D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D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D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St-856/2017</izvorni_sadrzaj>
    <derivirana_varijabla naziv="DomainObject.Predmet.OznakaBroj_1">St-856/2017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LIFT d.o.o. zastupanog po punomoćniku Morana Delač</izvorni_sadrzaj>
    <derivirana_varijabla naziv="DomainObject.Predmet.ProtustrankaFormated_1">  TEHNO LIFT d.o.o. zastupanog po punomoćniku Morana Delač</derivirana_varijabla>
  </DomainObject.Predmet.ProtustrankaFormated>
  <DomainObject.Predmet.ProtustrankaFormatedOIB>
    <izvorni_sadrzaj>  TEHNO LIFT d.o.o., OIB 02251361245 zastupanog po punomoćniku Morana Delač</izvorni_sadrzaj>
    <derivirana_varijabla naziv="DomainObject.Predmet.ProtustrankaFormatedOIB_1">  TEHNO LIFT d.o.o., OIB 02251361245 zastupanog po punomoćniku Morana Delač</derivirana_varijabla>
  </DomainObject.Predmet.ProtustrankaFormatedOIB>
  <DomainObject.Predmet.ProtustrankaFormatedWithAdress>
    <izvorni_sadrzaj> TEHNO LIFT d.o.o., Petra Preradovića 34, 10000 Zagreb zastupanog po punomoćniku Morana Delač</izvorni_sadrzaj>
    <derivirana_varijabla naziv="DomainObject.Predmet.ProtustrankaFormatedWithAdress_1"> TEHNO LIFT d.o.o., Petra Preradovića 34, 10000 Zagreb zastupanog po punomoćniku Morana Delač</derivirana_varijabla>
  </DomainObject.Predmet.ProtustrankaFormatedWithAdress>
  <DomainObject.Predmet.ProtustrankaFormatedWithAdressOIB>
    <izvorni_sadrzaj> TEHNO LIFT d.o.o., OIB 02251361245, Petra Preradovića 34, 10000 Zagreb zastupanog po punomoćniku Morana Delač</izvorni_sadrzaj>
    <derivirana_varijabla naziv="DomainObject.Predmet.ProtustrankaFormatedWithAdressOIB_1"> TEHNO LIFT d.o.o., OIB 02251361245, Petra Preradovića 34, 10000 Zagreb zastupanog po punomoćniku Morana Delač</derivirana_varijabla>
  </DomainObject.Predmet.ProtustrankaFormatedWithAdressOIB>
  <DomainObject.Predmet.ProtustrankaWithAdress>
    <izvorni_sadrzaj>TEHNO LIFT d.o.o. Petra Preradovića 34, 10000 Zagreb</izvorni_sadrzaj>
    <derivirana_varijabla naziv="DomainObject.Predmet.ProtustrankaWithAdress_1">TEHNO LIFT d.o.o. Petra Preradovića 34, 10000 Zagreb</derivirana_varijabla>
  </DomainObject.Predmet.ProtustrankaWithAdress>
  <DomainObject.Predmet.ProtustrankaWithAdressOIB>
    <izvorni_sadrzaj>TEHNO LIFT d.o.o., OIB 02251361245, Petra Preradovića 34, 10000 Zagreb</izvorni_sadrzaj>
    <derivirana_varijabla naziv="DomainObject.Predmet.ProtustrankaWithAdressOIB_1">TEHNO LIFT d.o.o., OIB 02251361245, Petra Preradovića 34, 10000 Zagreb</derivirana_varijabla>
  </DomainObject.Predmet.ProtustrankaWithAdressOIB>
  <DomainObject.Predmet.ProtustrankaNazivFormated>
    <izvorni_sadrzaj>TEHNO LIFT d.o.o.</izvorni_sadrzaj>
    <derivirana_varijabla naziv="DomainObject.Predmet.ProtustrankaNazivFormated_1">TEHNO LIFT d.o.o.</derivirana_varijabla>
  </DomainObject.Predmet.ProtustrankaNazivFormated>
  <DomainObject.Predmet.ProtustrankaNazivFormatedOIB>
    <izvorni_sadrzaj>TEHNO LIFT d.o.o., OIB 02251361245</izvorni_sadrzaj>
    <derivirana_varijabla naziv="DomainObject.Predmet.ProtustrankaNazivFormatedOIB_1">TEHNO LIFT d.o.o., OIB 02251361245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LIFT d.o.o. zastupanog po punomoćniku Morana Delač</item>
    </izvorni_sadrzaj>
    <derivirana_varijabla naziv="DomainObject.Predmet.ProtuStrankaListFormated_1">
      <item>TEHNO LIFT d.o.o. zastupanog po punomoćniku Morana Delač</item>
    </derivirana_varijabla>
  </DomainObject.Predmet.ProtuStrankaListFormated>
  <DomainObject.Predmet.ProtuStrankaListFormatedOIB>
    <izvorni_sadrzaj>
      <item>TEHNO LIFT d.o.o., OIB 02251361245 zastupanog po punomoćniku Morana Delač</item>
    </izvorni_sadrzaj>
    <derivirana_varijabla naziv="DomainObject.Predmet.ProtuStrankaListFormatedOIB_1">
      <item>TEHNO LIFT d.o.o., OIB 02251361245 zastupanog po punomoćniku Morana Delač</item>
    </derivirana_varijabla>
  </DomainObject.Predmet.ProtuStrankaListFormatedOIB>
  <DomainObject.Predmet.ProtuStrankaListFormatedWithAdress>
    <izvorni_sadrzaj>
      <item>TEHNO LIFT d.o.o., Petra Preradovića 34, 10000 Zagreb zastupanog po punomoćniku Morana Delač</item>
    </izvorni_sadrzaj>
    <derivirana_varijabla naziv="DomainObject.Predmet.ProtuStrankaListFormatedWithAdress_1">
      <item>TEHNO LIFT d.o.o., Petra Preradovića 34, 10000 Zagreb zastupanog po punomoćniku Morana Delač</item>
    </derivirana_varijabla>
  </DomainObject.Predmet.ProtuStrankaListFormatedWithAdress>
  <DomainObject.Predmet.ProtuStrankaListFormatedWithAdressOIB>
    <izvorni_sadrzaj>
      <item>TEHNO LIFT d.o.o., OIB 02251361245, Petra Preradovića 34, 10000 Zagreb zastupanog po punomoćniku Morana Delač</item>
    </izvorni_sadrzaj>
    <derivirana_varijabla naziv="DomainObject.Predmet.ProtuStrankaListFormatedWithAdressOIB_1">
      <item>TEHNO LIFT d.o.o., OIB 02251361245, Petra Preradovića 34, 10000 Zagreb zastupanog po punomoćniku Morana Delač</item>
    </derivirana_varijabla>
  </DomainObject.Predmet.ProtuStrankaListFormatedWithAdressOIB>
  <DomainObject.Predmet.ProtuStrankaListNazivFormated>
    <izvorni_sadrzaj>
      <item>TEHNO LIFT d.o.o.</item>
    </izvorni_sadrzaj>
    <derivirana_varijabla naziv="DomainObject.Predmet.ProtuStrankaListNazivFormated_1">
      <item>TEHNO LIFT d.o.o.</item>
    </derivirana_varijabla>
  </DomainObject.Predmet.ProtuStrankaListNazivFormated>
  <DomainObject.Predmet.ProtuStrankaListNazivFormatedOIB>
    <izvorni_sadrzaj>
      <item>TEHNO LIFT d.o.o., OIB 02251361245</item>
    </izvorni_sadrzaj>
    <derivirana_varijabla naziv="DomainObject.Predmet.ProtuStrankaListNazivFormatedOIB_1">
      <item>TEHNO LIFT d.o.o., OIB 02251361245</item>
    </derivirana_varijabla>
  </DomainObject.Predmet.ProtuStrankaListNazivFormatedOIB>
  <DomainObject.Predmet.OstaliListFormated>
    <izvorni_sadrzaj>
      <item>Morana Delač punomoćnik sudionika u postupku TEHNO LIFT d.o.o.</item>
    </izvorni_sadrzaj>
    <derivirana_varijabla naziv="DomainObject.Predmet.OstaliListFormated_1">
      <item>Morana Delač punomoćnik sudionika u postupku TEHNO LIFT d.o.o.</item>
    </derivirana_varijabla>
  </DomainObject.Predmet.OstaliListFormated>
  <DomainObject.Predmet.OstaliListFormatedOIB>
    <izvorni_sadrzaj>
      <item>Morana Delač, OIB 24407229761 punomoćnik sudionika u postupku TEHNO LIFT d.o.o.</item>
    </izvorni_sadrzaj>
    <derivirana_varijabla naziv="DomainObject.Predmet.OstaliListFormatedOIB_1">
      <item>Morana Delač, OIB 24407229761 punomoćnik sudionika u postupku TEHNO LIFT d.o.o.</item>
    </derivirana_varijabla>
  </DomainObject.Predmet.OstaliListFormatedOIB>
  <DomainObject.Predmet.OstaliListFormatedWithAdress>
    <izvorni_sadrzaj>
      <item>Morana Delač, Xiv. Trokut 23 C, 10000 Zagreb punomoćnik sudionika u postupku TEHNO LIFT d.o.o.</item>
    </izvorni_sadrzaj>
    <derivirana_varijabla naziv="DomainObject.Predmet.OstaliListFormatedWithAdress_1">
      <item>Morana Delač, Xiv. Trokut 23 C, 10000 Zagreb punomoćnik sudionika u postupku TEHNO LIFT d.o.o.</item>
    </derivirana_varijabla>
  </DomainObject.Predmet.OstaliListFormatedWithAdress>
  <DomainObject.Predmet.OstaliListFormatedWithAdressOIB>
    <izvorni_sadrzaj>
      <item>Morana Delač, OIB 24407229761, Xiv. Trokut 23 C, 10000 Zagreb punomoćnik sudionika u postupku TEHNO LIFT d.o.o.</item>
    </izvorni_sadrzaj>
    <derivirana_varijabla naziv="DomainObject.Predmet.OstaliListFormatedWithAdressOIB_1">
      <item>Morana Delač, OIB 24407229761, Xiv. Trokut 23 C, 10000 Zagreb punomoćnik sudionika u postupku TEHNO LIFT d.o.o.</item>
    </derivirana_varijabla>
  </DomainObject.Predmet.OstaliListFormatedWithAdressOIB>
  <DomainObject.Predmet.OstaliListNazivFormated>
    <izvorni_sadrzaj>
      <item>Morana Delač</item>
    </izvorni_sadrzaj>
    <derivirana_varijabla naziv="DomainObject.Predmet.OstaliListNazivFormated_1">
      <item>Morana Delač</item>
    </derivirana_varijabla>
  </DomainObject.Predmet.OstaliListNazivFormated>
  <DomainObject.Predmet.OstaliListNazivFormatedOIB>
    <izvorni_sadrzaj>
      <item>Morana Delač, OIB 24407229761</item>
    </izvorni_sadrzaj>
    <derivirana_varijabla naziv="DomainObject.Predmet.OstaliListNazivFormatedOIB_1">
      <item>Morana Delač, OIB 24407229761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LIFT d.o.o.</izvorni_sadrzaj>
    <derivirana_varijabla naziv="DomainObject.Predmet.ProtustrankaIDrugi_1">TEHNO LIFT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 LIFT d.o.o., OIB 02251361245, Petra Preradovića 34, 10000 Zagreb</izvorni_sadrzaj>
    <derivirana_varijabla naziv="DomainObject.Predmet.ProtustrankaIDrugiAdressOIB_1">TEHNO LIFT d.o.o., OIB 02251361245, Petra Preradovića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LIFT d.o.o.</item>
      <item>Morana Delač</item>
    </izvorni_sadrzaj>
    <derivirana_varijabla naziv="DomainObject.Predmet.SudioniciListNaziv_1">
      <item>FINA Regionalni centar Zagreb</item>
      <item>TEHNO LIFT d.o.o.</item>
      <item>Morana Delač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 LIFT d.o.o., OIB 02251361245, Petra Preradovića 34,10000 Zagreb</item>
      <item>Morana Delač, OIB 24407229761, Xiv. Trokut 23 C,10000 Zagreb</item>
    </izvorni_sadrzaj>
    <derivirana_varijabla naziv="DomainObject.Predmet.SudioniciListAdressOIB_1">
      <item>FINA Regionalni centar Zagreb, OIB 85821130368, Trg svibanjskih žrtava 1995. br. 1,10000 Zagreb</item>
      <item>TEHNO LIFT d.o.o., OIB 02251361245, Petra Preradovića 34,10000 Zagreb</item>
      <item>Morana Delač, OIB 24407229761, Xiv. Trokut 23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02251361245</item>
      <item>, OIB 24407229761</item>
    </izvorni_sadrzaj>
    <derivirana_varijabla naziv="DomainObject.Predmet.SudioniciListNazivOIB_1">
      <item>, OIB 85821130368</item>
      <item>, OIB 02251361245</item>
      <item>, OIB 24407229761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6B2EC-1444-49E7-8430-BD116983C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286</properties:Words>
  <properties:Characters>1579</properties:Characters>
  <properties:Lines>60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2017-07-06T11:21:00Z</dcterms:created>
  <dc:creator>stecaj</dc:creator>
  <cp:lastModifiedBy>Žana Livaja</cp:lastModifiedBy>
  <cp:lastPrinted>2017-07-06T11:29:00Z</cp:lastPrinted>
  <dcterms:modified xmlns:xsi="http://www.w3.org/2001/XMLSchema-instance" xsi:type="dcterms:W3CDTF">2017-07-06T11:29:00Z</dcterms:modified>
  <cp:revision>6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