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fdff1" w14:paraId="d2fdff1" w:rsidRDefault="00AE0633" w:rsidP="00EA627E" w:rsidR="00AE0633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D61B8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>12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 w:rsidR="009646C9">
        <w:rPr>
          <w:rFonts w:hAnsi="Times New Roman" w:ascii="Times New Roman"/>
          <w:szCs w:val="24"/>
          <w:lang w:val="hr-HR"/>
        </w:rPr>
        <w:t>619</w:t>
      </w:r>
      <w:r w:rsidRPr="00627967">
        <w:rPr>
          <w:rFonts w:hAnsi="Times New Roman" w:ascii="Times New Roman"/>
          <w:szCs w:val="24"/>
          <w:lang w:val="hr-HR"/>
        </w:rPr>
        <w:t>/1</w:t>
      </w:r>
      <w:r w:rsidR="00BD7652">
        <w:rPr>
          <w:rFonts w:hAnsi="Times New Roman" w:ascii="Times New Roman"/>
          <w:szCs w:val="24"/>
          <w:lang w:val="hr-HR"/>
        </w:rPr>
        <w:t>6</w:t>
      </w:r>
    </w:p>
    <w:p w:rsidRDefault="004925A7" w:rsidP="004925A7" w:rsidR="004925A7">
      <w:pPr>
        <w:jc w:val="center"/>
        <w:rPr>
          <w:rFonts w:hAnsi="Times New Roman" w:ascii="Times New Roman"/>
          <w:szCs w:val="24"/>
          <w:lang w:val="pt-BR"/>
        </w:rPr>
      </w:pPr>
    </w:p>
    <w:p w:rsidRDefault="00B24041" w:rsidP="004925A7" w:rsidR="00B24041">
      <w:pPr>
        <w:jc w:val="center"/>
        <w:rPr>
          <w:rFonts w:hAnsi="Times New Roman" w:ascii="Times New Roman"/>
          <w:szCs w:val="24"/>
          <w:lang w:val="pt-BR"/>
        </w:rPr>
      </w:pPr>
    </w:p>
    <w:p w:rsidRDefault="004B38F7" w:rsidP="004925A7" w:rsidR="004B38F7">
      <w:pPr>
        <w:jc w:val="both"/>
        <w:rPr>
          <w:rFonts w:hAnsi="Times New Roman" w:ascii="Times New Roman"/>
          <w:szCs w:val="24"/>
          <w:lang w:val="pt-BR"/>
        </w:rPr>
      </w:pPr>
    </w:p>
    <w:p w:rsidRDefault="009217D7" w:rsidP="009646C9" w:rsidR="009217D7" w:rsidRPr="00EA6280">
      <w:pPr>
        <w:jc w:val="both"/>
        <w:rPr>
          <w:rFonts w:hAnsi="Times New Roman" w:ascii="Times New Roman"/>
          <w:szCs w:val="24"/>
        </w:rPr>
      </w:pPr>
      <w:r w:rsidRPr="00EA6280">
        <w:rPr>
          <w:rFonts w:hAnsi="Times New Roman" w:ascii="Times New Roman"/>
        </w:rPr>
        <w:t>Trgovački sud u Zagrebu, po sucu Nini Radiću, radi  provedbe skraćenog stečajnog postupka nad</w:t>
      </w:r>
      <w:r w:rsidR="001F5087" w:rsidRPr="00EA6280">
        <w:rPr>
          <w:rFonts w:hAnsi="Times New Roman" w:ascii="Times New Roman"/>
        </w:rPr>
        <w:t xml:space="preserve"> dužnikom</w:t>
      </w:r>
      <w:r w:rsidR="00274AAB">
        <w:rPr>
          <w:rFonts w:hAnsi="Times New Roman" w:ascii="Times New Roman"/>
        </w:rPr>
        <w:t xml:space="preserve">   </w:t>
      </w:r>
      <w:r w:rsidR="009646C9">
        <w:rPr>
          <w:rFonts w:hAnsi="Times New Roman" w:ascii="Times New Roman"/>
        </w:rPr>
        <w:t>YUANSHENG društvo s ograničenom odgovornošću za trgovinu i usluge, Zagreb, Samoborska cesta 145, OIB:27084504319,</w:t>
      </w:r>
      <w:r w:rsidR="00FF61E0" w:rsidRPr="00EA6280">
        <w:rPr>
          <w:rFonts w:hAnsi="Times New Roman" w:ascii="Times New Roman"/>
        </w:rPr>
        <w:t xml:space="preserve"> </w:t>
      </w:r>
      <w:r w:rsidRPr="00EA6280">
        <w:rPr>
          <w:rFonts w:hAnsi="Times New Roman" w:ascii="Times New Roman"/>
          <w:szCs w:val="24"/>
        </w:rPr>
        <w:t xml:space="preserve">objavljuje  slijedeći </w:t>
      </w:r>
    </w:p>
    <w:p w:rsidRDefault="003B7ADA" w:rsidP="009126F3" w:rsidR="009126F3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>O G L A S</w:t>
      </w:r>
      <w:r w:rsidR="009217D7">
        <w:rPr>
          <w:rFonts w:hAnsi="Times New Roman" w:ascii="Times New Roman"/>
          <w:szCs w:val="24"/>
          <w:lang w:val="pt-BR"/>
        </w:rPr>
        <w:t xml:space="preserve"> </w:t>
      </w:r>
    </w:p>
    <w:p w:rsidRDefault="00274AAB" w:rsidP="00274AAB" w:rsidR="00274AAB">
      <w:pPr>
        <w:jc w:val="both"/>
        <w:rPr>
          <w:rFonts w:hAnsi="Times New Roman" w:ascii="Times New Roman"/>
          <w:szCs w:val="24"/>
        </w:rPr>
      </w:pPr>
    </w:p>
    <w:p w:rsidRDefault="009646C9" w:rsidP="009646C9" w:rsidR="009646C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Sud je pokrenuo skraćeni stečajni postupka nad predloženim dužnikom, </w:t>
      </w:r>
      <w:r>
        <w:rPr>
          <w:rFonts w:hAnsi="Times New Roman" w:ascii="Times New Roman"/>
        </w:rPr>
        <w:t>YUANSHENG društvo s ograničenom odgovornošću za trgovinu i usluge, Zagreb, Samoborska cesta 145, OIB:27084504319.</w:t>
      </w:r>
    </w:p>
    <w:p w:rsidRDefault="009646C9" w:rsidP="009646C9" w:rsidR="009646C9" w:rsidRPr="006743D2">
      <w:pPr>
        <w:pStyle w:val="Odlomakpopisa"/>
        <w:numPr>
          <w:ilvl w:val="0"/>
          <w:numId w:val="8"/>
        </w:numPr>
        <w:rPr>
          <w:rFonts w:hAnsi="Times New Roman" w:ascii="Times New Roman"/>
          <w:szCs w:val="24"/>
          <w:lang w:val="hr-HR"/>
        </w:rPr>
      </w:pPr>
      <w:r w:rsidRPr="006743D2">
        <w:rPr>
          <w:rFonts w:hAnsi="Times New Roman" w:ascii="Times New Roman"/>
        </w:rPr>
        <w:t xml:space="preserve">Ukupan iznos evidentiranog duga na temelju neizvršenih osnova za plaćanje iznosi </w:t>
      </w:r>
      <w:r>
        <w:rPr>
          <w:rFonts w:hAnsi="Times New Roman" w:ascii="Times New Roman"/>
        </w:rPr>
        <w:t xml:space="preserve">226.378,45 </w:t>
      </w:r>
      <w:r w:rsidRPr="006743D2">
        <w:rPr>
          <w:rFonts w:hAnsi="Times New Roman" w:ascii="Times New Roman"/>
          <w:szCs w:val="24"/>
        </w:rPr>
        <w:t xml:space="preserve"> kuna. </w:t>
      </w:r>
    </w:p>
    <w:p w:rsidRDefault="009646C9" w:rsidP="009646C9" w:rsidR="009646C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  </w:t>
      </w:r>
      <w:r w:rsidRPr="00982ACF">
        <w:rPr>
          <w:rFonts w:hAnsi="Times New Roman" w:ascii="Times New Roman"/>
          <w:szCs w:val="24"/>
          <w:lang w:val="hr-HR"/>
        </w:rPr>
        <w:t xml:space="preserve">Poziva se osoba ovlaštena za zastupanje dužnika po zakonu </w:t>
      </w:r>
      <w:r>
        <w:rPr>
          <w:rFonts w:hAnsi="Times New Roman" w:ascii="Times New Roman"/>
          <w:szCs w:val="24"/>
          <w:lang w:val="hr-HR"/>
        </w:rPr>
        <w:t xml:space="preserve">Yuanseng Zhu OIB:27063991222 </w:t>
      </w:r>
      <w:r w:rsidRPr="00982ACF">
        <w:rPr>
          <w:rFonts w:hAnsi="Times New Roman" w:ascii="Times New Roman"/>
          <w:szCs w:val="24"/>
          <w:lang w:val="hr-HR"/>
        </w:rPr>
        <w:t xml:space="preserve">da u roku od petnaest dana od isteka osmog  dana od objave ovog zaključka na mrežnoj stranici  e-Oglasna ploča ovog suda , podnese ovome sudu na propisanom obrascu,  koji je dostupan na  mrežnoj stranici e-Oglasna ploča  pozivom na gornji broj spisa, </w:t>
      </w:r>
      <w:r>
        <w:rPr>
          <w:rFonts w:hAnsi="Times New Roman" w:ascii="Times New Roman"/>
          <w:szCs w:val="24"/>
          <w:lang w:val="hr-HR"/>
        </w:rPr>
        <w:t xml:space="preserve">ovjerovljen </w:t>
      </w:r>
      <w:r w:rsidRPr="00982ACF">
        <w:rPr>
          <w:rFonts w:hAnsi="Times New Roman" w:ascii="Times New Roman"/>
          <w:szCs w:val="24"/>
          <w:lang w:val="hr-HR"/>
        </w:rPr>
        <w:t xml:space="preserve">popis imovine i obveza, u kojem joj se nalaže navesti: </w:t>
      </w:r>
    </w:p>
    <w:p w:rsidRDefault="009646C9" w:rsidP="009646C9" w:rsidR="009646C9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646C9" w:rsidP="009646C9" w:rsidR="009646C9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646C9" w:rsidP="009646C9" w:rsidR="009646C9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646C9" w:rsidP="009646C9" w:rsidR="009646C9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646C9" w:rsidP="009646C9" w:rsidR="009646C9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646C9" w:rsidP="009646C9" w:rsidR="009646C9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646C9" w:rsidP="009646C9" w:rsidR="009646C9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646C9" w:rsidP="009646C9" w:rsidR="009646C9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646C9" w:rsidP="009646C9" w:rsidR="009646C9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9646C9" w:rsidP="009646C9" w:rsidR="009646C9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prosječnih mjesečnih troškova redovitog poslovanja dužnika u posljednjih godinu dana</w:t>
      </w:r>
    </w:p>
    <w:p w:rsidRDefault="009646C9" w:rsidP="009646C9" w:rsidR="009646C9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>
        <w:rPr>
          <w:rFonts w:hAnsi="Times New Roman" w:ascii="Times New Roman"/>
          <w:szCs w:val="24"/>
          <w:lang w:val="hr-HR"/>
        </w:rPr>
        <w:t>ažbine koja je predmet postupka.</w:t>
      </w:r>
    </w:p>
    <w:p w:rsidRDefault="009646C9" w:rsidP="009646C9" w:rsidR="009646C9" w:rsidRPr="00982ACF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>
        <w:rPr>
          <w:rFonts w:hAnsi="Times New Roman" w:ascii="Times New Roman"/>
          <w:szCs w:val="24"/>
          <w:lang w:val="hr-HR"/>
        </w:rPr>
        <w:t>.</w:t>
      </w:r>
    </w:p>
    <w:p w:rsidRDefault="009646C9" w:rsidP="009646C9" w:rsidR="009646C9">
      <w:pPr>
        <w:jc w:val="both"/>
        <w:rPr>
          <w:rFonts w:hAnsi="Times New Roman" w:ascii="Times New Roman"/>
          <w:szCs w:val="24"/>
          <w:lang w:val="hr-HR"/>
        </w:rPr>
      </w:pPr>
    </w:p>
    <w:p w:rsidRDefault="009646C9" w:rsidP="009646C9" w:rsidR="009646C9">
      <w:pPr>
        <w:jc w:val="both"/>
        <w:rPr>
          <w:rFonts w:hAnsi="Times New Roman" w:ascii="Times New Roman"/>
          <w:szCs w:val="24"/>
          <w:lang w:val="hr-HR"/>
        </w:rPr>
      </w:pPr>
    </w:p>
    <w:p w:rsidRDefault="009646C9" w:rsidP="009646C9" w:rsidR="009646C9">
      <w:pPr>
        <w:jc w:val="both"/>
        <w:rPr>
          <w:rFonts w:hAnsi="Times New Roman" w:ascii="Times New Roman"/>
          <w:szCs w:val="24"/>
          <w:lang w:val="hr-HR"/>
        </w:rPr>
      </w:pPr>
    </w:p>
    <w:p w:rsidRDefault="009646C9" w:rsidP="009646C9" w:rsidR="009646C9">
      <w:pPr>
        <w:jc w:val="both"/>
        <w:rPr>
          <w:rFonts w:hAnsi="Times New Roman" w:ascii="Times New Roman"/>
          <w:szCs w:val="24"/>
          <w:lang w:val="hr-HR"/>
        </w:rPr>
      </w:pPr>
    </w:p>
    <w:p w:rsidRDefault="009646C9" w:rsidP="009646C9" w:rsidR="009646C9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>
        <w:rPr>
          <w:rFonts w:hAnsi="Times New Roman" w:ascii="Times New Roman"/>
          <w:szCs w:val="24"/>
          <w:lang w:val="hr-HR"/>
        </w:rPr>
        <w:t xml:space="preserve"> ( članak 117. SZ-a)</w:t>
      </w:r>
    </w:p>
    <w:p w:rsidRDefault="009646C9" w:rsidP="009646C9" w:rsidR="009646C9" w:rsidRPr="00982A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 Ako osobe ovlaštene na zastupanje dužnika po zakonu u roku od 15 dana ne podnesu popis imovine i obveza dužnika ili ako iz tog popisa proizlazi da ima imovinu koja nije dostatna za 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 članak 431. SZ-a )</w:t>
      </w:r>
    </w:p>
    <w:p w:rsidRDefault="009646C9" w:rsidP="009646C9" w:rsidR="009646C9">
      <w:pPr>
        <w:jc w:val="both"/>
        <w:rPr>
          <w:rFonts w:hAnsi="Times New Roman" w:ascii="Times New Roman"/>
          <w:szCs w:val="24"/>
          <w:lang w:val="hr-HR"/>
        </w:rPr>
      </w:pPr>
      <w:r w:rsidRPr="00DC7746">
        <w:rPr>
          <w:rFonts w:hAnsi="Times New Roman" w:ascii="Times New Roman"/>
          <w:szCs w:val="24"/>
          <w:lang w:val="hr-HR"/>
        </w:rPr>
        <w:t xml:space="preserve">Osobe </w:t>
      </w:r>
      <w:r>
        <w:rPr>
          <w:rFonts w:hAnsi="Times New Roman" w:ascii="Times New Roman"/>
          <w:szCs w:val="24"/>
          <w:lang w:val="hr-HR"/>
        </w:rPr>
        <w:t>ovlaštene za zastupanje</w:t>
      </w:r>
      <w:r w:rsidRPr="00DC7746">
        <w:rPr>
          <w:rFonts w:hAnsi="Times New Roman" w:ascii="Times New Roman"/>
          <w:szCs w:val="24"/>
          <w:lang w:val="hr-HR"/>
        </w:rPr>
        <w:t xml:space="preserve"> odgovaraju vjerovnicima osobno za naknadu štete koju s</w:t>
      </w:r>
      <w:r>
        <w:rPr>
          <w:rFonts w:hAnsi="Times New Roman" w:ascii="Times New Roman"/>
          <w:szCs w:val="24"/>
          <w:lang w:val="hr-HR"/>
        </w:rPr>
        <w:t>u</w:t>
      </w:r>
      <w:r w:rsidRPr="00DC7746">
        <w:rPr>
          <w:rFonts w:hAnsi="Times New Roman" w:ascii="Times New Roman"/>
          <w:szCs w:val="24"/>
          <w:lang w:val="hr-HR"/>
        </w:rPr>
        <w:t xml:space="preserve"> im prouzročili uskratom davanja ili davanja netočnih ili nepotpunih podataka</w:t>
      </w:r>
      <w:r>
        <w:rPr>
          <w:rFonts w:hAnsi="Times New Roman" w:ascii="Times New Roman"/>
          <w:szCs w:val="24"/>
          <w:lang w:val="hr-HR"/>
        </w:rPr>
        <w:t xml:space="preserve"> ( čl. 117. SZ-a)</w:t>
      </w:r>
      <w:r w:rsidRPr="00DC7746">
        <w:rPr>
          <w:rFonts w:hAnsi="Times New Roman" w:ascii="Times New Roman"/>
          <w:szCs w:val="24"/>
          <w:lang w:val="hr-HR"/>
        </w:rPr>
        <w:t>.</w:t>
      </w:r>
    </w:p>
    <w:p w:rsidRDefault="009646C9" w:rsidP="009646C9" w:rsidR="009646C9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       </w:t>
      </w: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>dužnika</w:t>
      </w:r>
      <w:r w:rsidRPr="00A554B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YUANSHENG društvo s ograničenom odgovornošću za trgovinu i usluge, Zagreb, Samoborska cesta 145, OIB:27084504319</w:t>
      </w:r>
      <w:r w:rsidRPr="002521D2">
        <w:rPr>
          <w:rFonts w:hAnsi="Times New Roman" w:ascii="Times New Roman"/>
          <w:szCs w:val="24"/>
          <w:lang w:val="hr-HR"/>
        </w:rPr>
        <w:t xml:space="preserve"> 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 , predložiti otvaranje stečajnog postupka nad dužnikom </w:t>
      </w:r>
      <w:r>
        <w:rPr>
          <w:rFonts w:hAnsi="Times New Roman" w:ascii="Times New Roman"/>
        </w:rPr>
        <w:t>YUANSHENG društvo s ograničenom odgovornošću za trgovinu i usluge, Zagreb, Samoborska cesta 145, OIB:27084504319.</w:t>
      </w:r>
    </w:p>
    <w:p w:rsidRDefault="009646C9" w:rsidP="009646C9" w:rsidR="009646C9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            </w:t>
      </w: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274AAB" w:rsidP="009126F3" w:rsidR="00274AAB">
      <w:pPr>
        <w:jc w:val="center"/>
        <w:rPr>
          <w:rFonts w:hAnsi="Times New Roman" w:ascii="Times New Roman"/>
          <w:szCs w:val="24"/>
          <w:lang w:val="pt-BR"/>
        </w:rPr>
      </w:pPr>
    </w:p>
    <w:p w:rsidRDefault="000D1155" w:rsidP="004925A7" w:rsidR="00EA627E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lang w:val="hr-HR"/>
        </w:rPr>
        <w:t xml:space="preserve">U Zagrebu, </w:t>
      </w:r>
      <w:r w:rsidR="00BD7652">
        <w:rPr>
          <w:rFonts w:hAnsi="Times New Roman" w:ascii="Times New Roman"/>
          <w:lang w:val="hr-HR"/>
        </w:rPr>
        <w:t>17</w:t>
      </w:r>
      <w:r w:rsidR="007F3B1D">
        <w:rPr>
          <w:rFonts w:hAnsi="Times New Roman" w:ascii="Times New Roman"/>
          <w:lang w:val="hr-HR"/>
        </w:rPr>
        <w:t>.</w:t>
      </w:r>
      <w:r w:rsidR="00FF61E0">
        <w:rPr>
          <w:rFonts w:hAnsi="Times New Roman" w:ascii="Times New Roman"/>
          <w:szCs w:val="24"/>
          <w:lang w:val="pt-BR"/>
        </w:rPr>
        <w:t>veljače</w:t>
      </w:r>
      <w:r w:rsidR="00EA627E">
        <w:rPr>
          <w:rFonts w:hAnsi="Times New Roman" w:ascii="Times New Roman"/>
          <w:szCs w:val="24"/>
          <w:lang w:val="pt-BR"/>
        </w:rPr>
        <w:t xml:space="preserve"> 2016.g. </w:t>
      </w:r>
    </w:p>
    <w:p w:rsidRDefault="00EA627E" w:rsidP="004925A7" w:rsidR="00EA627E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  <w:t xml:space="preserve">    SUDAC </w:t>
      </w:r>
    </w:p>
    <w:p w:rsidRDefault="00EA627E" w:rsidP="00A31105" w:rsidR="00A31105" w:rsidRPr="00A31105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pt-BR"/>
        </w:rPr>
        <w:t xml:space="preserve">Nino Radić </w:t>
      </w:r>
      <w:r w:rsidR="00A31105">
        <w:rPr>
          <w:rFonts w:hAnsi="Times New Roman" w:ascii="Times New Roman"/>
          <w:szCs w:val="24"/>
          <w:lang w:val="pt-BR"/>
        </w:rPr>
        <w:t xml:space="preserve">v.r. </w:t>
      </w:r>
      <w:r w:rsidR="00A31105">
        <w:t xml:space="preserve">          </w:t>
      </w:r>
      <w:r w:rsidR="000D1155">
        <w:t xml:space="preserve">           </w:t>
      </w:r>
      <w:r w:rsidR="00A31105" w:rsidRPr="00A31105">
        <w:rPr>
          <w:rFonts w:hAnsi="Times New Roman" w:ascii="Times New Roman"/>
        </w:rPr>
        <w:t xml:space="preserve">Za točnost otpravka: </w:t>
      </w:r>
    </w:p>
    <w:p w:rsidRDefault="00A31105" w:rsidR="00A31105" w:rsidRPr="00A31105">
      <w:pPr>
        <w:rPr>
          <w:rFonts w:hAnsi="Times New Roman" w:ascii="Times New Roman"/>
        </w:rPr>
      </w:pP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  <w:t xml:space="preserve">                       </w:t>
      </w:r>
      <w:r>
        <w:rPr>
          <w:rFonts w:hAnsi="Times New Roman" w:ascii="Times New Roman"/>
        </w:rPr>
        <w:t xml:space="preserve">  </w:t>
      </w:r>
      <w:r w:rsidR="000D1155">
        <w:rPr>
          <w:rFonts w:hAnsi="Times New Roman" w:ascii="Times New Roman"/>
        </w:rPr>
        <w:t xml:space="preserve">    </w:t>
      </w:r>
      <w:r>
        <w:rPr>
          <w:rFonts w:hAnsi="Times New Roman" w:ascii="Times New Roman"/>
        </w:rPr>
        <w:t xml:space="preserve"> </w:t>
      </w:r>
      <w:r w:rsidRPr="00A31105">
        <w:rPr>
          <w:rFonts w:hAnsi="Times New Roman" w:ascii="Times New Roman"/>
        </w:rPr>
        <w:t xml:space="preserve"> Tatjana Slaviček </w:t>
      </w:r>
    </w:p>
    <w:p w:rsidRDefault="00EA627E" w:rsidP="004925A7" w:rsidR="00EA627E" w:rsidRPr="00A31105">
      <w:pPr>
        <w:jc w:val="both"/>
        <w:rPr>
          <w:rFonts w:hAnsi="Times New Roman" w:ascii="Times New Roman"/>
          <w:szCs w:val="24"/>
          <w:lang w:val="pt-BR"/>
        </w:rPr>
      </w:pPr>
    </w:p>
    <w:p w:rsidRDefault="00EA627E" w:rsidP="004925A7" w:rsidR="00EA627E" w:rsidRPr="00A31105">
      <w:pPr>
        <w:jc w:val="both"/>
        <w:rPr>
          <w:rFonts w:hAnsi="Times New Roman" w:ascii="Times New Roman"/>
          <w:szCs w:val="24"/>
          <w:lang w:val="pt-BR"/>
        </w:rPr>
      </w:pPr>
    </w:p>
    <w:sectPr w:rsidSect="006A36FF" w:rsidR="00EA627E" w:rsidRPr="00A31105">
      <w:headerReference w:type="even" r:id="rId11"/>
      <w:headerReference w:type="default" r:id="rId12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4385" w:rsidP="00AE0633" w:rsidR="004A4385" w:rsidRPr="00B168AE">
    <w:pPr>
      <w:pStyle w:val="Zaglavlje"/>
      <w:framePr w:y="1" w:xAlign="center" w:vAnchor="text" w:hAnchor="margin" w:wrap="around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B5A32"/>
    <w:rsid w:val="000B609B"/>
    <w:rsid w:val="000D1155"/>
    <w:rsid w:val="000D4E11"/>
    <w:rsid w:val="000D5943"/>
    <w:rsid w:val="000F05D8"/>
    <w:rsid w:val="000F339C"/>
    <w:rsid w:val="00112B50"/>
    <w:rsid w:val="00120D49"/>
    <w:rsid w:val="00130ABF"/>
    <w:rsid w:val="00161295"/>
    <w:rsid w:val="00163C90"/>
    <w:rsid w:val="00182088"/>
    <w:rsid w:val="00186B75"/>
    <w:rsid w:val="001907BE"/>
    <w:rsid w:val="00194EBF"/>
    <w:rsid w:val="001C44B8"/>
    <w:rsid w:val="001C4CB4"/>
    <w:rsid w:val="001F5087"/>
    <w:rsid w:val="00214938"/>
    <w:rsid w:val="002424C0"/>
    <w:rsid w:val="00245881"/>
    <w:rsid w:val="00257F6E"/>
    <w:rsid w:val="00274AAB"/>
    <w:rsid w:val="00284525"/>
    <w:rsid w:val="00295991"/>
    <w:rsid w:val="002A0BE2"/>
    <w:rsid w:val="002B1F42"/>
    <w:rsid w:val="002C1209"/>
    <w:rsid w:val="002C147D"/>
    <w:rsid w:val="002E02D4"/>
    <w:rsid w:val="002E11A7"/>
    <w:rsid w:val="00302FCB"/>
    <w:rsid w:val="003069C5"/>
    <w:rsid w:val="00323FFA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817B4"/>
    <w:rsid w:val="00391E63"/>
    <w:rsid w:val="003A137F"/>
    <w:rsid w:val="003A6429"/>
    <w:rsid w:val="003B7ADA"/>
    <w:rsid w:val="003D3B21"/>
    <w:rsid w:val="003F4012"/>
    <w:rsid w:val="00431FD5"/>
    <w:rsid w:val="00440E47"/>
    <w:rsid w:val="004717F7"/>
    <w:rsid w:val="004925A7"/>
    <w:rsid w:val="004A21E1"/>
    <w:rsid w:val="004A4385"/>
    <w:rsid w:val="004B15A9"/>
    <w:rsid w:val="004B38F7"/>
    <w:rsid w:val="004B4712"/>
    <w:rsid w:val="004D31F6"/>
    <w:rsid w:val="004E3CA8"/>
    <w:rsid w:val="004F79F7"/>
    <w:rsid w:val="00565D6E"/>
    <w:rsid w:val="005674C4"/>
    <w:rsid w:val="0057577D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43D2"/>
    <w:rsid w:val="0067762B"/>
    <w:rsid w:val="00677D01"/>
    <w:rsid w:val="00680F33"/>
    <w:rsid w:val="006A36FF"/>
    <w:rsid w:val="006A5185"/>
    <w:rsid w:val="006B1D15"/>
    <w:rsid w:val="006C314D"/>
    <w:rsid w:val="006D73F6"/>
    <w:rsid w:val="006E488E"/>
    <w:rsid w:val="006F1FA2"/>
    <w:rsid w:val="006F2DB4"/>
    <w:rsid w:val="00735783"/>
    <w:rsid w:val="007679B7"/>
    <w:rsid w:val="00767FB1"/>
    <w:rsid w:val="007731C4"/>
    <w:rsid w:val="0077516F"/>
    <w:rsid w:val="007A012E"/>
    <w:rsid w:val="007A29F9"/>
    <w:rsid w:val="007A3924"/>
    <w:rsid w:val="007C6968"/>
    <w:rsid w:val="007D11C0"/>
    <w:rsid w:val="007F3B1D"/>
    <w:rsid w:val="00832D86"/>
    <w:rsid w:val="00834BB2"/>
    <w:rsid w:val="0083755F"/>
    <w:rsid w:val="008470E7"/>
    <w:rsid w:val="00862D18"/>
    <w:rsid w:val="00863CFA"/>
    <w:rsid w:val="00871A45"/>
    <w:rsid w:val="0088276B"/>
    <w:rsid w:val="008959DD"/>
    <w:rsid w:val="008C5861"/>
    <w:rsid w:val="008C5B93"/>
    <w:rsid w:val="00902EEE"/>
    <w:rsid w:val="009126F3"/>
    <w:rsid w:val="009217D7"/>
    <w:rsid w:val="009646C9"/>
    <w:rsid w:val="00965B7C"/>
    <w:rsid w:val="00982ACF"/>
    <w:rsid w:val="009969C0"/>
    <w:rsid w:val="00997BA9"/>
    <w:rsid w:val="009A7E24"/>
    <w:rsid w:val="009B215C"/>
    <w:rsid w:val="00A101E8"/>
    <w:rsid w:val="00A20843"/>
    <w:rsid w:val="00A31105"/>
    <w:rsid w:val="00A517CE"/>
    <w:rsid w:val="00A73365"/>
    <w:rsid w:val="00A84185"/>
    <w:rsid w:val="00A93140"/>
    <w:rsid w:val="00A95334"/>
    <w:rsid w:val="00AA4E16"/>
    <w:rsid w:val="00AB0628"/>
    <w:rsid w:val="00AB2573"/>
    <w:rsid w:val="00AB7883"/>
    <w:rsid w:val="00AB7C8B"/>
    <w:rsid w:val="00AD31C6"/>
    <w:rsid w:val="00AE0633"/>
    <w:rsid w:val="00AE6E9B"/>
    <w:rsid w:val="00B03169"/>
    <w:rsid w:val="00B168AE"/>
    <w:rsid w:val="00B24041"/>
    <w:rsid w:val="00B2427F"/>
    <w:rsid w:val="00B34AB1"/>
    <w:rsid w:val="00B34C70"/>
    <w:rsid w:val="00B4055C"/>
    <w:rsid w:val="00B43C9A"/>
    <w:rsid w:val="00B5469E"/>
    <w:rsid w:val="00B55B91"/>
    <w:rsid w:val="00B6140C"/>
    <w:rsid w:val="00BC3226"/>
    <w:rsid w:val="00BD1239"/>
    <w:rsid w:val="00BD5CF6"/>
    <w:rsid w:val="00BD649B"/>
    <w:rsid w:val="00BD7652"/>
    <w:rsid w:val="00BF0C89"/>
    <w:rsid w:val="00BF59A9"/>
    <w:rsid w:val="00C01640"/>
    <w:rsid w:val="00C03639"/>
    <w:rsid w:val="00C12CF0"/>
    <w:rsid w:val="00C17466"/>
    <w:rsid w:val="00C17F3C"/>
    <w:rsid w:val="00C26AD5"/>
    <w:rsid w:val="00C35157"/>
    <w:rsid w:val="00C47A86"/>
    <w:rsid w:val="00C612BC"/>
    <w:rsid w:val="00C84468"/>
    <w:rsid w:val="00C91621"/>
    <w:rsid w:val="00CC4DE7"/>
    <w:rsid w:val="00CE26DC"/>
    <w:rsid w:val="00CE31C3"/>
    <w:rsid w:val="00CE4F54"/>
    <w:rsid w:val="00CF10A3"/>
    <w:rsid w:val="00CF2939"/>
    <w:rsid w:val="00D012C0"/>
    <w:rsid w:val="00D03A92"/>
    <w:rsid w:val="00D1024B"/>
    <w:rsid w:val="00D13034"/>
    <w:rsid w:val="00D1797E"/>
    <w:rsid w:val="00D41AC7"/>
    <w:rsid w:val="00D56D4B"/>
    <w:rsid w:val="00D61B82"/>
    <w:rsid w:val="00D714C9"/>
    <w:rsid w:val="00D85A5F"/>
    <w:rsid w:val="00DB6ACD"/>
    <w:rsid w:val="00DC7746"/>
    <w:rsid w:val="00DE18B3"/>
    <w:rsid w:val="00DE7483"/>
    <w:rsid w:val="00E01B33"/>
    <w:rsid w:val="00E10455"/>
    <w:rsid w:val="00E15098"/>
    <w:rsid w:val="00E67442"/>
    <w:rsid w:val="00E77030"/>
    <w:rsid w:val="00EA4124"/>
    <w:rsid w:val="00EA627E"/>
    <w:rsid w:val="00EA6280"/>
    <w:rsid w:val="00EC2C2D"/>
    <w:rsid w:val="00EC7020"/>
    <w:rsid w:val="00EE5750"/>
    <w:rsid w:val="00F1166F"/>
    <w:rsid w:val="00F149A4"/>
    <w:rsid w:val="00F2280A"/>
    <w:rsid w:val="00F2613A"/>
    <w:rsid w:val="00F34093"/>
    <w:rsid w:val="00F62A72"/>
    <w:rsid w:val="00F6385A"/>
    <w:rsid w:val="00F93C00"/>
    <w:rsid w:val="00FA6D50"/>
    <w:rsid w:val="00FF30FD"/>
    <w:rsid w:val="00FF6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1F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1F4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1F4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1F4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1F4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1F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1F4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1F4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1F4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1F4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</izvorni_sadrzaj>
    <derivirana_varijabla naziv="DomainObject.Predmet.Broj_1">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St-619/2016</izvorni_sadrzaj>
    <derivirana_varijabla naziv="DomainObject.Predmet.OznakaBroj_1">St-619/2016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YUANSHENG d.o.o.</izvorni_sadrzaj>
    <derivirana_varijabla naziv="DomainObject.Predmet.ProtustrankaFormated_1">  YUANSHENG d.o.o.</derivirana_varijabla>
  </DomainObject.Predmet.ProtustrankaFormated>
  <DomainObject.Predmet.ProtustrankaFormatedOIB>
    <izvorni_sadrzaj>  YUANSHENG d.o.o., OIB 27084504319</izvorni_sadrzaj>
    <derivirana_varijabla naziv="DomainObject.Predmet.ProtustrankaFormatedOIB_1">  YUANSHENG d.o.o., OIB 27084504319</derivirana_varijabla>
  </DomainObject.Predmet.ProtustrankaFormatedOIB>
  <DomainObject.Predmet.ProtustrankaFormatedWithAdress>
    <izvorni_sadrzaj> YUANSHENG d.o.o., Samoborska cesta 145, 10000 Zagreb</izvorni_sadrzaj>
    <derivirana_varijabla naziv="DomainObject.Predmet.ProtustrankaFormatedWithAdress_1"> YUANSHENG d.o.o., Samoborska cesta 145, 10000 Zagreb</derivirana_varijabla>
  </DomainObject.Predmet.ProtustrankaFormatedWithAdress>
  <DomainObject.Predmet.ProtustrankaFormatedWithAdressOIB>
    <izvorni_sadrzaj> YUANSHENG d.o.o., OIB 27084504319, Samoborska cesta 145, 10000 Zagreb</izvorni_sadrzaj>
    <derivirana_varijabla naziv="DomainObject.Predmet.ProtustrankaFormatedWithAdressOIB_1"> YUANSHENG d.o.o., OIB 27084504319, Samoborska cesta 145, 10000 Zagreb</derivirana_varijabla>
  </DomainObject.Predmet.ProtustrankaFormatedWithAdressOIB>
  <DomainObject.Predmet.ProtustrankaWithAdress>
    <izvorni_sadrzaj>YUANSHENG d.o.o. Samoborska cesta 145, 10000 Zagreb</izvorni_sadrzaj>
    <derivirana_varijabla naziv="DomainObject.Predmet.ProtustrankaWithAdress_1">YUANSHENG d.o.o. Samoborska cesta 145, 10000 Zagreb</derivirana_varijabla>
  </DomainObject.Predmet.ProtustrankaWithAdress>
  <DomainObject.Predmet.ProtustrankaWithAdressOIB>
    <izvorni_sadrzaj>YUANSHENG d.o.o., OIB 27084504319, Samoborska cesta 145, 10000 Zagreb</izvorni_sadrzaj>
    <derivirana_varijabla naziv="DomainObject.Predmet.ProtustrankaWithAdressOIB_1">YUANSHENG d.o.o., OIB 27084504319, Samoborska cesta 145, 10000 Zagreb</derivirana_varijabla>
  </DomainObject.Predmet.ProtustrankaWithAdressOIB>
  <DomainObject.Predmet.ProtustrankaNazivFormated>
    <izvorni_sadrzaj>YUANSHENG d.o.o.</izvorni_sadrzaj>
    <derivirana_varijabla naziv="DomainObject.Predmet.ProtustrankaNazivFormated_1">YUANSHENG d.o.o.</derivirana_varijabla>
  </DomainObject.Predmet.ProtustrankaNazivFormated>
  <DomainObject.Predmet.ProtustrankaNazivFormatedOIB>
    <izvorni_sadrzaj>YUANSHENG d.o.o., OIB 27084504319</izvorni_sadrzaj>
    <derivirana_varijabla naziv="DomainObject.Predmet.ProtustrankaNazivFormatedOIB_1">YUANSHENG d.o.o., OIB 27084504319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YUANSHENG d.o.o.</item>
    </izvorni_sadrzaj>
    <derivirana_varijabla naziv="DomainObject.Predmet.ProtuStrankaListFormated_1">
      <item>YUANSHENG d.o.o.</item>
    </derivirana_varijabla>
  </DomainObject.Predmet.ProtuStrankaListFormated>
  <DomainObject.Predmet.ProtuStrankaListFormatedOIB>
    <izvorni_sadrzaj>
      <item>YUANSHENG d.o.o., OIB 27084504319</item>
    </izvorni_sadrzaj>
    <derivirana_varijabla naziv="DomainObject.Predmet.ProtuStrankaListFormatedOIB_1">
      <item>YUANSHENG d.o.o., OIB 27084504319</item>
    </derivirana_varijabla>
  </DomainObject.Predmet.ProtuStrankaListFormatedOIB>
  <DomainObject.Predmet.ProtuStrankaListFormatedWithAdress>
    <izvorni_sadrzaj>
      <item>YUANSHENG d.o.o., Samoborska cesta 145, 10000 Zagreb</item>
    </izvorni_sadrzaj>
    <derivirana_varijabla naziv="DomainObject.Predmet.ProtuStrankaListFormatedWithAdress_1">
      <item>YUANSHENG d.o.o., Samoborska cesta 145, 10000 Zagreb</item>
    </derivirana_varijabla>
  </DomainObject.Predmet.ProtuStrankaListFormatedWithAdress>
  <DomainObject.Predmet.ProtuStrankaListFormatedWithAdressOIB>
    <izvorni_sadrzaj>
      <item>YUANSHENG d.o.o., OIB 27084504319, Samoborska cesta 145, 10000 Zagreb</item>
    </izvorni_sadrzaj>
    <derivirana_varijabla naziv="DomainObject.Predmet.ProtuStrankaListFormatedWithAdressOIB_1">
      <item>YUANSHENG d.o.o., OIB 27084504319, Samoborska cesta 145, 10000 Zagreb</item>
    </derivirana_varijabla>
  </DomainObject.Predmet.ProtuStrankaListFormatedWithAdressOIB>
  <DomainObject.Predmet.ProtuStrankaListNazivFormated>
    <izvorni_sadrzaj>
      <item>YUANSHENG d.o.o.</item>
    </izvorni_sadrzaj>
    <derivirana_varijabla naziv="DomainObject.Predmet.ProtuStrankaListNazivFormated_1">
      <item>YUANSHENG d.o.o.</item>
    </derivirana_varijabla>
  </DomainObject.Predmet.ProtuStrankaListNazivFormated>
  <DomainObject.Predmet.ProtuStrankaListNazivFormatedOIB>
    <izvorni_sadrzaj>
      <item>YUANSHENG d.o.o., OIB 27084504319</item>
    </izvorni_sadrzaj>
    <derivirana_varijabla naziv="DomainObject.Predmet.ProtuStrankaListNazivFormatedOIB_1">
      <item>YUANSHENG d.o.o., OIB 27084504319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YUANSHENG d.o.o.</izvorni_sadrzaj>
    <derivirana_varijabla naziv="DomainObject.Predmet.ProtustrankaIDrugi_1">YUANSHENG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YUANSHENG d.o.o., OIB 27084504319, Samoborska cesta 145, 10000 Zagreb</izvorni_sadrzaj>
    <derivirana_varijabla naziv="DomainObject.Predmet.ProtustrankaIDrugiAdressOIB_1">YUANSHENG d.o.o., OIB 27084504319,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YUANSHENG d.o.o.</item>
    </izvorni_sadrzaj>
    <derivirana_varijabla naziv="DomainObject.Predmet.SudioniciListNaziv_1">
      <item>FINA Regionalni centar Zagreb</item>
      <item>YUANSHENG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YUANSHENG d.o.o., OIB 27084504319, Samoborska cesta 145,10000 Zagreb</item>
    </izvorni_sadrzaj>
    <derivirana_varijabla naziv="DomainObject.Predmet.SudioniciListAdressOIB_1">
      <item>FINA Regionalni centar Zagreb, OIB 85821130368, Trg svibanjskih žrtava 1995. 1,10000 Zagreb</item>
      <item>YUANSHENG d.o.o., OIB 27084504319, Samoborska cesta 145,10000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27084504319</item>
    </izvorni_sadrzaj>
    <derivirana_varijabla naziv="DomainObject.Predmet.SudioniciListNazivOIB_1">
      <item>, OIB 85821130368</item>
      <item>, OIB 27084504319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79A45C-0EE8-4481-B4B7-94E04735B3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525</properties:Words>
  <properties:Characters>2943</properties:Characters>
  <properties:Lines>73</properties:Lines>
  <properties:Paragraphs>29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2016-02-17T13:36:00Z</dcterms:created>
  <dc:creator>Sudsko vijeæe</dc:creator>
  <cp:lastModifiedBy>Tatjana Slaviček</cp:lastModifiedBy>
  <cp:lastPrinted>2016-02-17T13:39:00Z</cp:lastPrinted>
  <dcterms:modified xmlns:xsi="http://www.w3.org/2001/XMLSchema-instance" xsi:type="dcterms:W3CDTF">2016-02-17T13:41:00Z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