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b5a6" w14:paraId="9f6b5a6" w:rsidRDefault="00937C80" w:rsidP="00937C80" w:rsidR="00941754" w:rsidRPr="008157E4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8157E4">
        <w:rPr>
          <w:rFonts w:hAnsi="Times New Roman" w:ascii="Times New Roman"/>
          <w:color w:val="000000"/>
          <w:szCs w:val="24"/>
        </w:rPr>
        <w:t xml:space="preserve">   </w:t>
      </w:r>
      <w:r w:rsidR="004165BF" w:rsidRPr="008157E4">
        <w:rPr>
          <w:rFonts w:hAnsi="Times New Roman" w:ascii="Times New Roman"/>
          <w:color w:val="000000"/>
          <w:szCs w:val="24"/>
        </w:rPr>
        <w:t xml:space="preserve"> </w:t>
      </w:r>
    </w:p>
    <w:p w:rsidRDefault="004165BF" w:rsidP="00937C80" w:rsidR="00941754" w:rsidRPr="008157E4">
      <w:pPr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 xml:space="preserve">            </w:t>
      </w:r>
    </w:p>
    <w:p w:rsidRDefault="004165BF" w:rsidP="00937C80" w:rsidR="00937C80" w:rsidRPr="008157E4">
      <w:pPr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 xml:space="preserve">    </w:t>
      </w:r>
      <w:r w:rsidR="00941754" w:rsidRPr="008157E4">
        <w:rPr>
          <w:rFonts w:hAnsi="Times New Roman" w:ascii="Times New Roman"/>
          <w:color w:val="000000"/>
          <w:szCs w:val="24"/>
        </w:rPr>
        <w:t xml:space="preserve">               </w:t>
      </w:r>
      <w:r w:rsidR="002A27DA" w:rsidRPr="008157E4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7C80" w:rsidP="00937C80" w:rsidR="00937C80" w:rsidRPr="008157E4">
      <w:pPr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 xml:space="preserve">          Republika Hrvatska</w:t>
      </w:r>
    </w:p>
    <w:p w:rsidRDefault="00937C80" w:rsidP="00937C80" w:rsidR="00937C80" w:rsidRPr="008157E4">
      <w:pPr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>TRGOVAČKI SUD U ZAGREBU</w:t>
      </w:r>
      <w:r w:rsidRPr="008157E4">
        <w:rPr>
          <w:rFonts w:hAnsi="Times New Roman" w:ascii="Times New Roman"/>
          <w:color w:val="000000"/>
          <w:szCs w:val="24"/>
        </w:rPr>
        <w:tab/>
      </w:r>
      <w:r w:rsidRPr="008157E4">
        <w:rPr>
          <w:rFonts w:hAnsi="Times New Roman" w:ascii="Times New Roman"/>
          <w:color w:val="000000"/>
          <w:szCs w:val="24"/>
        </w:rPr>
        <w:tab/>
      </w:r>
      <w:r w:rsidRPr="008157E4">
        <w:rPr>
          <w:rFonts w:hAnsi="Times New Roman" w:ascii="Times New Roman"/>
          <w:color w:val="000000"/>
          <w:szCs w:val="24"/>
        </w:rPr>
        <w:tab/>
        <w:t xml:space="preserve">                           </w:t>
      </w:r>
    </w:p>
    <w:p w:rsidRDefault="00937C80" w:rsidP="00937C80" w:rsidR="00937C80" w:rsidRPr="008157E4">
      <w:pPr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 xml:space="preserve">        Zagreb, Amruševa 2/II</w:t>
      </w:r>
    </w:p>
    <w:p w:rsidRDefault="00937C80" w:rsidP="00937C80" w:rsidR="00937C80" w:rsidRPr="008157E4">
      <w:pPr>
        <w:jc w:val="right"/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ab/>
      </w:r>
      <w:r w:rsidRPr="008157E4">
        <w:rPr>
          <w:rFonts w:hAnsi="Times New Roman" w:ascii="Times New Roman"/>
          <w:color w:val="000000"/>
          <w:szCs w:val="24"/>
        </w:rPr>
        <w:tab/>
      </w:r>
      <w:r w:rsidRPr="008157E4">
        <w:rPr>
          <w:rFonts w:hAnsi="Times New Roman" w:ascii="Times New Roman"/>
          <w:color w:val="000000"/>
          <w:szCs w:val="24"/>
        </w:rPr>
        <w:tab/>
      </w:r>
      <w:r w:rsidRPr="008157E4">
        <w:rPr>
          <w:rFonts w:hAnsi="Times New Roman" w:ascii="Times New Roman"/>
          <w:color w:val="000000"/>
          <w:szCs w:val="24"/>
        </w:rPr>
        <w:tab/>
      </w:r>
      <w:r w:rsidRPr="008157E4">
        <w:rPr>
          <w:rFonts w:hAnsi="Times New Roman" w:ascii="Times New Roman"/>
          <w:color w:val="000000"/>
          <w:szCs w:val="24"/>
        </w:rPr>
        <w:tab/>
        <w:t xml:space="preserve">20 </w:t>
      </w:r>
      <w:r w:rsidR="0028251E" w:rsidRPr="008157E4">
        <w:rPr>
          <w:rFonts w:hAnsi="Times New Roman" w:ascii="Times New Roman"/>
          <w:color w:val="000000"/>
          <w:szCs w:val="24"/>
        </w:rPr>
        <w:t>St-</w:t>
      </w:r>
      <w:r w:rsidR="000F0FD7" w:rsidRPr="008157E4">
        <w:rPr>
          <w:rFonts w:hAnsi="Times New Roman" w:ascii="Times New Roman"/>
          <w:color w:val="000000"/>
          <w:szCs w:val="24"/>
        </w:rPr>
        <w:t>664/14</w:t>
      </w:r>
      <w:r w:rsidR="008157E4" w:rsidRPr="008157E4">
        <w:rPr>
          <w:rFonts w:hAnsi="Times New Roman" w:ascii="Times New Roman"/>
          <w:color w:val="000000"/>
          <w:szCs w:val="24"/>
        </w:rPr>
        <w:t>-66</w:t>
      </w:r>
    </w:p>
    <w:p w:rsidRDefault="00155491" w:rsidP="00937C80" w:rsidR="00155491" w:rsidRPr="008157E4">
      <w:pPr>
        <w:jc w:val="right"/>
        <w:rPr>
          <w:rFonts w:hAnsi="Times New Roman" w:ascii="Times New Roman"/>
          <w:color w:val="000000"/>
          <w:szCs w:val="24"/>
        </w:rPr>
      </w:pPr>
    </w:p>
    <w:p w:rsidRDefault="00937C80" w:rsidP="0028251E" w:rsidR="00155491" w:rsidRPr="008157E4">
      <w:pPr>
        <w:jc w:val="center"/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 xml:space="preserve">R E P U B L I K A    H R V A T S K A </w:t>
      </w:r>
    </w:p>
    <w:p w:rsidRDefault="00937C80" w:rsidP="0028251E" w:rsidR="00937C80" w:rsidRPr="008157E4">
      <w:pPr>
        <w:jc w:val="center"/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 xml:space="preserve">      </w:t>
      </w:r>
    </w:p>
    <w:p w:rsidRDefault="00937C80" w:rsidP="00937C80" w:rsidR="00937C80" w:rsidRPr="008157E4">
      <w:pPr>
        <w:jc w:val="center"/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>R J E Š E N J E</w:t>
      </w:r>
    </w:p>
    <w:p w:rsidRDefault="00937C80" w:rsidP="00937C80" w:rsidR="00937C80" w:rsidRPr="008157E4">
      <w:pPr>
        <w:jc w:val="center"/>
        <w:rPr>
          <w:rFonts w:hAnsi="Times New Roman" w:ascii="Times New Roman"/>
          <w:b/>
          <w:color w:val="000000"/>
          <w:szCs w:val="24"/>
        </w:rPr>
      </w:pPr>
    </w:p>
    <w:p w:rsidRDefault="004165BF" w:rsidP="00123435" w:rsidR="00937C80" w:rsidRPr="008157E4">
      <w:pPr>
        <w:pStyle w:val="Tijeloteksta2"/>
        <w:spacing w:lineRule="auto" w:line="240"/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 xml:space="preserve">TRGOVAČKI SUD U ZAGREB, po sucu pojedincu Luciji Butigan, u stečajnom postupku nad </w:t>
      </w:r>
      <w:r w:rsidR="000F0FD7" w:rsidRPr="008157E4">
        <w:rPr>
          <w:rFonts w:hAnsi="Times New Roman" w:ascii="Times New Roman"/>
          <w:color w:val="000000"/>
          <w:szCs w:val="24"/>
        </w:rPr>
        <w:t>stečajnim dužnikom TRANSING za unutrašnji i međunarodni transport robe i putnika, društvo s ograničenom odgovornošću, u stečaju Zagreb (Grad Zagreb), Kulmerska 8/A, MBS 080210564, OIB 26039876653</w:t>
      </w:r>
      <w:r w:rsidRPr="008157E4">
        <w:rPr>
          <w:rFonts w:hAnsi="Times New Roman" w:ascii="Times New Roman"/>
          <w:color w:val="000000"/>
          <w:szCs w:val="24"/>
        </w:rPr>
        <w:t xml:space="preserve">, </w:t>
      </w:r>
      <w:r w:rsidR="0028251E" w:rsidRPr="008157E4">
        <w:rPr>
          <w:rFonts w:hAnsi="Times New Roman" w:ascii="Times New Roman"/>
          <w:color w:val="000000"/>
          <w:szCs w:val="24"/>
        </w:rPr>
        <w:t xml:space="preserve">dana </w:t>
      </w:r>
      <w:r w:rsidR="00C728F7" w:rsidRPr="008157E4">
        <w:rPr>
          <w:rFonts w:hAnsi="Times New Roman" w:ascii="Times New Roman"/>
          <w:color w:val="000000"/>
          <w:szCs w:val="24"/>
        </w:rPr>
        <w:t>5</w:t>
      </w:r>
      <w:r w:rsidR="00123435" w:rsidRPr="008157E4">
        <w:rPr>
          <w:rFonts w:hAnsi="Times New Roman" w:ascii="Times New Roman"/>
          <w:color w:val="000000"/>
          <w:szCs w:val="24"/>
        </w:rPr>
        <w:t xml:space="preserve">. </w:t>
      </w:r>
      <w:r w:rsidR="00C728F7" w:rsidRPr="008157E4">
        <w:rPr>
          <w:rFonts w:hAnsi="Times New Roman" w:ascii="Times New Roman"/>
          <w:color w:val="000000"/>
          <w:szCs w:val="24"/>
        </w:rPr>
        <w:t>siječnja 2017</w:t>
      </w:r>
      <w:r w:rsidR="00123435" w:rsidRPr="008157E4">
        <w:rPr>
          <w:rFonts w:hAnsi="Times New Roman" w:ascii="Times New Roman"/>
          <w:color w:val="000000"/>
          <w:szCs w:val="24"/>
        </w:rPr>
        <w:t>.</w:t>
      </w:r>
    </w:p>
    <w:p w:rsidRDefault="00E20AC3" w:rsidP="00123435" w:rsidR="00E20AC3" w:rsidRPr="008157E4">
      <w:pPr>
        <w:pStyle w:val="Tijeloteksta2"/>
        <w:spacing w:lineRule="auto" w:line="240"/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937C80" w:rsidP="00451920" w:rsidR="00937C80" w:rsidRPr="008157E4">
      <w:pPr>
        <w:pStyle w:val="Tijeloteksta2"/>
        <w:spacing w:lineRule="auto" w:line="240"/>
        <w:jc w:val="center"/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>r i j e š i o    j e</w:t>
      </w:r>
    </w:p>
    <w:p w:rsidRDefault="00941754" w:rsidP="00941754" w:rsidR="00941754" w:rsidRPr="008157E4">
      <w:pPr>
        <w:pStyle w:val="Odlomakpopisa"/>
        <w:ind w:left="720"/>
        <w:jc w:val="both"/>
        <w:rPr>
          <w:rFonts w:hAnsi="Times New Roman" w:ascii="Times New Roman"/>
          <w:color w:val="000000"/>
          <w:szCs w:val="24"/>
        </w:rPr>
      </w:pPr>
    </w:p>
    <w:p w:rsidRDefault="00C728F7" w:rsidP="00C728F7" w:rsidR="00C7678D" w:rsidRPr="008157E4">
      <w:pPr>
        <w:jc w:val="both"/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ab/>
        <w:t>Nalaže se stečajnom upravitelju Jure Marušić, Zagreb, Bleiweisova 21, OIB:52703189678, da po pravomoćnosti ovog rješenja, preostali višak novčanih sredstava u iznosu od 583.377,65 kn preda osnivaču sa sto postotnim udjelom u dužniku TRANSING za unutrašnji i međunarodni transport robe i putnika, društvo s ograničenom odgovornošću, u stečaju Zagreb (Grad Zagreb), Kulmerska 8/A, MBS 080210564, OIB 26039876653, JURAJ TOMLJANOVIĆ, Zagreb, Franje Kulmera 8/a, OIB:09527558045.</w:t>
      </w:r>
    </w:p>
    <w:p w:rsidRDefault="00C728F7" w:rsidP="00C728F7" w:rsidR="00C728F7" w:rsidRPr="008157E4">
      <w:pPr>
        <w:jc w:val="both"/>
        <w:rPr>
          <w:rFonts w:hAnsi="Times New Roman" w:ascii="Times New Roman"/>
          <w:color w:val="000000"/>
          <w:szCs w:val="24"/>
        </w:rPr>
      </w:pPr>
    </w:p>
    <w:p w:rsidRDefault="00C728F7" w:rsidP="00C7678D" w:rsidR="00C728F7" w:rsidRPr="008157E4">
      <w:pPr>
        <w:jc w:val="center"/>
        <w:rPr>
          <w:rFonts w:hAnsi="Times New Roman" w:ascii="Times New Roman"/>
          <w:color w:val="000000"/>
          <w:szCs w:val="24"/>
        </w:rPr>
      </w:pPr>
    </w:p>
    <w:p w:rsidRDefault="005C5A40" w:rsidP="00C7678D" w:rsidR="005C5A40" w:rsidRPr="008157E4">
      <w:pPr>
        <w:jc w:val="center"/>
        <w:rPr>
          <w:rFonts w:hAnsi="Times New Roman" w:ascii="Times New Roman"/>
          <w:color w:val="000000"/>
          <w:szCs w:val="24"/>
        </w:rPr>
      </w:pPr>
    </w:p>
    <w:p w:rsidRDefault="00937C80" w:rsidP="00C7678D" w:rsidR="00937C80" w:rsidRPr="008157E4">
      <w:pPr>
        <w:jc w:val="center"/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>Obrazloženje</w:t>
      </w:r>
    </w:p>
    <w:p w:rsidRDefault="005C5A40" w:rsidP="00C7678D" w:rsidR="005C5A40" w:rsidRPr="008157E4">
      <w:pPr>
        <w:jc w:val="center"/>
        <w:rPr>
          <w:rFonts w:hAnsi="Times New Roman" w:ascii="Times New Roman"/>
          <w:color w:val="000000"/>
          <w:szCs w:val="24"/>
        </w:rPr>
      </w:pPr>
    </w:p>
    <w:p w:rsidRDefault="00E20AC3" w:rsidP="00937C80" w:rsidR="00E20AC3" w:rsidRPr="008157E4">
      <w:pPr>
        <w:jc w:val="center"/>
        <w:rPr>
          <w:rFonts w:hAnsi="Times New Roman" w:ascii="Times New Roman"/>
          <w:color w:val="000000"/>
          <w:szCs w:val="24"/>
        </w:rPr>
      </w:pPr>
    </w:p>
    <w:p w:rsidRDefault="00E20AC3" w:rsidP="00E20AC3" w:rsidR="00C728F7" w:rsidRPr="008157E4">
      <w:pPr>
        <w:jc w:val="both"/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bCs/>
          <w:color w:val="000000"/>
          <w:szCs w:val="24"/>
        </w:rPr>
        <w:tab/>
      </w:r>
      <w:r w:rsidRPr="008157E4">
        <w:rPr>
          <w:rFonts w:hAnsi="Times New Roman" w:ascii="Times New Roman"/>
          <w:color w:val="000000"/>
          <w:szCs w:val="24"/>
        </w:rPr>
        <w:t>Rješenjem Trgovačkog suda u Zagrebu br. St-</w:t>
      </w:r>
      <w:r w:rsidR="000F0FD7" w:rsidRPr="008157E4">
        <w:rPr>
          <w:rFonts w:hAnsi="Times New Roman" w:ascii="Times New Roman"/>
          <w:color w:val="000000"/>
          <w:szCs w:val="24"/>
        </w:rPr>
        <w:t>664</w:t>
      </w:r>
      <w:r w:rsidRPr="008157E4">
        <w:rPr>
          <w:rFonts w:hAnsi="Times New Roman" w:ascii="Times New Roman"/>
          <w:color w:val="000000"/>
          <w:szCs w:val="24"/>
        </w:rPr>
        <w:t>/</w:t>
      </w:r>
      <w:r w:rsidR="000F0FD7" w:rsidRPr="008157E4">
        <w:rPr>
          <w:rFonts w:hAnsi="Times New Roman" w:ascii="Times New Roman"/>
          <w:color w:val="000000"/>
          <w:szCs w:val="24"/>
        </w:rPr>
        <w:t>14 od 26</w:t>
      </w:r>
      <w:r w:rsidRPr="008157E4">
        <w:rPr>
          <w:rFonts w:hAnsi="Times New Roman" w:ascii="Times New Roman"/>
          <w:color w:val="000000"/>
          <w:szCs w:val="24"/>
        </w:rPr>
        <w:t xml:space="preserve">. </w:t>
      </w:r>
      <w:r w:rsidR="000F0FD7" w:rsidRPr="008157E4">
        <w:rPr>
          <w:rFonts w:hAnsi="Times New Roman" w:ascii="Times New Roman"/>
          <w:color w:val="000000"/>
          <w:szCs w:val="24"/>
        </w:rPr>
        <w:t>veljače 2015</w:t>
      </w:r>
      <w:r w:rsidRPr="008157E4">
        <w:rPr>
          <w:rFonts w:hAnsi="Times New Roman" w:ascii="Times New Roman"/>
          <w:color w:val="000000"/>
          <w:szCs w:val="24"/>
        </w:rPr>
        <w:t xml:space="preserve">. </w:t>
      </w:r>
      <w:r w:rsidR="000F0FD7" w:rsidRPr="008157E4">
        <w:rPr>
          <w:rFonts w:hAnsi="Times New Roman" w:ascii="Times New Roman"/>
          <w:color w:val="000000"/>
          <w:szCs w:val="24"/>
        </w:rPr>
        <w:t xml:space="preserve">otvoren je </w:t>
      </w:r>
      <w:r w:rsidRPr="008157E4">
        <w:rPr>
          <w:rFonts w:hAnsi="Times New Roman" w:ascii="Times New Roman"/>
          <w:color w:val="000000"/>
          <w:szCs w:val="24"/>
        </w:rPr>
        <w:t xml:space="preserve">stečajni postupak </w:t>
      </w:r>
      <w:r w:rsidR="000F0FD7" w:rsidRPr="008157E4">
        <w:rPr>
          <w:rFonts w:hAnsi="Times New Roman" w:ascii="Times New Roman"/>
          <w:color w:val="000000"/>
          <w:szCs w:val="24"/>
        </w:rPr>
        <w:t>nad stečajnim dužnikom TRANSING za unutrašnji i međunarodni transport robe i putnika, društvo s ograničenom odgovornošću, u stečaju Zagreb (Grad Zagreb), Kulmerska 8/A, MBS 080210564, OIB 26039876653</w:t>
      </w:r>
      <w:r w:rsidR="00C728F7" w:rsidRPr="008157E4">
        <w:rPr>
          <w:rFonts w:hAnsi="Times New Roman" w:ascii="Times New Roman"/>
          <w:color w:val="000000"/>
          <w:szCs w:val="24"/>
        </w:rPr>
        <w:t xml:space="preserve">, te su tijekom provedbe istoga, stečajni vjerovnici u odnosu na svoje utvrđene tražbine namireni u cijelosti, kao i troškovi provedbe stečajnog postupka, a nakon čega je u stečajnoj masi ostao višak novčanih sredstava u iznosu od 583.377,65 kn. </w:t>
      </w:r>
    </w:p>
    <w:p w:rsidRDefault="00C728F7" w:rsidP="00E20AC3" w:rsidR="00C728F7" w:rsidRPr="008157E4">
      <w:pPr>
        <w:jc w:val="both"/>
        <w:rPr>
          <w:rFonts w:hAnsi="Times New Roman" w:ascii="Times New Roman"/>
          <w:color w:val="000000"/>
          <w:szCs w:val="24"/>
        </w:rPr>
      </w:pPr>
    </w:p>
    <w:p w:rsidRDefault="00C728F7" w:rsidP="00C728F7" w:rsidR="000F0FD7" w:rsidRPr="008157E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>Člankom 195. Stečajnog zakona (Narodne novine broj: 44/96, 161/98, 29/99, 129/00, 123/03, 197/03, 187/04, 82/06, 116/10, 125/12, 133/12), propisano je da, ako se pri završnoj diobi mogu u punoj visini namiriti tražbine svih stečajnih vjerovnika, stečajni upravitelj</w:t>
      </w:r>
      <w:r w:rsidR="005C5A40" w:rsidRPr="008157E4">
        <w:rPr>
          <w:rFonts w:hAnsi="Times New Roman" w:ascii="Times New Roman"/>
          <w:color w:val="000000"/>
          <w:szCs w:val="24"/>
        </w:rPr>
        <w:t xml:space="preserve"> će preostali višak predati dužniku pojedincu. Ako je dužnik pravna osoba, stečajni upravitelj će svakoj osobi koja ima udjela u dužniku dati onaj dio viška, na koji bi imala pravo u slučaju likvidacije izvan stečajnog postupka. </w:t>
      </w:r>
    </w:p>
    <w:p w:rsidRDefault="005C5A40" w:rsidP="00C728F7" w:rsidR="005C5A40" w:rsidRPr="008157E4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C5A40" w:rsidP="005C5A40" w:rsidR="005C5A40" w:rsidRPr="008157E4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C5A40" w:rsidP="005C5A40" w:rsidR="005C5A40" w:rsidRPr="008157E4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C5A40" w:rsidP="005C5A40" w:rsidR="00941754" w:rsidRPr="008157E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 xml:space="preserve">Uvidom u izvadak iz Sudskog registra za predmetnog dužnika, utvrđeno je, da je jedini osnivač, odnosno osoba sa stopostotnim udjelom u ovom dužniku osoba JURAJ TOMLJANOVIĆ, Zagreb, Franje Kulmera 8/a, OIB:09527558045, pa je slijedom prethodno citiranog članka, doneseno ovo rješenje. </w:t>
      </w:r>
    </w:p>
    <w:p w:rsidRDefault="008F0172" w:rsidP="008F0172" w:rsidR="008F0172" w:rsidRPr="008157E4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2044B2" w:rsidP="002044B2" w:rsidR="002044B2" w:rsidRPr="008157E4">
      <w:pPr>
        <w:jc w:val="both"/>
        <w:rPr>
          <w:rFonts w:hAnsi="Times New Roman" w:ascii="Times New Roman"/>
          <w:color w:val="000000"/>
          <w:szCs w:val="24"/>
        </w:rPr>
      </w:pPr>
    </w:p>
    <w:p w:rsidRDefault="00155491" w:rsidP="00937C80" w:rsidR="00937C80" w:rsidRPr="008157E4">
      <w:pPr>
        <w:jc w:val="center"/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 xml:space="preserve">U Zagrebu, </w:t>
      </w:r>
      <w:r w:rsidR="005C5A40" w:rsidRPr="008157E4">
        <w:rPr>
          <w:rFonts w:hAnsi="Times New Roman" w:ascii="Times New Roman"/>
          <w:color w:val="000000"/>
          <w:szCs w:val="24"/>
        </w:rPr>
        <w:t>5</w:t>
      </w:r>
      <w:r w:rsidRPr="008157E4">
        <w:rPr>
          <w:rFonts w:hAnsi="Times New Roman" w:ascii="Times New Roman"/>
          <w:color w:val="000000"/>
          <w:szCs w:val="24"/>
        </w:rPr>
        <w:t xml:space="preserve">. </w:t>
      </w:r>
      <w:r w:rsidR="005C5A40" w:rsidRPr="008157E4">
        <w:rPr>
          <w:rFonts w:hAnsi="Times New Roman" w:ascii="Times New Roman"/>
          <w:color w:val="000000"/>
          <w:szCs w:val="24"/>
        </w:rPr>
        <w:t>siječnja 2017</w:t>
      </w:r>
      <w:r w:rsidRPr="008157E4">
        <w:rPr>
          <w:rFonts w:hAnsi="Times New Roman" w:ascii="Times New Roman"/>
          <w:color w:val="000000"/>
          <w:szCs w:val="24"/>
        </w:rPr>
        <w:t>.</w:t>
      </w:r>
    </w:p>
    <w:p w:rsidRDefault="006F5211" w:rsidP="00937C80" w:rsidR="006F5211" w:rsidRPr="008157E4">
      <w:pPr>
        <w:jc w:val="center"/>
        <w:rPr>
          <w:rFonts w:hAnsi="Times New Roman" w:ascii="Times New Roman"/>
          <w:color w:val="000000"/>
          <w:szCs w:val="24"/>
        </w:rPr>
      </w:pPr>
    </w:p>
    <w:p w:rsidRDefault="006F5211" w:rsidP="00937C80" w:rsidR="006F5211" w:rsidRPr="008157E4">
      <w:pPr>
        <w:jc w:val="center"/>
        <w:rPr>
          <w:rFonts w:hAnsi="Times New Roman" w:ascii="Times New Roman"/>
          <w:color w:val="000000"/>
          <w:szCs w:val="24"/>
        </w:rPr>
      </w:pPr>
    </w:p>
    <w:p w:rsidRDefault="00937C80" w:rsidP="00937C80" w:rsidR="00937C80" w:rsidRPr="008157E4">
      <w:pPr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ab/>
      </w:r>
      <w:r w:rsidRPr="008157E4">
        <w:rPr>
          <w:rFonts w:hAnsi="Times New Roman" w:ascii="Times New Roman"/>
          <w:color w:val="000000"/>
          <w:szCs w:val="24"/>
        </w:rPr>
        <w:tab/>
      </w:r>
      <w:r w:rsidRPr="008157E4">
        <w:rPr>
          <w:rFonts w:hAnsi="Times New Roman" w:ascii="Times New Roman"/>
          <w:color w:val="000000"/>
          <w:szCs w:val="24"/>
        </w:rPr>
        <w:tab/>
        <w:t xml:space="preserve">     </w:t>
      </w:r>
      <w:r w:rsidRPr="008157E4">
        <w:rPr>
          <w:rFonts w:hAnsi="Times New Roman" w:ascii="Times New Roman"/>
          <w:color w:val="000000"/>
          <w:szCs w:val="24"/>
        </w:rPr>
        <w:tab/>
      </w:r>
      <w:r w:rsidRPr="008157E4">
        <w:rPr>
          <w:rFonts w:hAnsi="Times New Roman" w:ascii="Times New Roman"/>
          <w:color w:val="000000"/>
          <w:szCs w:val="24"/>
        </w:rPr>
        <w:tab/>
      </w:r>
      <w:r w:rsidRPr="008157E4">
        <w:rPr>
          <w:rFonts w:hAnsi="Times New Roman" w:ascii="Times New Roman"/>
          <w:color w:val="000000"/>
          <w:szCs w:val="24"/>
        </w:rPr>
        <w:tab/>
        <w:t xml:space="preserve">        </w:t>
      </w:r>
      <w:r w:rsidRPr="008157E4">
        <w:rPr>
          <w:rFonts w:hAnsi="Times New Roman" w:ascii="Times New Roman"/>
          <w:color w:val="000000"/>
          <w:szCs w:val="24"/>
        </w:rPr>
        <w:tab/>
      </w:r>
      <w:r w:rsidRPr="008157E4">
        <w:rPr>
          <w:rFonts w:hAnsi="Times New Roman" w:ascii="Times New Roman"/>
          <w:color w:val="000000"/>
          <w:szCs w:val="24"/>
        </w:rPr>
        <w:tab/>
        <w:t xml:space="preserve">     S U D A C:</w:t>
      </w:r>
    </w:p>
    <w:p w:rsidRDefault="00937C80" w:rsidP="00937C80" w:rsidR="00937C80" w:rsidRPr="008157E4">
      <w:pPr>
        <w:ind w:firstLine="720" w:left="720"/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ab/>
      </w:r>
      <w:r w:rsidRPr="008157E4">
        <w:rPr>
          <w:rFonts w:hAnsi="Times New Roman" w:ascii="Times New Roman"/>
          <w:color w:val="000000"/>
          <w:szCs w:val="24"/>
        </w:rPr>
        <w:tab/>
      </w:r>
      <w:r w:rsidRPr="008157E4">
        <w:rPr>
          <w:rFonts w:hAnsi="Times New Roman" w:ascii="Times New Roman"/>
          <w:color w:val="000000"/>
          <w:szCs w:val="24"/>
        </w:rPr>
        <w:tab/>
      </w:r>
      <w:r w:rsidRPr="008157E4">
        <w:rPr>
          <w:rFonts w:hAnsi="Times New Roman" w:ascii="Times New Roman"/>
          <w:color w:val="000000"/>
          <w:szCs w:val="24"/>
        </w:rPr>
        <w:tab/>
        <w:t xml:space="preserve">                       </w:t>
      </w:r>
    </w:p>
    <w:p w:rsidRDefault="00937C80" w:rsidP="00234E1A" w:rsidR="002044B2" w:rsidRPr="008157E4">
      <w:pPr>
        <w:ind w:firstLine="720" w:left="2160"/>
        <w:rPr>
          <w:rFonts w:hAnsi="Times New Roman" w:ascii="Times New Roman"/>
          <w:color w:val="000000"/>
        </w:rPr>
      </w:pPr>
      <w:r w:rsidRPr="008157E4">
        <w:rPr>
          <w:rFonts w:hAnsi="Times New Roman" w:ascii="Times New Roman"/>
          <w:color w:val="000000"/>
          <w:szCs w:val="24"/>
        </w:rPr>
        <w:t xml:space="preserve">                              </w:t>
      </w:r>
      <w:r w:rsidRPr="008157E4">
        <w:rPr>
          <w:rFonts w:hAnsi="Times New Roman" w:ascii="Times New Roman"/>
          <w:color w:val="000000"/>
          <w:szCs w:val="24"/>
        </w:rPr>
        <w:tab/>
      </w:r>
      <w:r w:rsidRPr="008157E4">
        <w:rPr>
          <w:rFonts w:hAnsi="Times New Roman" w:ascii="Times New Roman"/>
          <w:color w:val="000000"/>
          <w:szCs w:val="24"/>
        </w:rPr>
        <w:tab/>
        <w:t>LUCIJA BUTIGAN</w:t>
      </w:r>
      <w:r w:rsidR="008157E4" w:rsidRPr="008157E4">
        <w:rPr>
          <w:rFonts w:hAnsi="Times New Roman" w:ascii="Times New Roman"/>
          <w:color w:val="000000"/>
          <w:szCs w:val="24"/>
        </w:rPr>
        <w:t>, v.r.</w:t>
      </w:r>
    </w:p>
    <w:p w:rsidRDefault="00155491" w:rsidP="0028251E" w:rsidR="00155491" w:rsidRPr="008157E4">
      <w:pPr>
        <w:rPr>
          <w:rFonts w:hAnsi="Times New Roman" w:ascii="Times New Roman"/>
          <w:color w:val="000000"/>
          <w:szCs w:val="24"/>
        </w:rPr>
      </w:pPr>
    </w:p>
    <w:p w:rsidRDefault="00155491" w:rsidP="0028251E" w:rsidR="00155491" w:rsidRPr="008157E4">
      <w:pPr>
        <w:rPr>
          <w:rFonts w:hAnsi="Times New Roman" w:ascii="Times New Roman"/>
          <w:color w:val="000000"/>
          <w:szCs w:val="24"/>
        </w:rPr>
      </w:pPr>
    </w:p>
    <w:p w:rsidRDefault="008157E4" w:rsidP="007F0C2B" w:rsidR="008157E4" w:rsidRPr="008157E4">
      <w:pPr>
        <w:ind w:left="4332"/>
        <w:rPr>
          <w:rFonts w:hAnsi="Times New Roman" w:ascii="Times New Roman"/>
          <w:color w:val="000000"/>
        </w:rPr>
      </w:pPr>
      <w:r w:rsidRPr="008157E4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8157E4" w:rsidP="007F0C2B" w:rsidR="008157E4" w:rsidRPr="008157E4">
      <w:pPr>
        <w:jc w:val="both"/>
        <w:rPr>
          <w:rFonts w:hAnsi="Times New Roman" w:ascii="Times New Roman"/>
          <w:color w:val="000000"/>
        </w:rPr>
      </w:pPr>
      <w:r w:rsidRPr="008157E4">
        <w:rPr>
          <w:rFonts w:hAnsi="Times New Roman" w:ascii="Times New Roman"/>
          <w:color w:val="000000"/>
        </w:rPr>
        <w:t xml:space="preserve">  </w:t>
      </w:r>
      <w:r w:rsidRPr="008157E4">
        <w:rPr>
          <w:rFonts w:hAnsi="Times New Roman" w:ascii="Times New Roman"/>
          <w:color w:val="000000"/>
        </w:rPr>
        <w:tab/>
      </w:r>
      <w:r w:rsidRPr="008157E4">
        <w:rPr>
          <w:rFonts w:hAnsi="Times New Roman" w:ascii="Times New Roman"/>
          <w:color w:val="000000"/>
        </w:rPr>
        <w:tab/>
      </w:r>
      <w:r w:rsidRPr="008157E4">
        <w:rPr>
          <w:rFonts w:hAnsi="Times New Roman" w:ascii="Times New Roman"/>
          <w:color w:val="000000"/>
        </w:rPr>
        <w:tab/>
      </w:r>
      <w:r w:rsidRPr="008157E4">
        <w:rPr>
          <w:rFonts w:hAnsi="Times New Roman" w:ascii="Times New Roman"/>
          <w:color w:val="000000"/>
        </w:rPr>
        <w:tab/>
      </w:r>
      <w:r w:rsidRPr="008157E4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8157E4" w:rsidP="0028251E" w:rsidR="008157E4" w:rsidRPr="008157E4">
      <w:pPr>
        <w:rPr>
          <w:rFonts w:hAnsi="Times New Roman" w:ascii="Times New Roman"/>
          <w:color w:val="000000"/>
          <w:szCs w:val="24"/>
        </w:rPr>
      </w:pPr>
    </w:p>
    <w:p w:rsidRDefault="0028251E" w:rsidP="0028251E" w:rsidR="0028251E" w:rsidRPr="008157E4">
      <w:pPr>
        <w:rPr>
          <w:rFonts w:hAnsi="Times New Roman" w:ascii="Times New Roman"/>
          <w:color w:val="000000"/>
          <w:szCs w:val="24"/>
        </w:rPr>
      </w:pPr>
      <w:r w:rsidRPr="008157E4">
        <w:rPr>
          <w:rFonts w:hAnsi="Times New Roman" w:ascii="Times New Roman"/>
          <w:color w:val="000000"/>
          <w:szCs w:val="24"/>
        </w:rPr>
        <w:t>UPUTA O PRAVNOM LIJEKU:</w:t>
      </w:r>
    </w:p>
    <w:p w:rsidRDefault="0028251E" w:rsidP="0028251E" w:rsidR="0028251E" w:rsidRPr="008157E4">
      <w:pPr>
        <w:pStyle w:val="Tijeloteksta"/>
        <w:rPr>
          <w:color w:val="000000"/>
          <w:szCs w:val="24"/>
        </w:rPr>
      </w:pPr>
      <w:r w:rsidRPr="008157E4">
        <w:rPr>
          <w:color w:val="000000"/>
          <w:szCs w:val="24"/>
        </w:rPr>
        <w:t>Protiv ovog rješenja nije dopuštena žalba (članak 278. stavak 2. Zakona o parničnom postupku, a u svezi s člankom 6. Stečajnog zakona).</w:t>
      </w:r>
    </w:p>
    <w:p w:rsidRDefault="0028251E" w:rsidP="00937C80" w:rsidR="0028251E" w:rsidRPr="008157E4">
      <w:pPr>
        <w:ind w:firstLine="720" w:left="2160"/>
        <w:rPr>
          <w:rFonts w:hAnsi="Times New Roman" w:ascii="Times New Roman"/>
          <w:color w:val="000000"/>
          <w:szCs w:val="24"/>
        </w:rPr>
      </w:pPr>
    </w:p>
    <w:p w:rsidRDefault="00937C80" w:rsidP="00937C80" w:rsidR="00937C80" w:rsidRPr="008157E4">
      <w:pPr>
        <w:rPr>
          <w:rFonts w:hAnsi="Times New Roman" w:ascii="Times New Roman"/>
          <w:color w:val="FFFFFF"/>
          <w:szCs w:val="24"/>
        </w:rPr>
      </w:pPr>
      <w:r w:rsidRPr="008157E4">
        <w:rPr>
          <w:rFonts w:hAnsi="Times New Roman" w:ascii="Times New Roman"/>
          <w:color w:val="FFFFFF"/>
          <w:szCs w:val="24"/>
        </w:rPr>
        <w:t>DNA:</w:t>
      </w:r>
    </w:p>
    <w:p w:rsidRDefault="00064976" w:rsidP="00451920" w:rsidR="0028251E" w:rsidRPr="008157E4">
      <w:pPr>
        <w:numPr>
          <w:ilvl w:val="0"/>
          <w:numId w:val="22"/>
        </w:numPr>
        <w:rPr>
          <w:rFonts w:hAnsi="Times New Roman" w:ascii="Times New Roman"/>
          <w:color w:val="FFFFFF"/>
          <w:szCs w:val="24"/>
        </w:rPr>
      </w:pPr>
      <w:r w:rsidRPr="008157E4">
        <w:rPr>
          <w:rFonts w:hAnsi="Times New Roman" w:ascii="Times New Roman"/>
          <w:color w:val="FFFFFF"/>
          <w:szCs w:val="24"/>
        </w:rPr>
        <w:t>stečajni upravitelj</w:t>
      </w:r>
    </w:p>
    <w:p w:rsidRDefault="005C5A40" w:rsidP="00451920" w:rsidR="005C5A40" w:rsidRPr="008157E4">
      <w:pPr>
        <w:numPr>
          <w:ilvl w:val="0"/>
          <w:numId w:val="22"/>
        </w:numPr>
        <w:rPr>
          <w:rFonts w:hAnsi="Times New Roman" w:ascii="Times New Roman"/>
          <w:color w:val="FFFFFF"/>
          <w:szCs w:val="24"/>
        </w:rPr>
      </w:pPr>
      <w:r w:rsidRPr="008157E4">
        <w:rPr>
          <w:rFonts w:hAnsi="Times New Roman" w:ascii="Times New Roman"/>
          <w:color w:val="FFFFFF"/>
          <w:szCs w:val="24"/>
        </w:rPr>
        <w:t>osnivač društva JURAJ TOMLJANOVIĆ, Zagreb, Franje Kulmera 8/a</w:t>
      </w:r>
    </w:p>
    <w:p w:rsidRDefault="005076DF" w:rsidP="00451920" w:rsidR="00064976" w:rsidRPr="008157E4">
      <w:pPr>
        <w:numPr>
          <w:ilvl w:val="0"/>
          <w:numId w:val="22"/>
        </w:numPr>
        <w:rPr>
          <w:rFonts w:hAnsi="Times New Roman" w:ascii="Times New Roman"/>
          <w:color w:val="FFFFFF"/>
          <w:szCs w:val="24"/>
        </w:rPr>
      </w:pPr>
      <w:r w:rsidRPr="008157E4">
        <w:rPr>
          <w:rFonts w:hAnsi="Times New Roman" w:ascii="Times New Roman"/>
          <w:color w:val="FFFFFF"/>
          <w:szCs w:val="24"/>
        </w:rPr>
        <w:t xml:space="preserve">e-oglasna ploča </w:t>
      </w:r>
      <w:r w:rsidR="005C5A40" w:rsidRPr="008157E4">
        <w:rPr>
          <w:rFonts w:hAnsi="Times New Roman" w:ascii="Times New Roman"/>
          <w:color w:val="FFFFFF"/>
          <w:szCs w:val="24"/>
        </w:rPr>
        <w:t>8 dana</w:t>
      </w:r>
    </w:p>
    <w:sectPr w:rsidSect="0028251E" w:rsidR="00064976" w:rsidRPr="008157E4">
      <w:headerReference w:type="even" r:id="rId10"/>
      <w:headerReference w:type="default" r:id="rId11"/>
      <w:pgSz w:code="9" w:h="16840" w:w="11907"/>
      <w:pgMar w:gutter="0" w:footer="720" w:header="720" w:left="1418" w:bottom="1418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8C6" w:rsidR="00B328C6" w:rsidRPr="008157E4">
      <w:pPr>
        <w:rPr>
          <w:color w:val="000000"/>
        </w:rPr>
      </w:pPr>
      <w:r w:rsidRPr="008157E4">
        <w:rPr>
          <w:color w:val="000000"/>
        </w:rPr>
        <w:separator/>
      </w:r>
    </w:p>
  </w:endnote>
  <w:endnote w:id="0" w:type="continuationSeparator">
    <w:p w:rsidRDefault="00B328C6" w:rsidR="00B328C6" w:rsidRPr="008157E4">
      <w:pPr>
        <w:rPr>
          <w:color w:val="000000"/>
        </w:rPr>
      </w:pPr>
      <w:r w:rsidRPr="008157E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8C6" w:rsidR="00B328C6" w:rsidRPr="008157E4">
      <w:pPr>
        <w:rPr>
          <w:color w:val="000000"/>
        </w:rPr>
      </w:pPr>
      <w:r w:rsidRPr="008157E4">
        <w:rPr>
          <w:color w:val="000000"/>
        </w:rPr>
        <w:separator/>
      </w:r>
    </w:p>
  </w:footnote>
  <w:footnote w:id="0" w:type="continuationSeparator">
    <w:p w:rsidRDefault="00B328C6" w:rsidR="00B328C6" w:rsidRPr="008157E4">
      <w:pPr>
        <w:rPr>
          <w:color w:val="000000"/>
        </w:rPr>
      </w:pPr>
      <w:r w:rsidRPr="008157E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6113" w:rsidP="00BA4E60" w:rsidR="00826113" w:rsidRPr="008157E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157E4">
      <w:rPr>
        <w:rStyle w:val="Brojstranice"/>
        <w:color w:val="000000"/>
      </w:rPr>
      <w:fldChar w:fldCharType="begin"/>
    </w:r>
    <w:r w:rsidRPr="008157E4">
      <w:rPr>
        <w:rStyle w:val="Brojstranice"/>
        <w:color w:val="000000"/>
      </w:rPr>
      <w:instrText xml:space="preserve">PAGE  </w:instrText>
    </w:r>
    <w:r w:rsidRPr="008157E4">
      <w:rPr>
        <w:rStyle w:val="Brojstranice"/>
        <w:color w:val="000000"/>
      </w:rPr>
      <w:fldChar w:fldCharType="end"/>
    </w:r>
  </w:p>
  <w:p w:rsidRDefault="00826113" w:rsidR="00826113" w:rsidRPr="008157E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6113" w:rsidP="00BA4E60" w:rsidR="00826113" w:rsidRPr="008157E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157E4">
      <w:rPr>
        <w:rStyle w:val="Brojstranice"/>
        <w:color w:val="000000"/>
      </w:rPr>
      <w:fldChar w:fldCharType="begin"/>
    </w:r>
    <w:r w:rsidRPr="008157E4">
      <w:rPr>
        <w:rStyle w:val="Brojstranice"/>
        <w:color w:val="000000"/>
      </w:rPr>
      <w:instrText xml:space="preserve">PAGE  </w:instrText>
    </w:r>
    <w:r w:rsidRPr="008157E4">
      <w:rPr>
        <w:rStyle w:val="Brojstranice"/>
        <w:color w:val="000000"/>
      </w:rPr>
      <w:fldChar w:fldCharType="separate"/>
    </w:r>
    <w:r w:rsidR="008157E4">
      <w:rPr>
        <w:rStyle w:val="Brojstranice"/>
        <w:noProof/>
        <w:color w:val="000000"/>
      </w:rPr>
      <w:t>2</w:t>
    </w:r>
    <w:r w:rsidRPr="008157E4">
      <w:rPr>
        <w:rStyle w:val="Brojstranice"/>
        <w:color w:val="000000"/>
      </w:rPr>
      <w:fldChar w:fldCharType="end"/>
    </w:r>
  </w:p>
  <w:p w:rsidRDefault="00826113" w:rsidR="00826113" w:rsidRPr="008157E4">
    <w:pPr>
      <w:pStyle w:val="Zaglavlje"/>
      <w:rPr>
        <w:color w:val="000000"/>
        <w:sz w:val="22"/>
        <w:szCs w:val="22"/>
      </w:rPr>
    </w:pPr>
  </w:p>
  <w:p w:rsidRDefault="00826113" w:rsidP="002A1276" w:rsidR="00826113" w:rsidRPr="008157E4">
    <w:pPr>
      <w:pStyle w:val="Zaglavlje"/>
      <w:jc w:val="right"/>
      <w:rPr>
        <w:rFonts w:hAnsi="Times New Roman" w:ascii="Times New Roman"/>
        <w:color w:val="000000"/>
        <w:szCs w:val="24"/>
      </w:rPr>
    </w:pPr>
    <w:r w:rsidRPr="008157E4">
      <w:rPr>
        <w:rFonts w:hAnsi="Times New Roman" w:ascii="Times New Roman"/>
        <w:color w:val="000000"/>
        <w:szCs w:val="24"/>
      </w:rPr>
      <w:t>20 St-</w:t>
    </w:r>
    <w:r w:rsidR="000F0FD7" w:rsidRPr="008157E4">
      <w:rPr>
        <w:rFonts w:hAnsi="Times New Roman" w:ascii="Times New Roman"/>
        <w:color w:val="000000"/>
        <w:szCs w:val="24"/>
      </w:rPr>
      <w:t>644</w:t>
    </w:r>
    <w:r w:rsidR="006F5211" w:rsidRPr="008157E4">
      <w:rPr>
        <w:rFonts w:hAnsi="Times New Roman" w:ascii="Times New Roman"/>
        <w:color w:val="000000"/>
        <w:szCs w:val="24"/>
      </w:rPr>
      <w:t>/</w:t>
    </w:r>
    <w:r w:rsidR="000F0FD7" w:rsidRPr="008157E4">
      <w:rPr>
        <w:rFonts w:hAnsi="Times New Roman" w:ascii="Times New Roman"/>
        <w:color w:val="000000"/>
        <w:szCs w:val="24"/>
      </w:rPr>
      <w:t>14</w:t>
    </w:r>
    <w:r w:rsidRPr="008157E4">
      <w:rPr>
        <w:rFonts w:hAnsi="Times New Roman" w:ascii="Times New Roman"/>
        <w:color w:val="000000"/>
        <w:szCs w:val="24"/>
      </w:rPr>
      <w:t>-</w:t>
    </w:r>
  </w:p>
  <w:p w:rsidRDefault="00826113" w:rsidP="002A1276" w:rsidR="00826113" w:rsidRPr="008157E4">
    <w:pPr>
      <w:pStyle w:val="Zaglavlje"/>
      <w:jc w:val="right"/>
      <w:rPr>
        <w:color w:val="000000"/>
        <w:sz w:val="22"/>
        <w:szCs w:val="22"/>
      </w:rPr>
    </w:pPr>
  </w:p>
  <w:p w:rsidRDefault="00826113" w:rsidP="002A1276" w:rsidR="00826113" w:rsidRPr="008157E4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A0B4A1A"/>
    <w:multiLevelType w:val="hybridMultilevel"/>
    <w:tmpl w:val="0CE4F3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0627E87"/>
    <w:multiLevelType w:val="hybridMultilevel"/>
    <w:tmpl w:val="40FEB0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C091B60"/>
    <w:multiLevelType w:val="hybridMultilevel"/>
    <w:tmpl w:val="FEAA50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FA0956"/>
    <w:multiLevelType w:val="hybridMultilevel"/>
    <w:tmpl w:val="75A239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69FC4231"/>
    <w:multiLevelType w:val="hybridMultilevel"/>
    <w:tmpl w:val="FCB661D0"/>
    <w:lvl w:tplc="43966422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2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8"/>
  </w:num>
  <w:num w:numId="5">
    <w:abstractNumId w:val="17"/>
  </w:num>
  <w:num w:numId="6">
    <w:abstractNumId w:val="2"/>
  </w:num>
  <w:num w:numId="7">
    <w:abstractNumId w:val="10"/>
  </w:num>
  <w:num w:numId="8">
    <w:abstractNumId w:val="12"/>
  </w:num>
  <w:num w:numId="9">
    <w:abstractNumId w:val="8"/>
  </w:num>
  <w:num w:numId="10">
    <w:abstractNumId w:val="4"/>
  </w:num>
  <w:num w:numId="11">
    <w:abstractNumId w:val="15"/>
  </w:num>
  <w:num w:numId="12">
    <w:abstractNumId w:val="5"/>
  </w:num>
  <w:num w:numId="13">
    <w:abstractNumId w:val="22"/>
  </w:num>
  <w:num w:numId="14">
    <w:abstractNumId w:val="14"/>
  </w:num>
  <w:num w:numId="15">
    <w:abstractNumId w:val="13"/>
  </w:num>
  <w:num w:numId="16">
    <w:abstractNumId w:val="7"/>
  </w:num>
  <w:num w:numId="17">
    <w:abstractNumId w:val="9"/>
  </w:num>
  <w:num w:numId="18">
    <w:abstractNumId w:val="6"/>
  </w:num>
  <w:num w:numId="19">
    <w:abstractNumId w:val="3"/>
  </w:num>
  <w:num w:numId="20">
    <w:abstractNumId w:val="21"/>
  </w:num>
  <w:num w:numId="21">
    <w:abstractNumId w:val="11"/>
  </w:num>
  <w:num w:numId="22">
    <w:abstractNumId w:val="19"/>
  </w:num>
  <w:num w:numId="23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1077C"/>
    <w:rsid w:val="000330FF"/>
    <w:rsid w:val="000365B7"/>
    <w:rsid w:val="0004637F"/>
    <w:rsid w:val="00064976"/>
    <w:rsid w:val="0006766A"/>
    <w:rsid w:val="00067B34"/>
    <w:rsid w:val="000A7DA3"/>
    <w:rsid w:val="000B4169"/>
    <w:rsid w:val="000C68F1"/>
    <w:rsid w:val="000D0A48"/>
    <w:rsid w:val="000D17D9"/>
    <w:rsid w:val="000E4F01"/>
    <w:rsid w:val="000E6070"/>
    <w:rsid w:val="000F0FD7"/>
    <w:rsid w:val="000F3F89"/>
    <w:rsid w:val="00107004"/>
    <w:rsid w:val="00123435"/>
    <w:rsid w:val="0013102F"/>
    <w:rsid w:val="00145FAD"/>
    <w:rsid w:val="00154A2A"/>
    <w:rsid w:val="00155491"/>
    <w:rsid w:val="00163A6D"/>
    <w:rsid w:val="001A790F"/>
    <w:rsid w:val="001C0B81"/>
    <w:rsid w:val="001D3B05"/>
    <w:rsid w:val="001D3CE5"/>
    <w:rsid w:val="001D4893"/>
    <w:rsid w:val="001E1914"/>
    <w:rsid w:val="001E1CF1"/>
    <w:rsid w:val="001E25B5"/>
    <w:rsid w:val="001E39BA"/>
    <w:rsid w:val="001F5F1E"/>
    <w:rsid w:val="002044B2"/>
    <w:rsid w:val="00212636"/>
    <w:rsid w:val="00234E1A"/>
    <w:rsid w:val="0028251E"/>
    <w:rsid w:val="0029599A"/>
    <w:rsid w:val="002A1276"/>
    <w:rsid w:val="002A27DA"/>
    <w:rsid w:val="002D32A9"/>
    <w:rsid w:val="002E3ED1"/>
    <w:rsid w:val="00321DC5"/>
    <w:rsid w:val="003A7DC8"/>
    <w:rsid w:val="003B743E"/>
    <w:rsid w:val="003F3A27"/>
    <w:rsid w:val="003F6763"/>
    <w:rsid w:val="004165BF"/>
    <w:rsid w:val="0043255A"/>
    <w:rsid w:val="00451920"/>
    <w:rsid w:val="004B575B"/>
    <w:rsid w:val="004F30DC"/>
    <w:rsid w:val="005076DF"/>
    <w:rsid w:val="005228E2"/>
    <w:rsid w:val="0053211D"/>
    <w:rsid w:val="0053449A"/>
    <w:rsid w:val="00542AF2"/>
    <w:rsid w:val="0055602D"/>
    <w:rsid w:val="005677A0"/>
    <w:rsid w:val="00590668"/>
    <w:rsid w:val="005B00B3"/>
    <w:rsid w:val="005B6CD6"/>
    <w:rsid w:val="005C2F91"/>
    <w:rsid w:val="005C5A40"/>
    <w:rsid w:val="005D2D72"/>
    <w:rsid w:val="005E3576"/>
    <w:rsid w:val="005E4A2F"/>
    <w:rsid w:val="0061585B"/>
    <w:rsid w:val="00615F8F"/>
    <w:rsid w:val="006611B7"/>
    <w:rsid w:val="00680A1C"/>
    <w:rsid w:val="00684A5E"/>
    <w:rsid w:val="006854C3"/>
    <w:rsid w:val="00691D48"/>
    <w:rsid w:val="00697E90"/>
    <w:rsid w:val="006D7D83"/>
    <w:rsid w:val="006F2AFA"/>
    <w:rsid w:val="006F5211"/>
    <w:rsid w:val="00707BDE"/>
    <w:rsid w:val="00715862"/>
    <w:rsid w:val="00773017"/>
    <w:rsid w:val="007A4009"/>
    <w:rsid w:val="007C250F"/>
    <w:rsid w:val="007E1B9E"/>
    <w:rsid w:val="007E3223"/>
    <w:rsid w:val="008157E4"/>
    <w:rsid w:val="00826113"/>
    <w:rsid w:val="00835F62"/>
    <w:rsid w:val="00841DCF"/>
    <w:rsid w:val="008516E7"/>
    <w:rsid w:val="008A2026"/>
    <w:rsid w:val="008A458E"/>
    <w:rsid w:val="008F0172"/>
    <w:rsid w:val="008F3CB6"/>
    <w:rsid w:val="008F4E9B"/>
    <w:rsid w:val="009064D7"/>
    <w:rsid w:val="00936132"/>
    <w:rsid w:val="00937C80"/>
    <w:rsid w:val="00941754"/>
    <w:rsid w:val="00941F45"/>
    <w:rsid w:val="00972EE9"/>
    <w:rsid w:val="00991667"/>
    <w:rsid w:val="009A72F8"/>
    <w:rsid w:val="009B440B"/>
    <w:rsid w:val="009D2F12"/>
    <w:rsid w:val="009E3964"/>
    <w:rsid w:val="009E4EEF"/>
    <w:rsid w:val="009F144A"/>
    <w:rsid w:val="00A06D62"/>
    <w:rsid w:val="00A17963"/>
    <w:rsid w:val="00A214DE"/>
    <w:rsid w:val="00A22D5F"/>
    <w:rsid w:val="00A350CA"/>
    <w:rsid w:val="00A50F7B"/>
    <w:rsid w:val="00A80D92"/>
    <w:rsid w:val="00AB6615"/>
    <w:rsid w:val="00AC5930"/>
    <w:rsid w:val="00AF45BA"/>
    <w:rsid w:val="00B05F08"/>
    <w:rsid w:val="00B142D0"/>
    <w:rsid w:val="00B328C6"/>
    <w:rsid w:val="00B363A1"/>
    <w:rsid w:val="00B432C7"/>
    <w:rsid w:val="00B95EE8"/>
    <w:rsid w:val="00BA4751"/>
    <w:rsid w:val="00BA4E60"/>
    <w:rsid w:val="00BA5035"/>
    <w:rsid w:val="00BD1F7F"/>
    <w:rsid w:val="00C04E9A"/>
    <w:rsid w:val="00C1687C"/>
    <w:rsid w:val="00C24052"/>
    <w:rsid w:val="00C358DF"/>
    <w:rsid w:val="00C728F7"/>
    <w:rsid w:val="00C7678D"/>
    <w:rsid w:val="00C83D28"/>
    <w:rsid w:val="00CA4253"/>
    <w:rsid w:val="00CB1B2F"/>
    <w:rsid w:val="00D02D37"/>
    <w:rsid w:val="00D17286"/>
    <w:rsid w:val="00D4708C"/>
    <w:rsid w:val="00D50ABD"/>
    <w:rsid w:val="00D8075B"/>
    <w:rsid w:val="00D85197"/>
    <w:rsid w:val="00D86C1F"/>
    <w:rsid w:val="00D941AB"/>
    <w:rsid w:val="00D97BFC"/>
    <w:rsid w:val="00DA77A4"/>
    <w:rsid w:val="00DE3289"/>
    <w:rsid w:val="00DF3C82"/>
    <w:rsid w:val="00E20AC3"/>
    <w:rsid w:val="00E3297A"/>
    <w:rsid w:val="00E50B8C"/>
    <w:rsid w:val="00E57508"/>
    <w:rsid w:val="00E9334F"/>
    <w:rsid w:val="00EC03CE"/>
    <w:rsid w:val="00EE7D39"/>
    <w:rsid w:val="00F075B4"/>
    <w:rsid w:val="00F27772"/>
    <w:rsid w:val="00F4781E"/>
    <w:rsid w:val="00F967B5"/>
    <w:rsid w:val="00FA79AD"/>
    <w:rsid w:val="00FB218B"/>
    <w:rsid w:val="00FB5618"/>
    <w:rsid w:val="00FC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7730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styleId="Tijeloteksta2" w:type="paragraph">
    <w:name w:val="Body Text 2"/>
    <w:basedOn w:val="Normal"/>
    <w:link w:val="Tijeloteksta2Char"/>
    <w:rsid w:val="00937C80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937C80"/>
    <w:rPr>
      <w:rFonts w:hAnsi="Arial" w:ascii="Arial"/>
      <w:sz w:val="24"/>
    </w:rPr>
  </w:style>
  <w:style w:customStyle="true" w:styleId="TijelotekstaChar" w:type="character">
    <w:name w:val="Tijelo teksta Char"/>
    <w:aliases w:val=" uvlaka 3 Char,uvlaka 3 Char,uvlaka 2 Char"/>
    <w:link w:val="Tijeloteksta"/>
    <w:rsid w:val="00937C80"/>
    <w:rPr>
      <w:sz w:val="24"/>
    </w:rPr>
  </w:style>
  <w:style w:styleId="Odlomakpopisa" w:type="paragraph">
    <w:name w:val="List Paragraph"/>
    <w:basedOn w:val="Normal"/>
    <w:uiPriority w:val="34"/>
    <w:qFormat/>
    <w:rsid w:val="00C7678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50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B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B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B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B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7730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styleId="Tijeloteksta2" w:type="paragraph">
    <w:name w:val="Body Text 2"/>
    <w:basedOn w:val="Normal"/>
    <w:link w:val="Tijeloteksta2Char"/>
    <w:rsid w:val="00937C80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937C80"/>
    <w:rPr>
      <w:rFonts w:ascii="Arial" w:hAnsi="Arial"/>
      <w:sz w:val="24"/>
    </w:rPr>
  </w:style>
  <w:style w:customStyle="1" w:styleId="TijelotekstaChar" w:type="character">
    <w:name w:val="Tijelo teksta Char"/>
    <w:aliases w:val=" uvlaka 3 Char,uvlaka 3 Char,uvlaka 2 Char"/>
    <w:link w:val="Tijeloteksta"/>
    <w:rsid w:val="00937C80"/>
    <w:rPr>
      <w:sz w:val="24"/>
    </w:rPr>
  </w:style>
  <w:style w:styleId="Odlomakpopisa" w:type="paragraph">
    <w:name w:val="List Paragraph"/>
    <w:basedOn w:val="Normal"/>
    <w:uiPriority w:val="34"/>
    <w:qFormat/>
    <w:rsid w:val="00C7678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50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B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B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B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B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6504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St-664/2014-66</izvorni_sadrzaj>
    <derivirana_varijabla naziv="DomainObject.Oznaka_1">St-664/2014-66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St-664/2014</izvorni_sadrzaj>
    <derivirana_varijabla naziv="DomainObject.Predmet.OznakaBroj_1">St-664/2014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TRANSING za unutrašnji i međunarodni transport robe i putnika, d.o.o. zastupanog po punomoćniku JURAJ TOMLJANOVIĆ</izvorni_sadrzaj>
    <derivirana_varijabla naziv="DomainObject.Predmet.ProtustrankaFormated_1">  TRANSING za unutrašnji i međunarodni transport robe i putnika, d.o.o. zastupanog po punomoćniku JURAJ TOMLJANOVIĆ</derivirana_varijabla>
  </DomainObject.Predmet.ProtustrankaFormated>
  <DomainObject.Predmet.ProtustrankaFormatedOIB>
    <izvorni_sadrzaj>  TRANSING za unutrašnji i međunarodni transport robe i putnika, d.o.o., OIB 26039876653 zastupanog po punomoćniku JURAJ TOMLJANOVIĆ</izvorni_sadrzaj>
    <derivirana_varijabla naziv="DomainObject.Predmet.ProtustrankaFormatedOIB_1">  TRANSING za unutrašnji i međunarodni transport robe i putnika, d.o.o., OIB 26039876653 zastupanog po punomoćniku JURAJ TOMLJANOVIĆ</derivirana_varijabla>
  </DomainObject.Predmet.ProtustrankaFormatedOIB>
  <DomainObject.Predmet.ProtustrankaFormatedWithAdress>
    <izvorni_sadrzaj> TRANSING za unutrašnji i međunarodni transport robe i putnika, d.o.o., Kulmerska 8/A, 10000 Zagreb zastupanog po punomoćniku JURAJ TOMLJANOVIĆ</izvorni_sadrzaj>
    <derivirana_varijabla naziv="DomainObject.Predmet.ProtustrankaFormatedWithAdress_1"> TRANSING za unutrašnji i međunarodni transport robe i putnika, d.o.o., Kulmerska 8/A, 10000 Zagreb zastupanog po punomoćniku JURAJ TOMLJANOVIĆ</derivirana_varijabla>
  </DomainObject.Predmet.ProtustrankaFormatedWithAdress>
  <DomainObject.Predmet.ProtustrankaFormatedWithAdressOIB>
    <izvorni_sadrzaj> TRANSING za unutrašnji i međunarodni transport robe i putnika, d.o.o., OIB 26039876653, Kulmerska 8/A, 10000 Zagreb zastupanog po punomoćniku JURAJ TOMLJANOVIĆ</izvorni_sadrzaj>
    <derivirana_varijabla naziv="DomainObject.Predmet.ProtustrankaFormatedWithAdressOIB_1"> TRANSING za unutrašnji i međunarodni transport robe i putnika, d.o.o., OIB 26039876653, Kulmerska 8/A, 10000 Zagreb zastupanog po punomoćniku JURAJ TOMLJANOVIĆ</derivirana_varijabla>
  </DomainObject.Predmet.ProtustrankaFormatedWithAdressOIB>
  <DomainObject.Predmet.ProtustrankaWithAdress>
    <izvorni_sadrzaj>TRANSING za unutrašnji i međunarodni transport robe i putnika, d.o.o. Kulmerska 8/A, 10000 Zagreb</izvorni_sadrzaj>
    <derivirana_varijabla naziv="DomainObject.Predmet.ProtustrankaWithAdress_1">TRANSING za unutrašnji i međunarodni transport robe i putnika, d.o.o. Kulmerska 8/A, 10000 Zagreb</derivirana_varijabla>
  </DomainObject.Predmet.ProtustrankaWithAdress>
  <DomainObject.Predmet.ProtustrankaWithAdressOIB>
    <izvorni_sadrzaj>TRANSING za unutrašnji i međunarodni transport robe i putnika, d.o.o., OIB 26039876653, Kulmerska 8/A, 10000 Zagreb</izvorni_sadrzaj>
    <derivirana_varijabla naziv="DomainObject.Predmet.ProtustrankaWithAdressOIB_1">TRANSING za unutrašnji i međunarodni transport robe i putnika, d.o.o., OIB 26039876653, Kulmerska 8/A, 10000 Zagreb</derivirana_varijabla>
  </DomainObject.Predmet.ProtustrankaWithAdressOIB>
  <DomainObject.Predmet.ProtustrankaNazivFormated>
    <izvorni_sadrzaj>TRANSING za unutrašnji i međunarodni transport robe i putnika, d.o.o.</izvorni_sadrzaj>
    <derivirana_varijabla naziv="DomainObject.Predmet.ProtustrankaNazivFormated_1">TRANSING za unutrašnji i međunarodni transport robe i putnika, d.o.o.</derivirana_varijabla>
  </DomainObject.Predmet.ProtustrankaNazivFormated>
  <DomainObject.Predmet.ProtustrankaNazivFormatedOIB>
    <izvorni_sadrzaj>TRANSING za unutrašnji i međunarodni transport robe i putnika, d.o.o., OIB 26039876653</izvorni_sadrzaj>
    <derivirana_varijabla naziv="DomainObject.Predmet.ProtustrankaNazivFormatedOIB_1">TRANSING za unutrašnji i međunarodni transport robe i putnika, d.o.o., OIB 26039876653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LIND-GRAD d.o.o. graditeljstvo, trgovina i usluge; VODOOPSKRBA I ODVODNJA društvo s ograničenom odgovornošću za javnu vodoopskrbu i odvodnju</izvorni_sadrzaj>
    <derivirana_varijabla naziv="DomainObject.Predmet.StrankaFormated_1">  FINA Regionalni centar Zagreb; LIND-GRAD d.o.o. graditeljstvo, trgovina i usluge; VODOOPSKRBA I ODVODNJA društvo s ograničenom odgovornošću za javnu vodoopskrbu i odvodnju</derivirana_varijabla>
  </DomainObject.Predmet.StrankaFormated>
  <DomainObject.Predmet.StrankaFormatedOIB>
    <izvorni_sadrzaj>  FINA Regionalni centar Zagreb, OIB 85821130368; LIND-GRAD d.o.o. graditeljstvo, trgovina i usluge, OIB 81530401884; VODOOPSKRBA I ODVODNJA društvo s ograničenom odgovornošću za javnu vodoopskrbu i odvodnju, OIB 83416546499</izvorni_sadrzaj>
    <derivirana_varijabla naziv="DomainObject.Predmet.StrankaFormatedOIB_1">  FINA Regionalni centar Zagreb, OIB 85821130368; LIND-GRAD d.o.o. graditeljstvo, trgovina i usluge, OIB 81530401884; VODOOPSKRBA I ODVODNJA društvo s ograničenom odgovornošću za javnu vodoopskrbu i odvodnju, OIB 83416546499</derivirana_varijabla>
  </DomainObject.Predmet.StrankaFormatedOIB>
  <DomainObject.Predmet.StrankaFormatedWithAdress>
    <izvorni_sadrzaj> FINA Regionalni centar Zagreb, Ilica 307, 10000 Zagreb; LIND-GRAD d.o.o. graditeljstvo, trgovina i usluge, Drenovačka 1, 10000 Zagreb; VODOOPSKRBA I ODVODNJA društvo s ograničenom odgovornošću za javnu vodoopskrbu i odvodnju, Folnegovićeva 1, 10000 Zagreb</izvorni_sadrzaj>
    <derivirana_varijabla naziv="DomainObject.Predmet.StrankaFormatedWithAdress_1"> FINA Regionalni centar Zagreb, Ilica 307, 10000 Zagreb; LIND-GRAD d.o.o. graditeljstvo, trgovina i usluge, Drenovačka 1, 10000 Zagreb; VODOOPSKRBA I ODVODNJA društvo s ograničenom odgovornošću za javnu vodoopskrbu i odvodnju, Folnegovićeva 1, 10000 Zagreb</derivirana_varijabla>
  </DomainObject.Predmet.StrankaFormatedWithAdress>
  <DomainObject.Predmet.StrankaFormatedWithAdressOIB>
    <izvorni_sadrzaj> FINA Regionalni centar Zagreb, OIB 85821130368, Ilica 307, 10000 Zagreb; LIND-GRAD d.o.o. graditeljstvo, trgovina i usluge, OIB 81530401884, Drenovačka 1, 10000 Zagreb; VODOOPSKRBA I ODVODNJA društvo s ograničenom odgovornošću za javnu vodoopskrbu i odvodnju, OIB 83416546499, Folnegovićeva 1, 10000 Zagreb</izvorni_sadrzaj>
    <derivirana_varijabla naziv="DomainObject.Predmet.StrankaFormatedWithAdressOIB_1"> FINA Regionalni centar Zagreb, OIB 85821130368, Ilica 307, 10000 Zagreb; LIND-GRAD d.o.o. graditeljstvo, trgovina i usluge, OIB 81530401884, Drenovačka 1, 10000 Zagreb; VODOOPSKRBA I ODVODNJA društvo s ograničenom odgovornošću za javnu vodoopskrbu i odvodnju, OIB 83416546499, Folnegovićeva 1, 10000 Zagreb</derivirana_varijabla>
  </DomainObject.Predmet.StrankaFormatedWithAdressOIB>
  <DomainObject.Predmet.StrankaWithAdress>
    <izvorni_sadrzaj>FINA Regionalni centar Zagreb Ilica 307,10000 Zagreb,LIND-GRAD d.o.o. graditeljstvo, trgovina i usluge Drenovačka 1,10000 Zagreb,VODOOPSKRBA I ODVODNJA društvo s ograničenom odgovornošću za javnu vodoopskrbu i odvodnju Folnegovićeva 1,10000 Zagreb</izvorni_sadrzaj>
    <derivirana_varijabla naziv="DomainObject.Predmet.StrankaWithAdress_1">FINA Regionalni centar Zagreb Ilica 307,10000 Zagreb,LIND-GRAD d.o.o. graditeljstvo, trgovina i usluge Drenovačka 1,10000 Zagreb,VODOOPSKRBA I ODVODNJA društvo s ograničenom odgovornošću za javnu vodoopskrbu i odvodnju Folnegovićeva 1,10000 Zagreb</derivirana_varijabla>
  </DomainObject.Predmet.StrankaWithAdress>
  <DomainObject.Predmet.StrankaWithAdressOIB>
    <izvorni_sadrzaj>FINA Regionalni centar Zagreb, OIB 85821130368, Ilica 307,10000 Zagreb,LIND-GRAD d.o.o. graditeljstvo, trgovina i usluge, OIB 81530401884, Drenovačka 1,10000 Zagreb,VODOOPSKRBA I ODVODNJA društvo s ograničenom odgovornošću za javnu vodoopskrbu i odvodnju, OIB 83416546499, Folnegovićeva 1,10000 Zagreb</izvorni_sadrzaj>
    <derivirana_varijabla naziv="DomainObject.Predmet.StrankaWithAdressOIB_1">FINA Regionalni centar Zagreb, OIB 85821130368, Ilica 307,10000 Zagreb,LIND-GRAD d.o.o. graditeljstvo, trgovina i usluge, OIB 81530401884, Drenovačka 1,10000 Zagreb,VODOOPSKRBA I ODVODNJA društvo s ograničenom odgovornošću za javnu vodoopskrbu i odvodnju, OIB 83416546499, Folnegovićeva 1,10000 Zagreb</derivirana_varijabla>
  </DomainObject.Predmet.StrankaWithAdressOIB>
  <DomainObject.Predmet.StrankaNazivFormated>
    <izvorni_sadrzaj>FINA Regionalni centar Zagreb,LIND-GRAD d.o.o. graditeljstvo, trgovina i usluge,VODOOPSKRBA I ODVODNJA društvo s ograničenom odgovornošću za javnu vodoopskrbu i odvodnju</izvorni_sadrzaj>
    <derivirana_varijabla naziv="DomainObject.Predmet.StrankaNazivFormated_1">FINA Regionalni centar Zagreb,LIND-GRAD d.o.o. graditeljstvo, trgovina i usluge,VODOOPSKRBA I ODVODNJA društvo s ograničenom odgovornošću za javnu vodoopskrbu i odvodnju</derivirana_varijabla>
  </DomainObject.Predmet.StrankaNazivFormated>
  <DomainObject.Predmet.StrankaNazivFormatedOIB>
    <izvorni_sadrzaj>FINA Regionalni centar Zagreb, OIB 85821130368,LIND-GRAD d.o.o. graditeljstvo, trgovina i usluge, OIB 81530401884,VODOOPSKRBA I ODVODNJA društvo s ograničenom odgovornošću za javnu vodoopskrbu i odvodnju, OIB 83416546499</izvorni_sadrzaj>
    <derivirana_varijabla naziv="DomainObject.Predmet.StrankaNazivFormatedOIB_1">FINA Regionalni centar Zagreb, OIB 85821130368,LIND-GRAD d.o.o. graditeljstvo, trgovina i usluge, OIB 81530401884,VODOOPSKRBA I ODVODNJA društvo s ograničenom odgovornošću za javnu vodoopskrbu i odvodnju,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LIND-GRAD d.o.o. graditeljstvo, trgovina i usluge</item>
      <item>VODOOPSKRBA I ODVODNJA društvo s ograničenom odgovornošću za javnu vodoopskrbu i odvodnju</item>
    </izvorni_sadrzaj>
    <derivirana_varijabla naziv="DomainObject.Predmet.StrankaListFormated_1">
      <item>FINA Regionalni centar Zagreb</item>
      <item>LIND-GRAD d.o.o. graditeljstvo, trgovina i usluge</item>
      <item>VODOOPSKRBA I ODVODNJA društvo s ograničenom odgovornošću za javnu vodoopskrbu i odvodnju</item>
    </derivirana_varijabla>
  </DomainObject.Predmet.StrankaListFormated>
  <DomainObject.Predmet.StrankaListFormatedOIB>
    <izvorni_sadrzaj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izvorni_sadrzaj>
    <derivirana_varijabla naziv="DomainObject.Predmet.StrankaListFormatedOIB_1"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derivirana_varijabla>
  </DomainObject.Predmet.StrankaListFormatedOIB>
  <DomainObject.Predmet.StrankaListFormatedWithAdress>
    <izvorni_sadrzaj>
      <item>FINA Regionalni centar Zagreb, Ilica 307, 10000 Zagreb</item>
      <item>LIND-GRAD d.o.o. graditeljstvo, trgovina i usluge, Drenovačka 1, 10000 Zagreb</item>
      <item>VODOOPSKRBA I ODVODNJA društvo s ograničenom odgovornošću za javnu vodoopskrbu i odvodnju, Folnegovićeva 1, 10000 Zagreb</item>
    </izvorni_sadrzaj>
    <derivirana_varijabla naziv="DomainObject.Predmet.StrankaListFormatedWithAdress_1">
      <item>FINA Regionalni centar Zagreb, Ilica 307, 10000 Zagreb</item>
      <item>LIND-GRAD d.o.o. graditeljstvo, trgovina i usluge, Drenovačka 1, 10000 Zagreb</item>
      <item>VODOOPSKRBA I ODVODNJA društvo s ograničenom odgovornošću za javnu vodoopskrbu i odvodnju, Folnegovićeva 1,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LIND-GRAD d.o.o. graditeljstvo, trgovina i usluge, OIB 81530401884, Drenovačka 1, 10000 Zagreb</item>
      <item>VODOOPSKRBA I ODVODNJA društvo s ograničenom odgovornošću za javnu vodoopskrbu i odvodnju, OIB 83416546499, Folnegovićeva 1, 10000 Zagreb</item>
    </izvorni_sadrzaj>
    <derivirana_varijabla naziv="DomainObject.Predmet.StrankaListFormatedWithAdressOIB_1">
      <item>FINA Regionalni centar Zagreb, OIB 85821130368, Ilica 307, 10000 Zagreb</item>
      <item>LIND-GRAD d.o.o. graditeljstvo, trgovina i usluge, OIB 81530401884, Drenovačka 1, 10000 Zagreb</item>
      <item>VODOOPSKRBA I ODVODNJA društvo s ograničenom odgovornošću za javnu vodoopskrbu i odvodnju, OIB 83416546499, Folnegovićeva 1, 10000 Zagreb</item>
    </derivirana_varijabla>
  </DomainObject.Predmet.StrankaListFormatedWithAdressOIB>
  <DomainObject.Predmet.StrankaListNazivFormated>
    <izvorni_sadrzaj>
      <item>FINA Regionalni centar Zagreb</item>
      <item>LIND-GRAD d.o.o. graditeljstvo, trgovina i usluge</item>
      <item>VODOOPSKRBA I ODVODNJA društvo s ograničenom odgovornošću za javnu vodoopskrbu i odvodnju</item>
    </izvorni_sadrzaj>
    <derivirana_varijabla naziv="DomainObject.Predmet.StrankaListNazivFormated_1">
      <item>FINA Regionalni centar Zagreb</item>
      <item>LIND-GRAD d.o.o. graditeljstvo, trgovina i usluge</item>
      <item>VODOOPSKRBA I ODVODNJA društvo s ograničenom odgovornošću za javnu vodoopskrbu i odvodnju</item>
    </derivirana_varijabla>
  </DomainObject.Predmet.StrankaListNazivFormated>
  <DomainObject.Predmet.StrankaListNazivFormatedOIB>
    <izvorni_sadrzaj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izvorni_sadrzaj>
    <derivirana_varijabla naziv="DomainObject.Predmet.StrankaListNazivFormatedOIB_1">
      <item>FINA Regionalni centar Zagreb, OIB 85821130368</item>
      <item>LIND-GRAD d.o.o. graditeljstvo, trgovina i usluge, OIB 81530401884</item>
      <item>VODOOPSKRBA I ODVODNJA društvo s ograničenom odgovornošću za javnu vodoopskrbu i odvodnju, OIB 83416546499</item>
    </derivirana_varijabla>
  </DomainObject.Predmet.StrankaListNazivFormatedOIB>
  <DomainObject.Predmet.ProtuStrankaListFormated>
    <izvorni_sadrzaj>
      <item>TRANSING za unutrašnji i međunarodni transport robe i putnika, d.o.o. zastupanog po punomoćniku JURAJ TOMLJANOVIĆ</item>
    </izvorni_sadrzaj>
    <derivirana_varijabla naziv="DomainObject.Predmet.ProtuStrankaListFormated_1">
      <item>TRANSING za unutrašnji i međunarodni transport robe i putnika, d.o.o. zastupanog po punomoćniku JURAJ TOMLJANOVIĆ</item>
    </derivirana_varijabla>
  </DomainObject.Predmet.ProtuStrankaListFormated>
  <DomainObject.Predmet.ProtuStrankaListFormatedOIB>
    <izvorni_sadrzaj>
      <item>TRANSING za unutrašnji i međunarodni transport robe i putnika, d.o.o., OIB 26039876653 zastupanog po punomoćniku JURAJ TOMLJANOVIĆ</item>
    </izvorni_sadrzaj>
    <derivirana_varijabla naziv="DomainObject.Predmet.ProtuStrankaListFormatedOIB_1">
      <item>TRANSING za unutrašnji i međunarodni transport robe i putnika, d.o.o., OIB 26039876653 zastupanog po punomoćniku JURAJ TOMLJANOVIĆ</item>
    </derivirana_varijabla>
  </DomainObject.Predmet.ProtuStrankaListFormatedOIB>
  <DomainObject.Predmet.ProtuStrankaListFormatedWithAdress>
    <izvorni_sadrzaj>
      <item>TRANSING za unutrašnji i međunarodni transport robe i putnika, d.o.o., Kulmerska 8/A, 10000 Zagreb zastupanog po punomoćniku JURAJ TOMLJANOVIĆ</item>
    </izvorni_sadrzaj>
    <derivirana_varijabla naziv="DomainObject.Predmet.ProtuStrankaListFormatedWithAdress_1">
      <item>TRANSING za unutrašnji i međunarodni transport robe i putnika, d.o.o., Kulmerska 8/A, 10000 Zagreb zastupanog po punomoćniku JURAJ TOMLJANOVIĆ</item>
    </derivirana_varijabla>
  </DomainObject.Predmet.ProtuStrankaListFormatedWithAdress>
  <DomainObject.Predmet.ProtuStrankaListFormatedWithAdressOIB>
    <izvorni_sadrzaj>
      <item>TRANSING za unutrašnji i međunarodni transport robe i putnika, d.o.o., OIB 26039876653, Kulmerska 8/A, 10000 Zagreb zastupanog po punomoćniku JURAJ TOMLJANOVIĆ</item>
    </izvorni_sadrzaj>
    <derivirana_varijabla naziv="DomainObject.Predmet.ProtuStrankaListFormatedWithAdressOIB_1">
      <item>TRANSING za unutrašnji i međunarodni transport robe i putnika, d.o.o., OIB 26039876653, Kulmerska 8/A, 10000 Zagreb zastupanog po punomoćniku JURAJ TOMLJANOVIĆ</item>
    </derivirana_varijabla>
  </DomainObject.Predmet.ProtuStrankaListFormatedWithAdressOIB>
  <DomainObject.Predmet.ProtuStrankaListNazivFormated>
    <izvorni_sadrzaj>
      <item>TRANSING za unutrašnji i međunarodni transport robe i putnika, d.o.o.</item>
    </izvorni_sadrzaj>
    <derivirana_varijabla naziv="DomainObject.Predmet.ProtuStrankaListNazivFormated_1">
      <item>TRANSING za unutrašnji i međunarodni transport robe i putnika, d.o.o.</item>
    </derivirana_varijabla>
  </DomainObject.Predmet.ProtuStrankaListNazivFormated>
  <DomainObject.Predmet.ProtuStrankaListNazivFormatedOIB>
    <izvorni_sadrzaj>
      <item>TRANSING za unutrašnji i međunarodni transport robe i putnika, d.o.o., OIB 26039876653</item>
    </izvorni_sadrzaj>
    <derivirana_varijabla naziv="DomainObject.Predmet.ProtuStrankaListNazivFormatedOIB_1">
      <item>TRANSING za unutrašnji i međunarodni transport robe i putnika, d.o.o., OIB 26039876653</item>
    </derivirana_varijabla>
  </DomainObject.Predmet.ProtuStrankaListNazivFormatedOIB>
  <DomainObject.Predmet.OstaliListFormated>
    <izvorni_sadrzaj>
      <item>JURAJ TOMLJANOVIĆ punomoćnik sudionika u postupku TRANSING za unutrašnji i međunarodni transport robe i putnika, d.o.o.</item>
      <item>Jure Marušić</item>
    </izvorni_sadrzaj>
    <derivirana_varijabla naziv="DomainObject.Predmet.OstaliListFormated_1">
      <item>JURAJ TOMLJANOVIĆ punomoćnik sudionika u postupku TRANSING za unutrašnji i međunarodni transport robe i putnika, d.o.o.</item>
      <item>Jure Marušić</item>
    </derivirana_varijabla>
  </DomainObject.Predmet.OstaliListFormated>
  <DomainObject.Predmet.OstaliListFormatedOIB>
    <izvorni_sadrzaj>
      <item>JURAJ TOMLJANOVIĆ, OIB 09527558045 punomoćnik sudionika u postupku TRANSING za unutrašnji i međunarodni transport robe i putnika, d.o.o.</item>
      <item>Jure Marušić, OIB 52703189678</item>
    </izvorni_sadrzaj>
    <derivirana_varijabla naziv="DomainObject.Predmet.OstaliListFormatedOIB_1">
      <item>JURAJ TOMLJANOVIĆ, OIB 09527558045 punomoćnik sudionika u postupku TRANSING za unutrašnji i međunarodni transport robe i putnika, d.o.o.</item>
      <item>Jure Marušić, OIB 52703189678</item>
    </derivirana_varijabla>
  </DomainObject.Predmet.OstaliListFormatedOIB>
  <DomainObject.Predmet.OstaliListFormatedWithAdress>
    <izvorni_sadrzaj>
      <item>JURAJ TOMLJANOVIĆ, Franje Kulmera 8/a, 10000 Zagreb punomoćnik sudionika u postupku TRANSING za unutrašnji i međunarodni transport robe i putnika, d.o.o.</item>
      <item>Jure Marušić, Bleiweisova 21, 10000 Zagreb</item>
    </izvorni_sadrzaj>
    <derivirana_varijabla naziv="DomainObject.Predmet.OstaliListFormatedWithAdress_1">
      <item>JURAJ TOMLJANOVIĆ, Franje Kulmera 8/a, 10000 Zagreb punomoćnik sudionika u postupku TRANSING za unutrašnji i međunarodni transport robe i putnika, d.o.o.</item>
      <item>Jure Marušić, Bleiweisova 21, 10000 Zagreb</item>
    </derivirana_varijabla>
  </DomainObject.Predmet.OstaliListFormatedWithAdress>
  <DomainObject.Predmet.OstaliListFormatedWithAdressOIB>
    <izvorni_sadrzaj>
      <item>JURAJ TOMLJANOVIĆ, OIB 09527558045, Franje Kulmera 8/a, 10000 Zagreb punomoćnik sudionika u postupku TRANSING za unutrašnji i međunarodni transport robe i putnika, d.o.o.</item>
      <item>Jure Marušić, OIB 52703189678, Bleiweisova 21, 10000 Zagreb</item>
    </izvorni_sadrzaj>
    <derivirana_varijabla naziv="DomainObject.Predmet.OstaliListFormatedWithAdressOIB_1">
      <item>JURAJ TOMLJANOVIĆ, OIB 09527558045, Franje Kulmera 8/a, 10000 Zagreb punomoćnik sudionika u postupku TRANSING za unutrašnji i međunarodni transport robe i putnika, d.o.o.</item>
      <item>Jure Marušić, OIB 52703189678, Bleiweisova 21, 10000 Zagreb</item>
    </derivirana_varijabla>
  </DomainObject.Predmet.OstaliListFormatedWithAdressOIB>
  <DomainObject.Predmet.OstaliListNazivFormated>
    <izvorni_sadrzaj>
      <item>JURAJ TOMLJANOVIĆ</item>
      <item>Jure Marušić</item>
    </izvorni_sadrzaj>
    <derivirana_varijabla naziv="DomainObject.Predmet.OstaliListNazivFormated_1">
      <item>JURAJ TOMLJANOVIĆ</item>
      <item>Jure Marušić</item>
    </derivirana_varijabla>
  </DomainObject.Predmet.OstaliListNazivFormated>
  <DomainObject.Predmet.OstaliListNazivFormatedOIB>
    <izvorni_sadrzaj>
      <item>JURAJ TOMLJANOVIĆ, OIB 09527558045</item>
      <item>Jure Marušić, OIB 52703189678</item>
    </izvorni_sadrzaj>
    <derivirana_varijabla naziv="DomainObject.Predmet.OstaliListNazivFormatedOIB_1">
      <item>JURAJ TOMLJANOVIĆ, OIB 09527558045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St-664/2014-66</izvorni_sadrzaj>
    <derivirana_varijabla naziv="DomainObject.PoslovniBrojDokumenta_1">St-664/2014-66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TRANSING za unutrašnji i međunarodni transport robe i putnika, d.o.o.</izvorni_sadrzaj>
    <derivirana_varijabla naziv="DomainObject.Predmet.ProtustrankaIDrugi_1">TRANSING za unutrašnji i međunarodni transport robe i putnika,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TRANSING za unutrašnji i međunarodni transport robe i putnika, d.o.o., OIB 26039876653, Kulmerska 8/A, 10000 Zagreb</izvorni_sadrzaj>
    <derivirana_varijabla naziv="DomainObject.Predmet.ProtustrankaIDrugiAdressOIB_1">TRANSING za unutrašnji i međunarodni transport robe i putnika, d.o.o., OIB 26039876653, Kulmerska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TRANSING za unutrašnji i međunarodni transport robe i putnika, d.o.o.</item>
      <item>JURAJ TOMLJANOVIĆ</item>
      <item>Jure Marušić</item>
      <item>LIND-GRAD d.o.o. graditeljstvo, trgovina i usluge</item>
      <item>VODOOPSKRBA I ODVODNJA društvo s ograničenom odgovornošću za javnu vodoopskrbu i odvodnju</item>
    </izvorni_sadrzaj>
    <derivirana_varijabla naziv="DomainObject.Predmet.SudioniciListNaziv_1">
      <item>FINA Regionalni centar Zagreb</item>
      <item>TRANSING za unutrašnji i međunarodni transport robe i putnika, d.o.o.</item>
      <item>JURAJ TOMLJANOVIĆ</item>
      <item>Jure Marušić</item>
      <item>LIND-GRAD d.o.o. graditeljstvo, trgovina i usluge</item>
      <item>VODOOPSKRBA I ODVODNJA društvo s ograničenom odgovornošću za javnu vodoopskrbu i odvodnju</item>
    </derivirana_varijabla>
  </DomainObject.Predmet.SudioniciListNaziv>
  <DomainObject.Predmet.SudioniciListAdressOIB>
    <izvorni_sadrzaj>
      <item>FINA Regionalni centar Zagreb, OIB 85821130368, Ilica 307,10000 Zagreb</item>
      <item>TRANSING za unutrašnji i međunarodni transport robe i putnika, d.o.o., OIB 26039876653, Kulmerska 8/A,10000 Zagreb</item>
      <item>JURAJ TOMLJANOVIĆ, OIB 09527558045, Franje Kulmera 8/a,10000 Zagreb</item>
      <item>Jure Marušić, OIB 52703189678, Bleiweisova 21,10000 Zagreb</item>
      <item>LIND-GRAD d.o.o. graditeljstvo, trgovina i usluge, OIB 81530401884, Drenovačka 1,10000 Zagreb</item>
      <item>VODOOPSKRBA I ODVODNJA društvo s ograničenom odgovornošću za javnu vodoopskrbu i odvodnju, OIB 83416546499, Folnegovićeva 1,10000 Zagreb</item>
    </izvorni_sadrzaj>
    <derivirana_varijabla naziv="DomainObject.Predmet.SudioniciListAdressOIB_1">
      <item>FINA Regionalni centar Zagreb, OIB 85821130368, Ilica 307,10000 Zagreb</item>
      <item>TRANSING za unutrašnji i međunarodni transport robe i putnika, d.o.o., OIB 26039876653, Kulmerska 8/A,10000 Zagreb</item>
      <item>JURAJ TOMLJANOVIĆ, OIB 09527558045, Franje Kulmera 8/a,10000 Zagreb</item>
      <item>Jure Marušić, OIB 52703189678, Bleiweisova 21,10000 Zagreb</item>
      <item>LIND-GRAD d.o.o. graditeljstvo, trgovina i usluge, OIB 81530401884, Drenovačka 1,10000 Zagreb</item>
      <item>VODOOPSKRBA I ODVODNJA društvo s ograničenom odgovornošću za javnu vodoopskrbu i odvodnju,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26039876653</item>
      <item>, OIB 09527558045</item>
      <item>, OIB 52703189678</item>
      <item>, OIB 81530401884</item>
      <item>, OIB 83416546499</item>
    </izvorni_sadrzaj>
    <derivirana_varijabla naziv="DomainObject.Predmet.SudioniciListNazivOIB_1">
      <item>, OIB 85821130368</item>
      <item>, OIB 26039876653</item>
      <item>, OIB 09527558045</item>
      <item>, OIB 52703189678</item>
      <item>, OIB 81530401884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408</properties:Words>
  <properties:Characters>2257</properties:Characters>
  <properties:Lines>73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2017-01-05T09:12:00Z</dcterms:created>
  <dc:creator>Sudsko vijeće</dc:creator>
  <cp:lastModifiedBy>Valentina Kranjčić</cp:lastModifiedBy>
  <cp:lastPrinted>2017-01-05T09:33:00Z</cp:lastPrinted>
  <dcterms:modified xmlns:xsi="http://www.w3.org/2001/XMLSchema-instance" xsi:type="dcterms:W3CDTF">2017-01-05T09:34:00Z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St-664/2014-66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