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9a3e9" w14:paraId="e29a3e9" w:rsidRDefault="00AE649C" w:rsidP="00FA5B5E" w:rsidR="00AE649C" w:rsidRPr="00B76F3C">
      <w:pPr>
        <w:pStyle w:val="Naslov3"/>
        <w15:collapsed w:val="false"/>
      </w:pPr>
    </w:p>
    <w:p w:rsidRDefault="0048720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487209" w:rsidP="00487209" w:rsidR="00487209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7 St-192/2016-2.</w:t>
      </w:r>
    </w:p>
    <w:p w:rsidRDefault="00487209" w:rsidP="00487209" w:rsidR="00487209">
      <w:pPr>
        <w:ind w:firstLine="5387"/>
        <w:outlineLvl w:val="0"/>
        <w:rPr>
          <w:rFonts w:cs="Arial" w:hAnsi="Arial" w:ascii="Arial"/>
          <w:noProof/>
        </w:rPr>
      </w:pPr>
    </w:p>
    <w:p w:rsidRDefault="00487209" w:rsidP="00487209" w:rsidR="00487209">
      <w:pPr>
        <w:ind w:firstLine="5387"/>
        <w:outlineLvl w:val="0"/>
        <w:rPr>
          <w:rFonts w:cs="Arial" w:hAnsi="Arial" w:ascii="Arial"/>
          <w:noProof/>
        </w:rPr>
      </w:pPr>
    </w:p>
    <w:p w:rsidRDefault="00487209" w:rsidP="00487209" w:rsidR="00487209">
      <w:pPr>
        <w:ind w:firstLine="5387"/>
        <w:outlineLvl w:val="0"/>
        <w:rPr>
          <w:rFonts w:cs="Arial" w:hAnsi="Arial" w:ascii="Arial"/>
          <w:noProof/>
        </w:rPr>
      </w:pPr>
    </w:p>
    <w:p w:rsidRDefault="00487209" w:rsidP="00487209" w:rsidR="00487209">
      <w:pPr>
        <w:outlineLvl w:val="0"/>
        <w:rPr>
          <w:rFonts w:cs="Arial" w:hAnsi="Arial" w:ascii="Arial"/>
          <w:noProof/>
        </w:rPr>
      </w:pPr>
    </w:p>
    <w:p w:rsidRDefault="00487209" w:rsidP="00487209" w:rsidR="00487209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487209" w:rsidP="00487209" w:rsidR="00487209">
      <w:pPr>
        <w:rPr>
          <w:rFonts w:cs="Arial" w:hAnsi="Arial" w:ascii="Arial"/>
          <w:b/>
          <w:noProof/>
        </w:rPr>
      </w:pPr>
    </w:p>
    <w:p w:rsidRDefault="00487209" w:rsidP="00487209" w:rsidR="00487209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487209" w:rsidP="00487209" w:rsidR="00487209">
      <w:pPr>
        <w:outlineLvl w:val="0"/>
        <w:rPr>
          <w:rFonts w:cs="Arial" w:hAnsi="Arial" w:ascii="Arial"/>
          <w:noProof/>
        </w:rPr>
      </w:pPr>
    </w:p>
    <w:p w:rsidRDefault="00487209" w:rsidP="00487209" w:rsidR="0048720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>povodom prijedloga FINANCIJSKE AGENCIJE, OIB: 85821130368, RC ZAGREB, Podružnica Bjelovar, F. Supila 4, za otvaranje stečajnog postupka nad dužnikom BEK-PROMET d.o.o. za trgovinu iz Bjelovara, Ulica Augusta Šenoe 14, MBS 010040599, OIB 15704634798, d</w:t>
      </w:r>
      <w:r>
        <w:rPr>
          <w:rFonts w:cs="Arial" w:hAnsi="Arial" w:ascii="Arial"/>
          <w:noProof/>
        </w:rPr>
        <w:t>ana 29. ožujka 2016. godine</w:t>
      </w:r>
    </w:p>
    <w:p w:rsidRDefault="00487209" w:rsidP="00487209" w:rsidR="00487209">
      <w:pPr>
        <w:ind w:firstLine="851"/>
        <w:jc w:val="both"/>
        <w:rPr>
          <w:rFonts w:cs="Arial" w:hAnsi="Arial" w:ascii="Arial"/>
          <w:noProof/>
        </w:rPr>
      </w:pPr>
    </w:p>
    <w:p w:rsidRDefault="00487209" w:rsidP="00487209" w:rsidR="00487209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487209" w:rsidP="00487209" w:rsidR="00487209">
      <w:pPr>
        <w:jc w:val="center"/>
        <w:rPr>
          <w:rFonts w:cs="Arial" w:hAnsi="Arial" w:ascii="Arial"/>
        </w:rPr>
      </w:pPr>
    </w:p>
    <w:p w:rsidRDefault="00487209" w:rsidP="00487209" w:rsidR="00487209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I. Pokreće se postupak radi utvrđivanja uvjeta za otvaranje stečajnog postupka nad dužnikom BEK-PROMET d.o.o. za trgovinu iz Bjelovara, Ulica Augusta Šenoe 14, MBS 010040599, OIB 15704634798. </w:t>
      </w:r>
    </w:p>
    <w:p w:rsidRDefault="00487209" w:rsidP="00487209" w:rsidR="00487209" w:rsidRPr="00487209">
      <w:pPr>
        <w:pStyle w:val="ListaeSPIS"/>
        <w:rPr>
          <w:lang w:eastAsia="en-US"/>
        </w:rPr>
      </w:pPr>
    </w:p>
    <w:p w:rsidRDefault="00487209" w:rsidP="00487209" w:rsidR="00487209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>II.</w:t>
      </w:r>
      <w:r>
        <w:rPr>
          <w:rFonts w:cs="Arial" w:hAnsi="Arial" w:ascii="Arial"/>
          <w:noProof/>
        </w:rPr>
        <w:t xml:space="preserve"> Dužniku</w:t>
      </w:r>
      <w:r>
        <w:rPr>
          <w:rFonts w:cs="Arial" w:hAnsi="Arial" w:ascii="Arial"/>
        </w:rPr>
        <w:t xml:space="preserve"> BEK-PROMET d.o.o. za trgovinu iz Bjelovara, Ulica Augusta Šenoe 14, MBS 010040599, OIB 15704634798, p</w:t>
      </w:r>
      <w:r>
        <w:rPr>
          <w:rFonts w:cs="Arial" w:hAnsi="Arial" w:ascii="Arial"/>
          <w:noProof/>
        </w:rPr>
        <w:t>ostavlja se privremeni stečajni upravitelj.</w:t>
      </w:r>
    </w:p>
    <w:p w:rsidRDefault="00487209" w:rsidP="00487209" w:rsidR="00487209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 Za privremenog stečajnog upravitelja imenuje se PERICA MEDAKOVIĆ iz Daruvara, Ivana Mažuranića 2/d, OIB 37577204378.</w:t>
      </w:r>
    </w:p>
    <w:p w:rsidRDefault="00487209" w:rsidP="00487209" w:rsidR="00487209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IV. Privremeni stečajni upravitelj ovlašten je stupiti u poslovne prostorije dužnika te tamo provesti potrebne radnje radi ispitivanja postoji li razlog za otvaranje stečajnog postupka, kakvi su izgledi za nastavak poslovanja dužnika i mogu li se imovinom dužnika pokriti troškovi postupka.</w:t>
      </w:r>
    </w:p>
    <w:p w:rsidRDefault="00487209" w:rsidP="00487209" w:rsidR="00487209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>Dužnik je dužan privremenom stečajnom upravitelju dopustiti uvid u knjige i poslovnu dokumentaciju.</w:t>
      </w:r>
    </w:p>
    <w:p w:rsidRDefault="00487209" w:rsidP="00487209" w:rsidR="00487209">
      <w:pPr>
        <w:ind w:firstLine="851"/>
        <w:jc w:val="both"/>
        <w:rPr>
          <w:rFonts w:cs="Arial" w:hAnsi="Arial" w:ascii="Arial"/>
          <w:noProof/>
        </w:rPr>
      </w:pPr>
    </w:p>
    <w:p w:rsidRDefault="00487209" w:rsidP="00487209" w:rsidR="00487209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Privremeni stečajni upravitelj je dužan sastaviti pisano izvješće o postojanju razloga za otvaranje stečajnog postupka i dostaviti ga sudu u roku od 15 dana, u tri primjerka.               </w:t>
      </w:r>
    </w:p>
    <w:p w:rsidRDefault="00487209" w:rsidP="00487209" w:rsidR="00487209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V.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11. svibnja 2016. u 10,00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487209" w:rsidP="00487209" w:rsidR="00487209">
      <w:pPr>
        <w:ind w:firstLine="851"/>
        <w:jc w:val="both"/>
        <w:rPr>
          <w:rFonts w:cs="Arial" w:hAnsi="Arial" w:ascii="Arial"/>
          <w:noProof/>
        </w:rPr>
      </w:pPr>
    </w:p>
    <w:p w:rsidRDefault="00487209" w:rsidP="00487209" w:rsidR="00487209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- predlagatelj FINA </w:t>
      </w:r>
    </w:p>
    <w:p w:rsidRDefault="00487209" w:rsidP="00487209" w:rsidR="00487209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 zastupnik dužnika po zakonu Željko Bekavac</w:t>
      </w:r>
    </w:p>
    <w:p w:rsidRDefault="00487209" w:rsidP="00487209" w:rsidR="00487209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- privremeni stečajni upravitelj </w:t>
      </w:r>
    </w:p>
    <w:p w:rsidRDefault="00487209" w:rsidP="00487209" w:rsidR="00487209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VI. Rješenje se dostavlja sudskom registru ovog suda.</w:t>
      </w:r>
    </w:p>
    <w:p w:rsidRDefault="00487209" w:rsidP="00487209" w:rsidR="00487209">
      <w:pPr>
        <w:ind w:left="851"/>
        <w:jc w:val="both"/>
        <w:rPr>
          <w:rFonts w:cs="Arial" w:hAnsi="Arial" w:ascii="Arial"/>
          <w:noProof/>
        </w:rPr>
      </w:pPr>
    </w:p>
    <w:p w:rsidRDefault="00487209" w:rsidP="00487209" w:rsidR="00487209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  <w:b/>
          <w:noProof/>
        </w:rPr>
      </w:pPr>
      <w:r>
        <w:rPr>
          <w:rFonts w:cs="Arial" w:hAnsi="Arial" w:ascii="Arial"/>
        </w:rPr>
        <w:t xml:space="preserve">                </w:t>
      </w:r>
      <w:r>
        <w:rPr>
          <w:rFonts w:cs="Arial" w:hAnsi="Arial" w:ascii="Arial"/>
          <w:b/>
          <w:noProof/>
        </w:rPr>
        <w:t>Obrazloženje</w:t>
      </w:r>
    </w:p>
    <w:p w:rsidRDefault="00487209" w:rsidP="00487209" w:rsidR="00487209">
      <w:pPr>
        <w:jc w:val="center"/>
        <w:outlineLvl w:val="0"/>
        <w:rPr>
          <w:rFonts w:cs="Arial" w:hAnsi="Arial" w:ascii="Arial"/>
          <w:noProof/>
        </w:rPr>
      </w:pPr>
    </w:p>
    <w:p w:rsidRDefault="00487209" w:rsidP="00487209" w:rsidR="00487209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01. rujna 2015. dužnik u Očevidniku redoslijeda osnova za plaćanje ima evidentirane neizvršene osnove za plaćanje u neprekinutom razdoblju od  1576 dana, u ukupnom iznosu od 5.734.906,28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487209" w:rsidP="00487209" w:rsidR="00487209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</w:t>
      </w:r>
    </w:p>
    <w:p w:rsidRDefault="00487209" w:rsidP="00487209" w:rsidR="00487209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>S</w:t>
      </w:r>
      <w:r>
        <w:rPr>
          <w:rFonts w:cs="Arial" w:hAnsi="Arial" w:ascii="Arial"/>
          <w:noProof/>
        </w:rPr>
        <w:t>ud smatra da su ispunjeni razlozi iz čl.118. SZ-a da se dužniku postavi privremeni stečajni upravitelj koji će provesti potrebne radnje radi utvrđivanja okolnosti navedenih u toč.IV. izreke ovog rješenja.</w:t>
      </w:r>
      <w:r>
        <w:rPr>
          <w:rFonts w:cs="Arial" w:hAnsi="Arial" w:ascii="Arial"/>
        </w:rPr>
        <w:t xml:space="preserve">                    </w:t>
      </w:r>
    </w:p>
    <w:p w:rsidRDefault="00487209" w:rsidP="00487209" w:rsidR="00487209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st.1., 3. i 5. SZ-a zakazano je ročište na koje su pozvane osobe iz točke V. izreke rješenja. Na tome ročištu pozvane osobe će se </w:t>
      </w:r>
      <w:r>
        <w:rPr>
          <w:rFonts w:cs="Arial" w:hAnsi="Arial" w:ascii="Arial"/>
          <w:noProof/>
        </w:rPr>
        <w:lastRenderedPageBreak/>
        <w:t xml:space="preserve">izjasniti o prijedlogu za otvaranje stečajnog postupka te će se raspraviti o uvjetima za otvaranje stečajnog postupka.            </w:t>
      </w:r>
    </w:p>
    <w:p w:rsidRDefault="00487209" w:rsidP="00487209" w:rsidR="00487209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29. ožujka 2016. godine </w:t>
      </w:r>
    </w:p>
    <w:p w:rsidRDefault="00487209" w:rsidP="00487209" w:rsidR="00487209">
      <w:pPr>
        <w:jc w:val="center"/>
        <w:outlineLvl w:val="0"/>
        <w:rPr>
          <w:rFonts w:cs="Arial" w:hAnsi="Arial" w:ascii="Arial"/>
          <w:noProof/>
        </w:rPr>
      </w:pPr>
      <w:bookmarkStart w:name="_GoBack" w:id="0"/>
      <w:bookmarkEnd w:id="0"/>
    </w:p>
    <w:p w:rsidRDefault="00487209" w:rsidP="00487209" w:rsidR="00487209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</w:t>
      </w:r>
      <w:r>
        <w:rPr>
          <w:rFonts w:cs="Arial" w:hAnsi="Arial" w:ascii="Arial"/>
          <w:noProof/>
        </w:rPr>
        <w:t>STEČAJNI SUDAC</w:t>
      </w:r>
    </w:p>
    <w:p w:rsidRDefault="00487209" w:rsidP="00487209" w:rsidR="00487209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487209" w:rsidP="00487209" w:rsidR="00487209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                                          </w:t>
      </w:r>
    </w:p>
    <w:p w:rsidRDefault="00487209" w:rsidP="00487209" w:rsidR="00487209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ovog rješenja nije dopuštena posebna žalba (čl.115. st.1. SZ-a), dok se protiv toč.II., III. i IV. može izjaviti žalba</w:t>
      </w:r>
      <w:r>
        <w:rPr>
          <w:rFonts w:cs="Arial" w:hAnsi="Arial" w:ascii="Arial"/>
        </w:rPr>
        <w:t xml:space="preserve"> u roku od 8 dana od dostave</w:t>
      </w:r>
      <w:r>
        <w:rPr>
          <w:rFonts w:cs="Arial" w:hAnsi="Arial" w:ascii="Arial"/>
          <w:noProof/>
        </w:rPr>
        <w:t xml:space="preserve"> rješenja, Visokom trgovačkom sudu RH u Zagrebu, putem ovoga suda</w:t>
      </w:r>
      <w:r>
        <w:rPr>
          <w:rFonts w:cs="Arial" w:hAnsi="Arial" w:ascii="Arial"/>
        </w:rPr>
        <w:t xml:space="preserve"> (čl.19. st.1. i 2. SZ-a). Dostava se smatra obavljenom istekom osmog dana od dana objave ovog rješenja na e-oglasnoj ploči suda (čl.12. st.1. SZ-a). Žalba se podnosi u tri primjerka i ne odgađa provedbu rješenja (čl.19. st.3. SZ-a).</w:t>
      </w:r>
    </w:p>
    <w:p w:rsidRDefault="00487209" w:rsidP="00487209" w:rsidR="00487209">
      <w:pPr>
        <w:jc w:val="both"/>
        <w:rPr>
          <w:rFonts w:cs="Arial" w:hAnsi="Arial" w:ascii="Arial"/>
        </w:rPr>
      </w:pPr>
    </w:p>
    <w:p w:rsidRDefault="00487209" w:rsidP="00487209" w:rsidR="00487209">
      <w:pPr>
        <w:jc w:val="both"/>
        <w:rPr>
          <w:rFonts w:cs="Arial" w:hAnsi="Arial" w:ascii="Arial"/>
          <w:noProof/>
        </w:rPr>
      </w:pPr>
    </w:p>
    <w:p w:rsidRDefault="00487209" w:rsidP="00487209" w:rsidR="0048720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487209" w:rsidP="00487209" w:rsidR="00487209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DNA:dužniku </w:t>
      </w:r>
    </w:p>
    <w:p w:rsidRDefault="00487209" w:rsidP="00487209" w:rsidR="00487209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FINI putem sudskog dostavljača i e-oglasnom pločom</w:t>
      </w:r>
    </w:p>
    <w:p w:rsidRDefault="00487209" w:rsidP="00487209" w:rsidR="00487209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zakonskom zastupniku dužnika uz prijedlog poštom i e-oglasnom pločom suda</w:t>
      </w:r>
    </w:p>
    <w:p w:rsidRDefault="00487209" w:rsidP="00487209" w:rsidR="0048720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privremenom stečajnom upravitelju poštom i e-oglasnom pločom</w:t>
      </w:r>
    </w:p>
    <w:p w:rsidRDefault="00487209" w:rsidP="00487209" w:rsidR="0048720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ŽDO Bjelovar e-oglasnom pločom</w:t>
      </w:r>
    </w:p>
    <w:p w:rsidRDefault="00487209" w:rsidP="00487209" w:rsidR="0048720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e-oglasna ploča suda</w:t>
      </w:r>
    </w:p>
    <w:p w:rsidRDefault="00487209" w:rsidP="00487209" w:rsidR="0048720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sudskom registru</w:t>
      </w:r>
    </w:p>
    <w:p w:rsidRDefault="00487209" w:rsidP="00487209" w:rsidR="0048720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487209" w:rsidP="00487209" w:rsidR="0048720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Bj.29.3.2016.g.</w:t>
      </w:r>
    </w:p>
    <w:p w:rsidRDefault="00487209" w:rsidP="00487209" w:rsidR="00487209">
      <w:pPr>
        <w:rPr>
          <w:rFonts w:cs="Arial" w:hAnsi="Arial" w:ascii="Arial"/>
        </w:rPr>
      </w:pPr>
    </w:p>
    <w:p w:rsidRDefault="00487209" w:rsidP="00487209" w:rsidR="00487209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87209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076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St-192/2016-2</izvorni_sadrzaj>
    <derivirana_varijabla naziv="DomainObject.Oznaka_1">St-192/2016-2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</izvorni_sadrzaj>
    <derivirana_varijabla naziv="DomainObject.Predmet.Broj_1">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St-192/2016</izvorni_sadrzaj>
    <derivirana_varijabla naziv="DomainObject.Predmet.OznakaBroj_1">St-192/2016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BEK-PROMET društvo s ograničenom odgovornošću za trgovinu, Bjelovar zastupanog po punomoćniku Željko Bekavac</izvorni_sadrzaj>
    <derivirana_varijabla naziv="DomainObject.Predmet.ProtustrankaFormated_1">  BEK-PROMET društvo s ograničenom odgovornošću za trgovinu, Bjelovar zastupanog po punomoćniku Željko Bekavac</derivirana_varijabla>
  </DomainObject.Predmet.ProtustrankaFormated>
  <DomainObject.Predmet.ProtustrankaFormatedOIB>
    <izvorni_sadrzaj>  BEK-PROMET društvo s ograničenom odgovornošću za trgovinu, Bjelovar, OIB 15704634798 zastupanog po punomoćniku Željko Bekavac</izvorni_sadrzaj>
    <derivirana_varijabla naziv="DomainObject.Predmet.ProtustrankaFormatedOIB_1">  BEK-PROMET društvo s ograničenom odgovornošću za trgovinu, Bjelovar, OIB 15704634798 zastupanog po punomoćniku Željko Bekavac</derivirana_varijabla>
  </DomainObject.Predmet.ProtustrankaFormatedOIB>
  <DomainObject.Predmet.ProtustrankaFormatedWithAdress>
    <izvorni_sadrzaj> BEK-PROMET društvo s ograničenom odgovornošću za trgovinu, Bjelovar, ulica Augusta Šenoe 14, 43000 Bjelovar zastupanog po punomoćniku Željko Bekavac</izvorni_sadrzaj>
    <derivirana_varijabla naziv="DomainObject.Predmet.ProtustrankaFormatedWithAdress_1"> BEK-PROMET društvo s ograničenom odgovornošću za trgovinu, Bjelovar, ulica Augusta Šenoe 14, 43000 Bjelovar zastupanog po punomoćniku Željko Bekavac</derivirana_varijabla>
  </DomainObject.Predmet.ProtustrankaFormatedWithAdress>
  <DomainObject.Predmet.ProtustrankaFormatedWithAdressOIB>
    <izvorni_sadrzaj> BEK-PROMET društvo s ograničenom odgovornošću za trgovinu, Bjelovar, OIB 15704634798, ulica Augusta Šenoe 14, 43000 Bjelovar zastupanog po punomoćniku Željko Bekavac</izvorni_sadrzaj>
    <derivirana_varijabla naziv="DomainObject.Predmet.ProtustrankaFormatedWithAdressOIB_1"> BEK-PROMET društvo s ograničenom odgovornošću za trgovinu, Bjelovar, OIB 15704634798, ulica Augusta Šenoe 14, 43000 Bjelovar zastupanog po punomoćniku Željko Bekavac</derivirana_varijabla>
  </DomainObject.Predmet.ProtustrankaFormatedWithAdressOIB>
  <DomainObject.Predmet.ProtustrankaWithAdress>
    <izvorni_sadrzaj>BEK-PROMET društvo s ograničenom odgovornošću za trgovinu, Bjelovar ulica Augusta Šenoe 14, 43000 Bjelovar</izvorni_sadrzaj>
    <derivirana_varijabla naziv="DomainObject.Predmet.ProtustrankaWithAdress_1">BEK-PROMET društvo s ograničenom odgovornošću za trgovinu, Bjelovar ulica Augusta Šenoe 14, 43000 Bjelovar</derivirana_varijabla>
  </DomainObject.Predmet.ProtustrankaWithAdress>
  <DomainObject.Predmet.ProtustrankaWithAdressOIB>
    <izvorni_sadrzaj>BEK-PROMET društvo s ograničenom odgovornošću za trgovinu, Bjelovar, OIB 15704634798, ulica Augusta Šenoe 14, 43000 Bjelovar</izvorni_sadrzaj>
    <derivirana_varijabla naziv="DomainObject.Predmet.ProtustrankaWithAdressOIB_1">BEK-PROMET društvo s ograničenom odgovornošću za trgovinu, Bjelovar, OIB 15704634798, ulica Augusta Šenoe 14, 43000 Bjelovar</derivirana_varijabla>
  </DomainObject.Predmet.ProtustrankaWithAdressOIB>
  <DomainObject.Predmet.ProtustrankaNazivFormated>
    <izvorni_sadrzaj>BEK-PROMET društvo s ograničenom odgovornošću za trgovinu, Bjelovar</izvorni_sadrzaj>
    <derivirana_varijabla naziv="DomainObject.Predmet.ProtustrankaNazivFormated_1">BEK-PROMET društvo s ograničenom odgovornošću za trgovinu, Bjelovar</derivirana_varijabla>
  </DomainObject.Predmet.ProtustrankaNazivFormated>
  <DomainObject.Predmet.ProtustrankaNazivFormatedOIB>
    <izvorni_sadrzaj>BEK-PROMET društvo s ograničenom odgovornošću za trgovinu, Bjelovar, OIB 15704634798</izvorni_sadrzaj>
    <derivirana_varijabla naziv="DomainObject.Predmet.ProtustrankaNazivFormatedOIB_1">BEK-PROMET društvo s ograničenom odgovornošću za trgovinu, Bjelovar, OIB 15704634798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BEK-PROMET društvo s ograničenom odgovornošću za trgovinu, Bjelovar zastupanog po punomoćniku Željko Bekavac</item>
    </izvorni_sadrzaj>
    <derivirana_varijabla naziv="DomainObject.Predmet.ProtuStrankaListFormated_1">
      <item>BEK-PROMET društvo s ograničenom odgovornošću za trgovinu, Bjelovar zastupanog po punomoćniku Željko Bekavac</item>
    </derivirana_varijabla>
  </DomainObject.Predmet.ProtuStrankaListFormated>
  <DomainObject.Predmet.ProtuStrankaListFormatedOIB>
    <izvorni_sadrzaj>
      <item>BEK-PROMET društvo s ograničenom odgovornošću za trgovinu, Bjelovar, OIB 15704634798 zastupanog po punomoćniku Željko Bekavac</item>
    </izvorni_sadrzaj>
    <derivirana_varijabla naziv="DomainObject.Predmet.ProtuStrankaListFormatedOIB_1">
      <item>BEK-PROMET društvo s ograničenom odgovornošću za trgovinu, Bjelovar, OIB 15704634798 zastupanog po punomoćniku Željko Bekavac</item>
    </derivirana_varijabla>
  </DomainObject.Predmet.ProtuStrankaListFormatedOIB>
  <DomainObject.Predmet.ProtuStrankaListFormatedWithAdress>
    <izvorni_sadrzaj>
      <item>BEK-PROMET društvo s ograničenom odgovornošću za trgovinu, Bjelovar, ulica Augusta Šenoe 14, 43000 Bjelovar zastupanog po punomoćniku Željko Bekavac</item>
    </izvorni_sadrzaj>
    <derivirana_varijabla naziv="DomainObject.Predmet.ProtuStrankaListFormatedWithAdress_1">
      <item>BEK-PROMET društvo s ograničenom odgovornošću za trgovinu, Bjelovar, ulica Augusta Šenoe 14, 43000 Bjelovar zastupanog po punomoćniku Željko Bekavac</item>
    </derivirana_varijabla>
  </DomainObject.Predmet.ProtuStrankaListFormatedWithAdress>
  <DomainObject.Predmet.ProtuStrankaListFormatedWithAdressOIB>
    <izvorni_sadrzaj>
      <item>BEK-PROMET društvo s ograničenom odgovornošću za trgovinu, Bjelovar, OIB 15704634798, ulica Augusta Šenoe 14, 43000 Bjelovar zastupanog po punomoćniku Željko Bekavac</item>
    </izvorni_sadrzaj>
    <derivirana_varijabla naziv="DomainObject.Predmet.ProtuStrankaListFormatedWithAdressOIB_1">
      <item>BEK-PROMET društvo s ograničenom odgovornošću za trgovinu, Bjelovar, OIB 15704634798, ulica Augusta Šenoe 14, 43000 Bjelovar zastupanog po punomoćniku Željko Bekavac</item>
    </derivirana_varijabla>
  </DomainObject.Predmet.ProtuStrankaListFormatedWithAdressOIB>
  <DomainObject.Predmet.ProtuStrankaListNazivFormated>
    <izvorni_sadrzaj>
      <item>BEK-PROMET društvo s ograničenom odgovornošću za trgovinu, Bjelovar</item>
    </izvorni_sadrzaj>
    <derivirana_varijabla naziv="DomainObject.Predmet.ProtuStrankaListNazivFormated_1">
      <item>BEK-PROMET društvo s ograničenom odgovornošću za trgovinu, Bjelovar</item>
    </derivirana_varijabla>
  </DomainObject.Predmet.ProtuStrankaListNazivFormated>
  <DomainObject.Predmet.ProtuStrankaListNazivFormatedOIB>
    <izvorni_sadrzaj>
      <item>BEK-PROMET društvo s ograničenom odgovornošću za trgovinu, Bjelovar, OIB 15704634798</item>
    </izvorni_sadrzaj>
    <derivirana_varijabla naziv="DomainObject.Predmet.ProtuStrankaListNazivFormatedOIB_1">
      <item>BEK-PROMET društvo s ograničenom odgovornošću za trgovinu, Bjelovar, OIB 15704634798</item>
    </derivirana_varijabla>
  </DomainObject.Predmet.ProtuStrankaListNazivFormatedOIB>
  <DomainObject.Predmet.OstaliListFormated>
    <izvorni_sadrzaj>
      <item>Željko Bekavac punomoćnik sudionika u postupku BEK-PROMET društvo s ograničenom odgovornošću za trgovinu, Bjelovar</item>
    </izvorni_sadrzaj>
    <derivirana_varijabla naziv="DomainObject.Predmet.OstaliListFormated_1">
      <item>Željko Bekavac punomoćnik sudionika u postupku BEK-PROMET društvo s ograničenom odgovornošću za trgovinu, Bjelovar</item>
    </derivirana_varijabla>
  </DomainObject.Predmet.OstaliListFormated>
  <DomainObject.Predmet.OstaliListFormatedOIB>
    <izvorni_sadrzaj>
      <item>Željko Bekavac, OIB 87448370605 punomoćnik sudionika u postupku BEK-PROMET društvo s ograničenom odgovornošću za trgovinu, Bjelovar</item>
    </izvorni_sadrzaj>
    <derivirana_varijabla naziv="DomainObject.Predmet.OstaliListFormatedOIB_1">
      <item>Željko Bekavac, OIB 87448370605 punomoćnik sudionika u postupku BEK-PROMET društvo s ograničenom odgovornošću za trgovinu, Bjelovar</item>
    </derivirana_varijabla>
  </DomainObject.Predmet.OstaliListFormatedOIB>
  <DomainObject.Predmet.OstaliListFormatedWithAdress>
    <izvorni_sadrzaj>
      <item>Željko Bekavac, Gudovačka cesta 67, 43000 Bjelovar punomoćnik sudionika u postupku BEK-PROMET društvo s ograničenom odgovornošću za trgovinu, Bjelovar</item>
    </izvorni_sadrzaj>
    <derivirana_varijabla naziv="DomainObject.Predmet.OstaliListFormatedWithAdress_1">
      <item>Željko Bekavac, Gudovačka cesta 67, 43000 Bjelovar punomoćnik sudionika u postupku BEK-PROMET društvo s ograničenom odgovornošću za trgovinu, Bjelovar</item>
    </derivirana_varijabla>
  </DomainObject.Predmet.OstaliListFormatedWithAdress>
  <DomainObject.Predmet.OstaliListFormatedWithAdressOIB>
    <izvorni_sadrzaj>
      <item>Željko Bekavac, OIB 87448370605, Gudovačka cesta 67, 43000 Bjelovar punomoćnik sudionika u postupku BEK-PROMET društvo s ograničenom odgovornošću za trgovinu, Bjelovar</item>
    </izvorni_sadrzaj>
    <derivirana_varijabla naziv="DomainObject.Predmet.OstaliListFormatedWithAdressOIB_1">
      <item>Željko Bekavac, OIB 87448370605, Gudovačka cesta 67, 43000 Bjelovar punomoćnik sudionika u postupku BEK-PROMET društvo s ograničenom odgovornošću za trgovinu, Bjelovar</item>
    </derivirana_varijabla>
  </DomainObject.Predmet.OstaliListFormatedWithAdressOIB>
  <DomainObject.Predmet.OstaliListNazivFormated>
    <izvorni_sadrzaj>
      <item>Željko Bekavac</item>
    </izvorni_sadrzaj>
    <derivirana_varijabla naziv="DomainObject.Predmet.OstaliListNazivFormated_1">
      <item>Željko Bekavac</item>
    </derivirana_varijabla>
  </DomainObject.Predmet.OstaliListNazivFormated>
  <DomainObject.Predmet.OstaliListNazivFormatedOIB>
    <izvorni_sadrzaj>
      <item>Željko Bekavac, OIB 87448370605</item>
    </izvorni_sadrzaj>
    <derivirana_varijabla naziv="DomainObject.Predmet.OstaliListNazivFormatedOIB_1">
      <item>Željko Bekavac, OIB 87448370605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>St-192/2016-2</izvorni_sadrzaj>
    <derivirana_varijabla naziv="DomainObject.PoslovniBrojDokumenta_1">St-192/2016-2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BEK-PROMET društvo s ograničenom odgovornošću za trgovinu, Bjelovar</izvorni_sadrzaj>
    <derivirana_varijabla naziv="DomainObject.Predmet.ProtustrankaIDrugi_1">BEK-PROMET društvo s ograničenom odgovornošću za trgovinu,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BEK-PROMET društvo s ograničenom odgovornošću za trgovinu, Bjelovar, OIB 15704634798, ulica Augusta Šenoe 14, 43000 Bjelovar</izvorni_sadrzaj>
    <derivirana_varijabla naziv="DomainObject.Predmet.ProtustrankaIDrugiAdressOIB_1">BEK-PROMET društvo s ograničenom odgovornošću za trgovinu, Bjelovar, OIB 15704634798, ulica Augusta Šenoe 14,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BEK-PROMET društvo s ograničenom odgovornošću za trgovinu, Bjelovar</item>
      <item>Željko Bekavac</item>
    </izvorni_sadrzaj>
    <derivirana_varijabla naziv="DomainObject.Predmet.SudioniciListNaziv_1">
      <item>FINA, RC ZAGREB, Podružnica Bjelovar</item>
      <item>BEK-PROMET društvo s ograničenom odgovornošću za trgovinu, Bjelovar</item>
      <item>Željko Bekavac</item>
    </derivirana_varijabla>
  </DomainObject.Predmet.SudioniciListNaziv>
  <DomainObject.Predmet.SudioniciListAdressOIB>
    <izvorni_sadrzaj>
      <item>FINA, RC ZAGREB, Podružnica Bjelovar, OIB 85821130368, F. Supila 4,43000 Bjelovar</item>
      <item>BEK-PROMET društvo s ograničenom odgovornošću za trgovinu, Bjelovar, OIB 15704634798, ulica Augusta Šenoe 14,43000 Bjelovar</item>
      <item>Željko Bekavac, OIB 87448370605, Gudovačka cesta 67,43000 Bjelovar</item>
    </izvorni_sadrzaj>
    <derivirana_varijabla naziv="DomainObject.Predmet.SudioniciListAdressOIB_1">
      <item>FINA, RC ZAGREB, Podružnica Bjelovar, OIB 85821130368, F. Supila 4,43000 Bjelovar</item>
      <item>BEK-PROMET društvo s ograničenom odgovornošću za trgovinu, Bjelovar, OIB 15704634798, ulica Augusta Šenoe 14,43000 Bjelovar</item>
      <item>Željko Bekavac, OIB 87448370605, Gudovačka cesta 67,43000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F49475-5B5D-416E-AB8C-DB1C93ED18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624</properties:Words>
  <properties:Characters>3496</properties:Characters>
  <properties:Lines>98</properties:Lines>
  <properties:Paragraphs>36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2016-03-29T09:46:00Z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St-192/2016-2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