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c8e9" w14:paraId="aaac8e9" w:rsidRDefault="005E463B" w:rsidP="00910611" w:rsidR="005E463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463B" w:rsidP="00910611" w:rsidR="005E463B">
      <w:r>
        <w:rPr>
          <w:rFonts w:eastAsia="MS Mincho"/>
          <w:szCs w:val="24"/>
        </w:rPr>
        <w:t>REPUBLIKA HRVATSKA</w:t>
      </w:r>
    </w:p>
    <w:p w:rsidRDefault="005E463B" w:rsidP="00910611" w:rsidR="005E463B">
      <w:r>
        <w:rPr>
          <w:rFonts w:eastAsia="MS Mincho"/>
          <w:szCs w:val="24"/>
        </w:rPr>
        <w:t>TRGOVAČKI SUD U RIJECI</w:t>
      </w:r>
    </w:p>
    <w:p w:rsidRDefault="005E463B" w:rsidR="005E463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81C59" w:rsidP="005853EA" w:rsidR="00D81C59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D81C59" w:rsidP="005853EA" w:rsidR="00D81C59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057B8D" w:rsidRPr="00EF7769">
        <w:rPr>
          <w:rFonts w:cs="Times New Roman" w:hAnsi="Times New Roman" w:ascii="Times New Roman"/>
          <w:bCs/>
          <w:sz w:val="24"/>
          <w:szCs w:val="24"/>
        </w:rPr>
        <w:t>JURE</w:t>
      </w:r>
      <w:r w:rsidR="00057B8D" w:rsidRPr="00EF7769">
        <w:rPr>
          <w:rFonts w:cs="Times New Roman" w:hAnsi="Times New Roman" w:ascii="Times New Roman"/>
          <w:sz w:val="24"/>
          <w:szCs w:val="24"/>
        </w:rPr>
        <w:t xml:space="preserve"> društvo s ograničenom odgovornošću za prijevoz i usluge, putnička agencija Rijeka, Zdravka Kučića 39, OIB: </w:t>
      </w:r>
      <w:r w:rsidR="00057B8D" w:rsidRPr="00EF7769">
        <w:rPr>
          <w:rFonts w:cs="Times New Roman" w:hAnsi="Times New Roman" w:ascii="Times New Roman"/>
          <w:bCs/>
          <w:sz w:val="24"/>
          <w:szCs w:val="24"/>
        </w:rPr>
        <w:t>46358892368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057B8D">
        <w:rPr>
          <w:rFonts w:cs="Times New Roman" w:hAnsi="Times New Roman" w:ascii="Times New Roman"/>
          <w:sz w:val="24"/>
          <w:szCs w:val="24"/>
        </w:rPr>
        <w:t>8.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 w:rsidRPr="00EF7769">
        <w:rPr>
          <w:rFonts w:cs="Times New Roman" w:hAnsi="Times New Roman" w:ascii="Times New Roman"/>
          <w:bCs/>
          <w:sz w:val="24"/>
          <w:szCs w:val="24"/>
        </w:rPr>
        <w:t>JURE</w:t>
      </w:r>
      <w:r w:rsidRPr="00EF7769">
        <w:rPr>
          <w:rFonts w:cs="Times New Roman" w:hAnsi="Times New Roman" w:ascii="Times New Roman"/>
          <w:sz w:val="24"/>
          <w:szCs w:val="24"/>
        </w:rPr>
        <w:t xml:space="preserve"> društvo s ograničenom odgovornošću za prijevoz i usluge, putnička agencija Rijeka, Zdravka Kučića 39, OIB: </w:t>
      </w:r>
      <w:r w:rsidRPr="00EF7769">
        <w:rPr>
          <w:rFonts w:cs="Times New Roman" w:hAnsi="Times New Roman" w:ascii="Times New Roman"/>
          <w:bCs/>
          <w:sz w:val="24"/>
          <w:szCs w:val="24"/>
        </w:rPr>
        <w:t>46358892368</w:t>
      </w:r>
      <w:r w:rsidRPr="00EF7769">
        <w:rPr>
          <w:rFonts w:cs="Times New Roman" w:hAnsi="Times New Roman" w:ascii="Times New Roman"/>
          <w:sz w:val="24"/>
          <w:szCs w:val="24"/>
        </w:rPr>
        <w:t xml:space="preserve"> (dalje: dužnik). </w:t>
      </w:r>
    </w:p>
    <w:p w:rsidRDefault="00057B8D" w:rsidP="00057B8D" w:rsidR="00057B8D" w:rsidRPr="00EF7769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057B8D" w:rsidP="00057B8D" w:rsidR="00057B8D" w:rsidRPr="00EF776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VJEROVNICI TRAŽBINE TIJELA JAVNE UPRAVE I TRGOVAČKA DRUŠTVA U VEĆINSKOM DRŽAVNOM VLASNIŠTVU</w:t>
      </w: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420"/>
        <w:tblLayout w:type="fixed"/>
        <w:tblLook w:val="04A0" w:noVBand="1" w:noHBand="0" w:lastColumn="0" w:firstColumn="1" w:lastRow="0" w:firstRow="1"/>
      </w:tblPr>
      <w:tblGrid>
        <w:gridCol w:w="397"/>
        <w:gridCol w:w="1559"/>
        <w:gridCol w:w="1630"/>
        <w:gridCol w:w="1423"/>
        <w:gridCol w:w="1200"/>
        <w:gridCol w:w="1485"/>
        <w:gridCol w:w="1174"/>
      </w:tblGrid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UTVRĐENE TRAŽBINE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OTPIS KAMATA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NAMIRENJE GLAVNICA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RATE NAMIRE-NJA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Grad Rijeka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54382731928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5.830,35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473,81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5.356,54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148,79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HRVATSKI ŠKOLSKI MUZEJ Zagreb, Trg Maršala Tita 4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23485687544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880,00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880,00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24,44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INSTITUT RUĐER BOŠKOVIĆ Zagreb, Bijenička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cesta 54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69715301002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887,78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147,78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740,00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25,56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Javna ustanova Galerija Klovićevi dvori Zagreb, Jezuitski trg 4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78027759648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2.980,00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2.980,00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82,78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NACIONAL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NI PARK KRKA, javna ustanova Šibenik, Trg Ivana Pavla II 5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67969498372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3.480,00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3.480,00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96,67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MUZEJ GRADA ZAGREBA Zagreb, Opatička 20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68127446342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555,00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555,00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15,42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PUČKO OTVORENO UČILIŠTE LABIN Labin, Alde Negria 11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43833760619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1.595,00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1.595,00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44,31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280.443,93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25.886,82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254.557,11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7.071,03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Tehnički muzej Nikola Tesla Zagreb, Savska Cesta 18</w:t>
            </w:r>
          </w:p>
        </w:tc>
        <w:tc>
          <w:tcPr>
            <w:tcW w:type="dxa" w:w="163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37198918530</w:t>
            </w:r>
          </w:p>
        </w:tc>
        <w:tc>
          <w:tcPr>
            <w:tcW w:type="dxa" w:w="142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1.170,00</w:t>
            </w:r>
          </w:p>
        </w:tc>
        <w:tc>
          <w:tcPr>
            <w:tcW w:type="dxa" w:w="12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48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1.170,00</w:t>
            </w:r>
          </w:p>
        </w:tc>
        <w:tc>
          <w:tcPr>
            <w:tcW w:type="dxa" w:w="1174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32,50</w:t>
            </w:r>
          </w:p>
        </w:tc>
      </w:tr>
    </w:tbl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Tražbine iz ove skupine će se namiriti na sljedeći način: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dužnikova obveza smanjiti će se za iznos kamata kako je prikazano u ovoj tablici,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dužnik će namiriti cjelokupni iznos glavnice („Iznos za namirenje“) na način: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uz plaćanje u 36 jednakih mjesečnih obroka (anuiteta) uz propisanu kamatu od 4,5% godišnje, počevši od dana pravomoćnosti rješenja o odobravanju predstečajne nagodbe pred Trgovačkim sudom u Rijeci,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vjerovnici se obvezuju dostaviti otplatne planove namirenje duga sukladno navedenoj obvezi dužnika,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verovnici navedeni u ovoj tablici danom sklapanja nagodbe otpuštaju dužniku dio svoje tražbine u koje se odnose na kamate koji iznos je specificiran u ovoj tablici, a dužnik pristaje na takav otpust duga.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lastRenderedPageBreak/>
        <w:t>VJEROVNICI TRAŽBINA FINANCIJSKIH INSTITUCIJA</w:t>
      </w: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420"/>
        <w:tblLayout w:type="fixed"/>
        <w:tblLook w:val="04A0" w:noVBand="1" w:noHBand="0" w:lastColumn="0" w:firstColumn="1" w:lastRow="0" w:firstRow="1"/>
      </w:tblPr>
      <w:tblGrid>
        <w:gridCol w:w="397"/>
        <w:gridCol w:w="1843"/>
        <w:gridCol w:w="1559"/>
        <w:gridCol w:w="1418"/>
        <w:gridCol w:w="1275"/>
        <w:gridCol w:w="1276"/>
        <w:gridCol w:w="1100"/>
      </w:tblGrid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UTVRĐE-NE TRAŽBINE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OTPIS 70%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NAMIRE-NJE 30%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RATE NAMI-RENJA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ALLIANZ ZAGREB dioničko društvo za osiguranje Zagreb, Heinzelova 70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23759810849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20.922,79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14.645,95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6.276,84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130,77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ERSTE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&amp;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STEIER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MÄRKISCHE BANKA dioničko društvo Rijeka, Jadranski Trg 3/a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23057039320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1.246,24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872,37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373,87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7,79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IZVOR OSIGURANJE dioničko društvo za poslove neživotnog osiguranja Zagreb, Trpinjska 9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02951724955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3.371,97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2.360,38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1.011,59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21,07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JADRANSKO OSIGURANJE dioničko društvo Zagreb, Listopadska 2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94472454976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1.588,90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1.112,23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476,67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9,93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PRIVREDNA BANKA ZAGREB - DIONIČKO DRUŠTVO Zagreb, Radnička cesta 50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02535697732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255,32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178,72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76,60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1,60</w:t>
            </w:r>
          </w:p>
        </w:tc>
      </w:tr>
      <w:tr w:rsidTr="00D1043A" w:rsidR="00057B8D" w:rsidRPr="00EF7769">
        <w:tc>
          <w:tcPr>
            <w:tcW w:type="dxa" w:w="397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Wiener osiguranje Vienna Insurance Group dioničko društvo za osiguranje Zagreb, Slovenska ulica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52848403362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12.775,75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8.943,03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3.832,73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79,85</w:t>
            </w:r>
          </w:p>
        </w:tc>
      </w:tr>
    </w:tbl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Tražbine iz ove skupine će se namiriti na sljedeći način: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dužnikova obveza smanjiti će se za 70% iznosa utvrđene tražbine kako je prikazano u ovoj tablici,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dužnik će namiriti 30% iznosa glavnice („Iznos za namirenje“) na način: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uz plaćanje u 48 jednakih mjesečnih obroka (anuiteta) uz propisanu kamatu od 4,5% godišnje, počevši od dana pravomoćnosti rješenja o odobravanju predstečajne nagodbe pred Trgovačkim sudom u Rijeci,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j</w:t>
      </w:r>
      <w:r w:rsidRPr="00EF7769">
        <w:rPr>
          <w:rFonts w:cs="Times New Roman" w:hAnsi="Times New Roman" w:ascii="Times New Roman"/>
          <w:sz w:val="24"/>
          <w:szCs w:val="24"/>
        </w:rPr>
        <w:t>erovnici navedeni u ovoj tablici danom sklapanja nagodbe otpuštaju svaki pojedinačno dužniku dio svoje tražbine u omjeru 70% utvrđene tražbine koji iznosi su specificirani u ovoj tablici, a dužnik pristaje na takav otpust duga.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numPr>
          <w:ilvl w:val="0"/>
          <w:numId w:val="6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VJEROVNICI TRAŽBINA OSTALIH VJEROVNIKA</w:t>
      </w: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420"/>
        <w:tblLayout w:type="fixed"/>
        <w:tblLook w:val="04A0" w:noVBand="1" w:noHBand="0" w:lastColumn="0" w:firstColumn="1" w:lastRow="0" w:firstRow="1"/>
      </w:tblPr>
      <w:tblGrid>
        <w:gridCol w:w="539"/>
        <w:gridCol w:w="1843"/>
        <w:gridCol w:w="1559"/>
        <w:gridCol w:w="1276"/>
        <w:gridCol w:w="1275"/>
        <w:gridCol w:w="1276"/>
        <w:gridCol w:w="1100"/>
      </w:tblGrid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UTVRĐE-NE TRAŽBINE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OTPIS 60%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NAMIRE-NJE 40%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RATE NAMI-RENJA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ADRIA OIL društvo s ograničenom odgovornošću za prodaju naftnih derivata Kastav, Spinčići 38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3004159051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71.443,99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42.866,39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28.577,60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297,68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ATLAS, turistička agencija dioničko društvo Dubrovnik, Vukovarska 19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2041978827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18.338,68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11.003,21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7.335,47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76,41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AUTOBUSNI PRIJEVOZ I USLUGE U TURIZMU "MANDIĆ-TOURS", vl. MARKO MANDIĆ, SESVETE, RIMSKI PUT 3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57046129219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1.331,00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798,60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532,40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5,55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B. &amp; S. COMMERCE, društvo s ograničenom odgovornošću za proizvodnju i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doradu, vanjsku i unutarnju trgovinu Viškovo, Gornji Jugi 4/A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62216606177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970,68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582,41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388,27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4,04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Barbara Gulin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Rijeka, Dr. Zdravka Kučića 39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27835293399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1.525,78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915,47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610,31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6,36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CARMOTO Co društvo s ograničenom odgovornošću za trgovinu Rijeka, Osječka 11/a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40137598254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4.349,76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2.609,86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1.739,90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18,12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DRAŽICE - ISKOPI društvo s ograničenom odgovornošću za trgovinu i graditeljstvo Dražice, Dražičkih Boraca 58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45709962124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785,00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471,00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314,00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3,27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European business number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ino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5.169,50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3.101,70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2.067,80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21,54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Hotel Nedy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ino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29.918,45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17.951,07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11.967,38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124,66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Hrvatski Telekom d.d. Zagreb, Roberta Frangeša Mihanovića 9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81793146560</w:t>
            </w:r>
          </w:p>
        </w:tc>
        <w:tc>
          <w:tcPr>
            <w:tcW w:type="dxa" w:w="1276"/>
          </w:tcPr>
          <w:p w:rsidRDefault="00057B8D" w:rsidP="00D1043A" w:rsidR="00057B8D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5.017,63</w:t>
            </w:r>
          </w:p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3.010,58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2.007,05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20,91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IV NAKLADNIŠTVO d.o.o. za izdavačku i nakladničku djelatnost Zagreb, Avenija Dubrovnik 16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61651285801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2.487,50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1.492,50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995,00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10,36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Javni bilježnik Miodrag Ivković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32527957424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237,50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142,50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0,99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Javni bilježnik Velibor Panjković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44946290111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22,50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0,16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KOREKT - društvo sa ograničenom odgovornošću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 izdavačku djelatnost i turistička agencija Ogulin, Proce 118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0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8423095606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12.304,82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7.382,89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4.921,93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51,27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MACOLA društvo s ograničenom odgovornošću za ugostiteljstvo, trgovinu, usluge i turistička agencija Korenica, Josipa Jovića bb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21491760142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1.800,00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1.200,00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12,50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MATOHANCA, ugostiteljski obrt, vl. Gloria Meredith Matohanca, Kanfanar, Matohanci 16.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57093201896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1.520,00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912,00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608,00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6,33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MERCATOR - H društvo s ograničenom odgovornošću za trgovinu i proizvodnju Sesvete, Ljudevita Posavskog 5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10045107278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714,81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428,89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285,92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2,98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18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MONDO-TRAVEL društvo s ograničenom odgovornošću za turizam i usluge Zagreb, Nikole Tesle 14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3548466362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3.933,00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2.359,80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1.573,20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16,39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MOT - VAR usluge i trgovina d. o. o. Rijeka, Ćirila Kosovela 5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44775247552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1.010,00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606,00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404,00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4,21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Mrkulić Company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ino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9.617,27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5.770,36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3.846,91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40,07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NANA, sezonski obrt za usluge turističkog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vodiča, vl. Ana Tomić, Solin, Braće Katić 36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79345147903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3,33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OBRT ZA UGOSTITELJSTVO, PRIJEVOZ I ZEMLJANE RADOVE "VOLTE", VL. BRANKO GOLOJKA, BUZET, KOZARI 16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42852282770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6.500,00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3.900,00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2.600,00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27,08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obrt za usluge "FALCRO" Dubrava, Škugori 47 A, vl. MENĐUŠIĆ EMILIO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96659849134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3.240,00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1.944,00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1.296,00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13,50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OBRT ZA USLUGE I PROIZVO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-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DNJU ''POPOVIĆEV MLIN'', NADIA BELJAN, DELNICE, SUPILOVA 76 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59197418279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378,00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252,00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2,63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OT-OPTIMA TELEKOM d.d. za telekomunikacije Zagreb, Bani 75/a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36004425025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944,69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566,81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377,88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3,94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PLAVNIK društvo s ograničenom odgovornošću za usluge i turistička agencija Punat, Ivana Gorana Kovačića 67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68236278686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1.260,00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756,00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504,00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5,25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PRO CONTO jednostavno društvo s ograničenom odgovornošću za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računovodstvo i usluge Rijeka, Zametska 82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0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4623142972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19.200,00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11.520,00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7.680,00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80,00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PRO RIF društvo s ograničenom odgovornošću za računovodstvo i usluge Rijeka, Zametska 82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34579337386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8.200,00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4.920,00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3.280,00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34,17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REVENIO DELNICE jednostavno društvo s ograničenom odgovornošću za prijevoz i turistička agencija Delnice, Mesnička 31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52324213348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3.125,00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1.875,00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1.250,00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13,02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30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RICAMBI ROSSI d. o. o. za trgovinu dijelovima i priborom za motorna vozila Viškovo, Marinići, Marinići 199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11367926483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317,50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190,50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127,00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1,32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RIJEKA TRANS društvo s ograničenom odgovornošću za trgovinu i poslovanje nekretninama Kukuljanovo, (Grad Bakar)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br/>
              <w:t>Kukuljanovo 337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08418011938</w:t>
            </w:r>
          </w:p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4.424,73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2.654,84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1.769,89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18,44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SAVA TRADE RIJEKA trgovina i usluge d. o. o. Rijeka, Fiorella La Guardia 12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99144309146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1.002,22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601,33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400,89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4,18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SLAVONIJA BUS d. o. o. za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prijevoz putnika, robe i export-import Novi Grad, Novi Grad 26/a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84931084664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3.312,50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1.987,50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1.325,00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13,80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Sportina turizam d.o.o.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ino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1.013,90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608,34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405,56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4,22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Tele2 d.o.o. za telekomunikacijske usluge Zagreb, Ulica grada Vukovara 269/D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70133616033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6.021,12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3.612,67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2.408,45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25,09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TERME TUHELJ d.o.o. za odmor, rekreaciju, zdravstveni turizam i putnička agencija Tuheljske Toplice, Ljudevita Gaja 4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56566580479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1.710,00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1.026,00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684,00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7,13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THERMOCAR društvo s ograničenom odgovornošću za trgovinu i usluge Viškovo, Viškovo 98 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86728397753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3.382,28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2.029,37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1.352,91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14,09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TOPAZ Obrt za foto-video usluge i rekreaciju - vlasnik ZDENKO JAKOPAČ, JAGNJIĆ DOL, IVANSKA 23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37251693856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5.680,00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3.408,00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2.272,00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23,67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TOPLICE SVETI MARTIN, dioničko društvo za revitalizaciju i rekreaciju Toplice Sveti Martin, Izvorska 3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37324171729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2.074,35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1.244,61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829,74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8,64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TOP-TERME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društvo s ograničenom odgovornošću za trgovinu, ugostiteljstvo, turizam i usluge Topusko, Trg Josipa Bana Jelačića 16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93566581281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324,00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216,00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2,25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TOTAL društvo s ograničenom odgovornošću za trgovinu i usluge Kastav, Štivar 8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88362289298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ugostiteljski obrt "Niko" Lozovac- Tromilja, vl. Nikica Buk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33341738397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4.680,24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2.808,14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1.872,10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19,50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UGOSTITELJSKI OBRT, BUFFET "FIFE", SEKULIĆ DRAGOMIR, SPLIT, OBALA ANTE TRUMBIĆA 11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97455327235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3.800,00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2.280,00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1.520,00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15,83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V.I.N.S. CENTAR d.o.o. za turizam, usluge, putnička agencija Solin, Zvonimirova 16/A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34273245103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11.470,00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6.882,00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4.588,00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47,79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VASIANUM društvo s ograničenom odgovornošću za ugostiteljstvo i putnička agencija Fažana, Riva 7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16569613306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1.700,00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1.020,00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680,00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7,08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VINCEK društvo s ograničenom odgovornošću za prijevoz putnika,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trgovinu i ugostiteljstvo Završje Podbelsko, Završje Podbelsko 6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lastRenderedPageBreak/>
              <w:t>96055453244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133.366,89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80.020,13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53.346,76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555,70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VIPnet, društvo s ograničenom odgovornošću za usluge javnih telekomunikacija Zagreb, Vrtni put 1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29524210204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3.788,78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2.273,27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1.515,51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15,79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Zajednički odvjetnički ured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Veljko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Knežević,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Edi 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Bradamante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Mira Hinić Muslim, Ivana Radić, Bojana Pavković, Senka Perhat Smiljanić i Neven Knežević, Rijeka, Ribarska 4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98496675812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357,71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214,63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143,08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1,49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49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ZNANSTVENO EDUKACIJSKI CENTAR VIŠNJAN Višnjan, Istarska 5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77285513816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2.980,00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1.788,00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1.192,00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12,42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1843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ŽELJEZNIČKO UGOSTITELJSTVO, društvo s ograničenom odgovornošću za ugostiteljstvo, trgovinu i putnička agencija Zagreb, Sarajevska 41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68357979632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8.880,00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5.328,00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3.552,00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37,00</w:t>
            </w:r>
          </w:p>
        </w:tc>
      </w:tr>
    </w:tbl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Obveze za pozajmice:</w:t>
      </w:r>
    </w:p>
    <w:tbl>
      <w:tblPr>
        <w:tblStyle w:val="Reetkatablice"/>
        <w:tblW w:type="auto" w:w="0"/>
        <w:tblInd w:type="dxa" w:w="420"/>
        <w:tblLayout w:type="fixed"/>
        <w:tblLook w:val="04A0" w:noVBand="1" w:noHBand="0" w:lastColumn="0" w:firstColumn="1" w:lastRow="0" w:firstRow="1"/>
      </w:tblPr>
      <w:tblGrid>
        <w:gridCol w:w="539"/>
        <w:gridCol w:w="1701"/>
        <w:gridCol w:w="1559"/>
        <w:gridCol w:w="1418"/>
        <w:gridCol w:w="1275"/>
        <w:gridCol w:w="1276"/>
        <w:gridCol w:w="1100"/>
      </w:tblGrid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1701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NAZIV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OIB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UTVRĐE-NE TRAŽBINE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OTPIS 60%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NAMIRE-NJE 40%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IZNOS ZA RATE NAMI-RENJA</w:t>
            </w:r>
          </w:p>
        </w:tc>
      </w:tr>
      <w:tr w:rsidTr="00D1043A" w:rsidR="00057B8D" w:rsidRPr="00EF7769">
        <w:tc>
          <w:tcPr>
            <w:tcW w:type="dxa" w:w="53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type="dxa" w:w="1701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Ivica Tauković</w:t>
            </w:r>
          </w:p>
        </w:tc>
        <w:tc>
          <w:tcPr>
            <w:tcW w:type="dxa" w:w="1559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70491777087</w:t>
            </w:r>
          </w:p>
        </w:tc>
        <w:tc>
          <w:tcPr>
            <w:tcW w:type="dxa" w:w="1418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142.725,19</w:t>
            </w:r>
          </w:p>
        </w:tc>
        <w:tc>
          <w:tcPr>
            <w:tcW w:type="dxa" w:w="1275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85.635,11</w:t>
            </w:r>
          </w:p>
        </w:tc>
        <w:tc>
          <w:tcPr>
            <w:tcW w:type="dxa" w:w="1276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57.090,08</w:t>
            </w:r>
          </w:p>
        </w:tc>
        <w:tc>
          <w:tcPr>
            <w:tcW w:type="dxa" w:w="1100"/>
          </w:tcPr>
          <w:p w:rsidRDefault="00057B8D" w:rsidP="00D1043A" w:rsidR="00057B8D" w:rsidRPr="00EF7769">
            <w:pPr>
              <w:pStyle w:val="Odlomakpopisa"/>
              <w:ind w:left="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594,69</w:t>
            </w:r>
          </w:p>
        </w:tc>
      </w:tr>
    </w:tbl>
    <w:p w:rsidRDefault="00057B8D" w:rsidP="00057B8D" w:rsidR="00057B8D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pStyle w:val="Odlomakpopisa"/>
        <w:spacing w:lineRule="auto" w:line="240"/>
        <w:ind w:left="42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Tražbine iz ove skupine će se namiriti na sljedeći način: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dužnikova obveza smanjiti će se za </w:t>
      </w:r>
      <w:r>
        <w:rPr>
          <w:rFonts w:cs="Times New Roman" w:hAnsi="Times New Roman" w:ascii="Times New Roman"/>
          <w:sz w:val="24"/>
          <w:szCs w:val="24"/>
        </w:rPr>
        <w:t>6</w:t>
      </w:r>
      <w:r w:rsidRPr="00EF7769">
        <w:rPr>
          <w:rFonts w:cs="Times New Roman" w:hAnsi="Times New Roman" w:ascii="Times New Roman"/>
          <w:sz w:val="24"/>
          <w:szCs w:val="24"/>
        </w:rPr>
        <w:t>0% iznosa utvrđene tražbine kako je prikazano u ovoj tablici,</w:t>
      </w:r>
    </w:p>
    <w:p w:rsidRDefault="00057B8D" w:rsidP="00057B8D" w:rsidR="00057B8D" w:rsidRPr="00EF7769">
      <w:pPr>
        <w:pStyle w:val="Odlomakpopisa"/>
        <w:numPr>
          <w:ilvl w:val="0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dužnik će namiriti 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EF7769">
        <w:rPr>
          <w:rFonts w:cs="Times New Roman" w:hAnsi="Times New Roman" w:ascii="Times New Roman"/>
          <w:sz w:val="24"/>
          <w:szCs w:val="24"/>
        </w:rPr>
        <w:t>0% iznosa glavnice („Iznos za namirenje“) na način:</w:t>
      </w:r>
    </w:p>
    <w:p w:rsidRDefault="00057B8D" w:rsidP="00057B8D" w:rsidR="00057B8D" w:rsidRPr="00EF7769">
      <w:pPr>
        <w:pStyle w:val="Odlomakpopisa"/>
        <w:numPr>
          <w:ilvl w:val="1"/>
          <w:numId w:val="5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predviđen je otpis 60% ukupno utvrđene tražbine, te nakon dvije godine počeka, obročna otplata 40% ukupno utvrđene tražbine u 96</w:t>
      </w:r>
      <w:r w:rsidRPr="00EF7769">
        <w:rPr>
          <w:rFonts w:cs="Times New Roman" w:hAnsi="Times New Roman" w:ascii="Times New Roman"/>
          <w:sz w:val="24"/>
          <w:szCs w:val="24"/>
        </w:rPr>
        <w:t xml:space="preserve"> jednakih mjesečnih obroka (anuiteta) uz propisanu kamatu od 4,5% godišnje, počevši od dana pravomoćnosti rješenja o odobravanju predstečajne nagodbe pred Trgovačkim sudom u Rijeci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Vjerovnici i dužnik suglasno utvrđuju kako su stvoreni zakonski uvjeti za namirenje prijebojem tražbina vjerovnika s dospjelim protutražbinama dužnika kako slijedi:</w:t>
      </w:r>
    </w:p>
    <w:p w:rsidRDefault="00057B8D" w:rsidP="00057B8D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322"/>
        <w:gridCol w:w="2322"/>
        <w:gridCol w:w="2322"/>
        <w:gridCol w:w="2322"/>
      </w:tblGrid>
      <w:tr w:rsidTr="00D1043A" w:rsidR="00057B8D">
        <w:tc>
          <w:tcPr>
            <w:tcW w:type="dxa" w:w="4644"/>
            <w:gridSpan w:val="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DUŽNIKOVE DOSPJELE OBVEZE PREMA VJEROVNICIMA</w:t>
            </w:r>
          </w:p>
        </w:tc>
        <w:tc>
          <w:tcPr>
            <w:tcW w:type="dxa" w:w="4644"/>
            <w:gridSpan w:val="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VJEROVNIKOVE DOSPJELE OBVEZE PREMA DUŽNIKU</w:t>
            </w:r>
          </w:p>
        </w:tc>
      </w:tr>
      <w:tr w:rsidTr="00D1043A" w:rsidR="00057B8D"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</w:t>
            </w:r>
          </w:p>
        </w:tc>
      </w:tr>
      <w:tr w:rsidTr="00D1043A" w:rsidR="00057B8D"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MONDO-TRAVEL društvo s ograničenom odgovornošću za turizam i usluge Zagreb, Nikole Tesle 14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 03548466362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4.200,00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JURE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 društvo s ograničenom odgovornošću za prijevoz i usluge, putnička agencija Rijeka, Zdravka Kučića 39, OIB: 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46358892368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267,00</w:t>
            </w:r>
          </w:p>
        </w:tc>
      </w:tr>
      <w:tr w:rsidTr="00D1043A" w:rsidR="00057B8D"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TOTAL društvo s ograničenom odgovornošću za trgovinu i usluge Kastav, Štivar 8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 88362289298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1.187,43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JURE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 društvo s ograničenom odgovornošću za prijevoz i usluge, putnička agencija Rijeka, Zdravka Kučića 39, OIB: 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46358892368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29.781,00</w:t>
            </w:r>
          </w:p>
        </w:tc>
      </w:tr>
      <w:tr w:rsidTr="00D1043A" w:rsidR="00057B8D"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>VINCEK društvo s ograničenom odgovornošću za prijevoz putnika, trgovinu i ugostiteljstvo Završje Podbelsko, Završje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oib: 96055453244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154.366,89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JURE</w:t>
            </w:r>
            <w:r w:rsidRPr="00EF7769">
              <w:rPr>
                <w:rFonts w:cs="Times New Roman" w:hAnsi="Times New Roman" w:ascii="Times New Roman"/>
                <w:sz w:val="24"/>
                <w:szCs w:val="24"/>
              </w:rPr>
              <w:t xml:space="preserve"> društvo s ograničenom odgovornošću za prijevoz i usluge, putnička agencija Rijeka, Zdravka Kučića 39, OIB: </w:t>
            </w:r>
            <w:r w:rsidRPr="00EF7769">
              <w:rPr>
                <w:rFonts w:cs="Times New Roman" w:hAnsi="Times New Roman" w:ascii="Times New Roman"/>
                <w:bCs/>
                <w:sz w:val="24"/>
                <w:szCs w:val="24"/>
              </w:rPr>
              <w:t>46358892368</w:t>
            </w:r>
          </w:p>
        </w:tc>
        <w:tc>
          <w:tcPr>
            <w:tcW w:type="dxa" w:w="2322"/>
          </w:tcPr>
          <w:p w:rsidRDefault="00057B8D" w:rsidP="00D1043A" w:rsidR="00057B8D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21.000,00</w:t>
            </w:r>
          </w:p>
        </w:tc>
      </w:tr>
    </w:tbl>
    <w:p w:rsidRDefault="00057B8D" w:rsidP="00057B8D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lastRenderedPageBreak/>
        <w:t>V. Neispunjenjem obveza dužnika prema vjerovnicima ove Nagodbe, vjerovnik stječe pravo da na temelju ove Nagodbe ispunjenje obveze traži izravno putem Financijske agencije.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057B8D" w:rsidR="00057B8D" w:rsidRPr="00EF77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VII. Ovo rješenje dostavlja se </w:t>
      </w:r>
      <w:r>
        <w:rPr>
          <w:rFonts w:cs="Times New Roman" w:hAnsi="Times New Roman" w:ascii="Times New Roman"/>
          <w:sz w:val="24"/>
          <w:szCs w:val="24"/>
        </w:rPr>
        <w:t>sudskom</w:t>
      </w:r>
      <w:r w:rsidRPr="00EF7769">
        <w:rPr>
          <w:rFonts w:cs="Times New Roman" w:hAnsi="Times New Roman" w:ascii="Times New Roman"/>
          <w:sz w:val="24"/>
          <w:szCs w:val="24"/>
        </w:rPr>
        <w:t xml:space="preserve"> registru, radi upisa činjenice sklapanja predstečajne nagodbe nad dužnikom (čl. 84 st. 2. ZFPPN-i).</w:t>
      </w:r>
    </w:p>
    <w:p w:rsidRDefault="00057B8D" w:rsidP="00057B8D" w:rsidR="00057B8D" w:rsidRPr="00EF7769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EF776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057B8D" w:rsidRPr="00EF7769">
        <w:rPr>
          <w:rFonts w:cs="Times New Roman" w:hAnsi="Times New Roman" w:ascii="Times New Roman"/>
          <w:sz w:val="24"/>
          <w:szCs w:val="24"/>
        </w:rPr>
        <w:t>18. listopada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057B8D" w:rsidRPr="00EF7769">
        <w:rPr>
          <w:rFonts w:cs="Times New Roman" w:hAnsi="Times New Roman" w:ascii="Times New Roman"/>
          <w:sz w:val="24"/>
          <w:szCs w:val="24"/>
        </w:rPr>
        <w:t>21. listopada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057B8D">
        <w:rPr>
          <w:rFonts w:cs="Times New Roman" w:hAnsi="Times New Roman" w:ascii="Times New Roman"/>
          <w:sz w:val="24"/>
          <w:szCs w:val="24"/>
        </w:rPr>
        <w:t>8. prosinca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057B8D">
        <w:rPr>
          <w:rFonts w:cs="Times New Roman" w:hAnsi="Times New Roman" w:ascii="Times New Roman"/>
          <w:sz w:val="24"/>
          <w:szCs w:val="24"/>
        </w:rPr>
        <w:t xml:space="preserve">669.410,36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57B8D">
        <w:rPr>
          <w:rFonts w:cs="Times New Roman" w:hAnsi="Times New Roman" w:ascii="Times New Roman"/>
          <w:sz w:val="24"/>
          <w:szCs w:val="24"/>
        </w:rPr>
        <w:t>8.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5853EA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5853EA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7B8D" w:rsidP="005853EA" w:rsidR="00057B8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057B8D">
        <w:rPr>
          <w:rFonts w:cs="Times New Roman" w:hAnsi="Times New Roman" w:ascii="Times New Roman"/>
          <w:sz w:val="24"/>
          <w:szCs w:val="24"/>
        </w:rPr>
        <w:t>8.12</w:t>
      </w:r>
      <w:r w:rsidR="00644889">
        <w:rPr>
          <w:rFonts w:cs="Times New Roman" w:hAnsi="Times New Roman" w:ascii="Times New Roman"/>
          <w:sz w:val="24"/>
          <w:szCs w:val="24"/>
        </w:rPr>
        <w:t>.2016.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  <w:r w:rsidR="00057B8D">
        <w:rPr>
          <w:rFonts w:cs="Times New Roman" w:hAnsi="Times New Roman" w:ascii="Times New Roman"/>
          <w:sz w:val="24"/>
          <w:szCs w:val="24"/>
        </w:rPr>
        <w:t xml:space="preserve"> e-putem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D81C59" w:rsidP="005853EA" w:rsidR="00D81C5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057B8D">
        <w:rPr>
          <w:rFonts w:cs="Times New Roman" w:hAnsi="Times New Roman" w:ascii="Times New Roman"/>
          <w:sz w:val="24"/>
          <w:szCs w:val="24"/>
        </w:rPr>
        <w:t>8. prosinca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886" w:rsidP="00E32344" w:rsidR="00053886">
      <w:pPr>
        <w:spacing w:lineRule="auto" w:line="240"/>
      </w:pPr>
      <w:r>
        <w:separator/>
      </w:r>
    </w:p>
  </w:endnote>
  <w:endnote w:id="0" w:type="continuationSeparator">
    <w:p w:rsidRDefault="00053886" w:rsidP="00E32344" w:rsidR="0005388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3B">
          <w:rPr>
            <w:noProof/>
          </w:rPr>
          <w:t>14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886" w:rsidP="00E32344" w:rsidR="00053886">
      <w:pPr>
        <w:spacing w:lineRule="auto" w:line="240"/>
      </w:pPr>
      <w:r>
        <w:separator/>
      </w:r>
    </w:p>
  </w:footnote>
  <w:footnote w:id="0" w:type="continuationSeparator">
    <w:p w:rsidRDefault="00053886" w:rsidP="00E32344" w:rsidR="0005388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057B8D">
      <w:rPr>
        <w:rFonts w:cs="Times New Roman" w:hAnsi="Times New Roman" w:ascii="Times New Roman"/>
        <w:sz w:val="24"/>
        <w:szCs w:val="24"/>
      </w:rPr>
      <w:t>15/2016</w:t>
    </w:r>
    <w:r w:rsidR="00D81C59">
      <w:rPr>
        <w:rFonts w:cs="Times New Roman" w:hAnsi="Times New Roman" w:ascii="Times New Roman"/>
        <w:sz w:val="24"/>
        <w:szCs w:val="24"/>
      </w:rPr>
      <w:t>-7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C37858"/>
    <w:multiLevelType w:val="hybridMultilevel"/>
    <w:tmpl w:val="AFDAC544"/>
    <w:lvl w:tplc="33BAEAA0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218A6255"/>
    <w:multiLevelType w:val="hybridMultilevel"/>
    <w:tmpl w:val="C9A0AB94"/>
    <w:lvl w:tplc="75E8D5D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53886"/>
    <w:rsid w:val="00057B8D"/>
    <w:rsid w:val="00075809"/>
    <w:rsid w:val="003E1D57"/>
    <w:rsid w:val="00420E29"/>
    <w:rsid w:val="004C2E9F"/>
    <w:rsid w:val="004F6C16"/>
    <w:rsid w:val="005058EA"/>
    <w:rsid w:val="005853EA"/>
    <w:rsid w:val="005E463B"/>
    <w:rsid w:val="00644889"/>
    <w:rsid w:val="007D10AB"/>
    <w:rsid w:val="0083624F"/>
    <w:rsid w:val="008E1C7B"/>
    <w:rsid w:val="00942A0F"/>
    <w:rsid w:val="009C2527"/>
    <w:rsid w:val="00BA3EB5"/>
    <w:rsid w:val="00C04B70"/>
    <w:rsid w:val="00D250EF"/>
    <w:rsid w:val="00D81C59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6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6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6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6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4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6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6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6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6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Stpn-15/2016</izvorni_sadrzaj>
    <derivirana_varijabla naziv="DomainObject.Predmet.OznakaBroj_1">Stpn-15/2016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d.o.o.  Rijeka</izvorni_sadrzaj>
    <derivirana_varijabla naziv="DomainObject.Predmet.StrankaFormated_1">  JURE d.o.o.  Rijeka</derivirana_varijabla>
  </DomainObject.Predmet.StrankaFormated>
  <DomainObject.Predmet.StrankaFormatedOIB>
    <izvorni_sadrzaj>  JURE d.o.o.  Rijeka, OIB 46358892368</izvorni_sadrzaj>
    <derivirana_varijabla naziv="DomainObject.Predmet.StrankaFormatedOIB_1">  JURE d.o.o.  Rijeka, OIB 46358892368</derivirana_varijabla>
  </DomainObject.Predmet.StrankaFormatedOIB>
  <DomainObject.Predmet.StrankaFormatedWithAdress>
    <izvorni_sadrzaj> JURE d.o.o.  Rijeka, Zdravka Kučića 39, 51000 Rijeka</izvorni_sadrzaj>
    <derivirana_varijabla naziv="DomainObject.Predmet.StrankaFormatedWithAdress_1"> JURE d.o.o.  Rijeka, Zdravka Kučića 39, 51000 Rijeka</derivirana_varijabla>
  </DomainObject.Predmet.StrankaFormatedWithAdress>
  <DomainObject.Predmet.StrankaFormatedWithAdressOIB>
    <izvorni_sadrzaj> JURE d.o.o.  Rijeka, OIB 46358892368, Zdravka Kučića 39, 51000 Rijeka</izvorni_sadrzaj>
    <derivirana_varijabla naziv="DomainObject.Predmet.StrankaFormatedWithAdressOIB_1"> JURE d.o.o.  Rijeka, OIB 46358892368, Zdravka Kučića 39, 51000 Rijeka</derivirana_varijabla>
  </DomainObject.Predmet.StrankaFormatedWithAdressOIB>
  <DomainObject.Predmet.StrankaWithAdress>
    <izvorni_sadrzaj>JURE d.o.o.  Rijeka Zdravka Kučića 39,51000 Rijeka</izvorni_sadrzaj>
    <derivirana_varijabla naziv="DomainObject.Predmet.StrankaWithAdress_1">JURE d.o.o.  Rijeka Zdravka Kučića 39,51000 Rijeka</derivirana_varijabla>
  </DomainObject.Predmet.StrankaWithAdress>
  <DomainObject.Predmet.StrankaWithAdressOIB>
    <izvorni_sadrzaj>JURE d.o.o.  Rijeka, OIB 46358892368, Zdravka Kučića 39,51000 Rijeka</izvorni_sadrzaj>
    <derivirana_varijabla naziv="DomainObject.Predmet.StrankaWithAdressOIB_1">JURE d.o.o.  Rijeka, OIB 46358892368, Zdravka Kučića 39,51000 Rijeka</derivirana_varijabla>
  </DomainObject.Predmet.StrankaWithAdressOIB>
  <DomainObject.Predmet.StrankaNazivFormated>
    <izvorni_sadrzaj>JURE d.o.o.  Rijeka</izvorni_sadrzaj>
    <derivirana_varijabla naziv="DomainObject.Predmet.StrankaNazivFormated_1">JURE d.o.o.  Rijeka</derivirana_varijabla>
  </DomainObject.Predmet.StrankaNazivFormated>
  <DomainObject.Predmet.StrankaNazivFormatedOIB>
    <izvorni_sadrzaj>JURE d.o.o.  Rijeka, OIB 46358892368</izvorni_sadrzaj>
    <derivirana_varijabla naziv="DomainObject.Predmet.StrankaNazivFormatedOIB_1">JURE d.o.o.  Rijeka, OIB 46358892368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JURE d.o.o.  Rijeka</item>
    </izvorni_sadrzaj>
    <derivirana_varijabla naziv="DomainObject.Predmet.StrankaListFormated_1">
      <item>JURE d.o.o.  Rijeka</item>
    </derivirana_varijabla>
  </DomainObject.Predmet.StrankaListFormated>
  <DomainObject.Predmet.StrankaListFormatedOIB>
    <izvorni_sadrzaj>
      <item>JURE d.o.o.  Rijeka, OIB 46358892368</item>
    </izvorni_sadrzaj>
    <derivirana_varijabla naziv="DomainObject.Predmet.StrankaListFormatedOIB_1">
      <item>JURE d.o.o.  Rijeka, OIB 46358892368</item>
    </derivirana_varijabla>
  </DomainObject.Predmet.StrankaListFormatedOIB>
  <DomainObject.Predmet.StrankaListFormatedWithAdress>
    <izvorni_sadrzaj>
      <item>JURE d.o.o.  Rijeka, Zdravka Kučića 39, 51000 Rijeka</item>
    </izvorni_sadrzaj>
    <derivirana_varijabla naziv="DomainObject.Predmet.StrankaListFormatedWithAdress_1">
      <item>JURE d.o.o.  Rijeka, Zdravka Kučića 39, 51000 Rijeka</item>
    </derivirana_varijabla>
  </DomainObject.Predmet.StrankaListFormatedWithAdress>
  <DomainObject.Predmet.StrankaListFormatedWithAdressOIB>
    <izvorni_sadrzaj>
      <item>JURE d.o.o.  Rijeka, OIB 46358892368, Zdravka Kučića 39, 51000 Rijeka</item>
    </izvorni_sadrzaj>
    <derivirana_varijabla naziv="DomainObject.Predmet.StrankaListFormatedWithAdressOIB_1">
      <item>JURE d.o.o.  Rijeka, OIB 46358892368, Zdravka Kučića 39, 51000 Rijeka</item>
    </derivirana_varijabla>
  </DomainObject.Predmet.StrankaListFormatedWithAdressOIB>
  <DomainObject.Predmet.StrankaListNazivFormated>
    <izvorni_sadrzaj>
      <item>JURE d.o.o.  Rijeka</item>
    </izvorni_sadrzaj>
    <derivirana_varijabla naziv="DomainObject.Predmet.StrankaListNazivFormated_1">
      <item>JURE d.o.o.  Rijeka</item>
    </derivirana_varijabla>
  </DomainObject.Predmet.StrankaListNazivFormated>
  <DomainObject.Predmet.StrankaListNazivFormatedOIB>
    <izvorni_sadrzaj>
      <item>JURE d.o.o.  Rijeka, OIB 46358892368</item>
    </izvorni_sadrzaj>
    <derivirana_varijabla naziv="DomainObject.Predmet.StrankaListNazivFormatedOIB_1">
      <item>JURE d.o.o.  Rijeka, OIB 46358892368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d.o.o.  Rijeka</izvorni_sadrzaj>
    <derivirana_varijabla naziv="DomainObject.Predmet.StrankaIDrugi_1">JURE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JURE d.o.o.  Rijeka, OIB 46358892368, Zdravka Kučića 39, 51000 Rijeka</izvorni_sadrzaj>
    <derivirana_varijabla naziv="DomainObject.Predmet.StrankaIDrugiAdressOIB_1">JURE d.o.o.  Rijeka, OIB 46358892368, Zdravka Kučića 39,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d.o.o.  Rijeka</item>
    </izvorni_sadrzaj>
    <derivirana_varijabla naziv="DomainObject.Predmet.SudioniciListNaziv_1">
      <item>JURE d.o.o.  Rijeka</item>
    </derivirana_varijabla>
  </DomainObject.Predmet.SudioniciListNaziv>
  <DomainObject.Predmet.SudioniciListAdressOIB>
    <izvorni_sadrzaj>
      <item>JURE d.o.o.  Rijeka, OIB 46358892368, Zdravka Kučića 39,51000 Rijeka</item>
    </izvorni_sadrzaj>
    <derivirana_varijabla naziv="DomainObject.Predmet.SudioniciListAdressOIB_1">
      <item>JURE d.o.o.  Rijeka, OIB 46358892368, Zdravka Kučića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46358892368</item>
    </izvorni_sadrzaj>
    <derivirana_varijabla naziv="DomainObject.Predmet.SudioniciListNazivOIB_1">
      <item>, OIB 46358892368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2248</properties:Words>
  <properties:Characters>13440</properties:Characters>
  <properties:Lines>1151</properties:Lines>
  <properties:Paragraphs>564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2016-12-08T13:44:00Z</dcterms:created>
  <dc:creator>Vera Jelenović</dc:creator>
  <cp:lastModifiedBy>Danijela Fumić</cp:lastModifiedBy>
  <cp:lastPrinted>2016-12-08T13:44:00Z</cp:lastPrinted>
  <dcterms:modified xmlns:xsi="http://www.w3.org/2001/XMLSchema-instance" xsi:type="dcterms:W3CDTF">2016-12-08T13:45:00Z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14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