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237c" w14:paraId="a48237c" w:rsidRDefault="00B540F5" w:rsidP="00B540F5" w:rsidR="00B540F5">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Poslovni broj: 6 St-270/17-7</w:t>
      </w:r>
    </w:p>
    <w:p w:rsidRDefault="00B540F5" w:rsidP="00B540F5" w:rsidR="00B540F5">
      <w:pPr>
        <w:spacing w:lineRule="auto" w:line="240" w:after="0"/>
        <w:rPr>
          <w:rFonts w:cs="Times New Roman" w:eastAsia="Times New Roman" w:hAnsi="Times New Roman" w:ascii="Times New Roman"/>
          <w:sz w:val="24"/>
          <w:szCs w:val="24"/>
          <w:lang w:eastAsia="hr-HR"/>
        </w:rPr>
      </w:pPr>
    </w:p>
    <w:p w:rsidRDefault="00B540F5" w:rsidP="00B540F5" w:rsidR="00B540F5">
      <w:pPr>
        <w:spacing w:lineRule="auto" w:line="240" w:after="0"/>
        <w:rPr>
          <w:rFonts w:cs="Times New Roman" w:eastAsia="Times New Roman" w:hAnsi="Times New Roman" w:ascii="Times New Roman"/>
          <w:sz w:val="24"/>
          <w:szCs w:val="24"/>
          <w:lang w:eastAsia="hr-HR"/>
        </w:rPr>
      </w:pPr>
    </w:p>
    <w:p w:rsidRDefault="00B540F5" w:rsidP="00B540F5" w:rsidR="00B540F5">
      <w:pPr>
        <w:spacing w:lineRule="auto" w:line="240" w:after="0"/>
        <w:rPr>
          <w:rFonts w:cs="Times New Roman" w:eastAsia="Times New Roman" w:hAnsi="Times New Roman" w:ascii="Times New Roman"/>
          <w:sz w:val="24"/>
          <w:szCs w:val="24"/>
          <w:lang w:eastAsia="hr-HR"/>
        </w:rPr>
      </w:pPr>
    </w:p>
    <w:p w:rsidRDefault="00B540F5" w:rsidP="00B540F5" w:rsidR="00B540F5">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REPUBLIKA HRVATSKA</w:t>
      </w:r>
    </w:p>
    <w:p w:rsidRDefault="00B540F5" w:rsidP="00B540F5" w:rsidR="00B540F5">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540F5" w:rsidP="00B540F5" w:rsidR="00B540F5">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B540F5" w:rsidP="00B540F5" w:rsidR="00B540F5">
      <w:pPr>
        <w:spacing w:lineRule="auto" w:line="240" w:after="0"/>
        <w:rPr>
          <w:rFonts w:cs="Times New Roman" w:eastAsia="Times New Roman" w:hAnsi="Times New Roman" w:ascii="Times New Roman"/>
          <w:sz w:val="24"/>
          <w:szCs w:val="24"/>
          <w:lang w:eastAsia="hr-HR"/>
        </w:rPr>
      </w:pPr>
    </w:p>
    <w:p w:rsidRDefault="00B540F5" w:rsidP="00B540F5" w:rsidR="00B540F5">
      <w:pPr>
        <w:spacing w:lineRule="auto" w:line="240" w:after="0"/>
        <w:rPr>
          <w:rFonts w:cs="Times New Roman" w:eastAsia="Times New Roman" w:hAnsi="Times New Roman" w:ascii="Times New Roman"/>
          <w:sz w:val="24"/>
          <w:szCs w:val="24"/>
          <w:lang w:eastAsia="hr-HR"/>
        </w:rPr>
      </w:pPr>
    </w:p>
    <w:p w:rsidRDefault="00B540F5" w:rsidP="00B540F5" w:rsidR="00B540F5">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 U B L I K A   H R V A T S K A</w:t>
      </w:r>
      <w:r>
        <w:rPr>
          <w:rFonts w:cs="Times New Roman" w:eastAsia="Times New Roman" w:hAnsi="Times New Roman" w:ascii="Times New Roman"/>
          <w:sz w:val="24"/>
          <w:szCs w:val="24"/>
          <w:lang w:eastAsia="hr-HR"/>
        </w:rPr>
        <w:tab/>
      </w:r>
    </w:p>
    <w:p w:rsidRDefault="00B540F5" w:rsidP="00B540F5" w:rsidR="00B540F5">
      <w:pPr>
        <w:spacing w:lineRule="auto" w:line="240" w:after="0"/>
        <w:jc w:val="center"/>
        <w:rPr>
          <w:rFonts w:cs="Times New Roman" w:eastAsia="Times New Roman" w:hAnsi="Times New Roman" w:ascii="Times New Roman"/>
          <w:sz w:val="24"/>
          <w:szCs w:val="24"/>
          <w:lang w:eastAsia="hr-HR"/>
        </w:rPr>
      </w:pPr>
    </w:p>
    <w:p w:rsidRDefault="00B540F5" w:rsidP="00B540F5" w:rsidR="00B540F5">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540F5" w:rsidP="00B540F5" w:rsidR="00B540F5">
      <w:pPr>
        <w:spacing w:lineRule="auto" w:line="240" w:after="0"/>
        <w:jc w:val="center"/>
        <w:rPr>
          <w:rFonts w:cs="Times New Roman" w:eastAsia="Times New Roman" w:hAnsi="Times New Roman" w:ascii="Times New Roman"/>
          <w:sz w:val="24"/>
          <w:szCs w:val="24"/>
          <w:lang w:eastAsia="hr-HR"/>
        </w:rPr>
      </w:pPr>
    </w:p>
    <w:p w:rsidRDefault="00B540F5" w:rsidP="00B540F5" w:rsidR="00B540F5">
      <w:pPr>
        <w:pStyle w:val="Tijeloteksta"/>
        <w:rPr>
          <w:szCs w:val="24"/>
        </w:rPr>
      </w:pPr>
      <w:r>
        <w:rPr>
          <w:szCs w:val="24"/>
        </w:rPr>
        <w:tab/>
        <w:t xml:space="preserve">Trgovački sud u Zadru, OIB: </w:t>
      </w:r>
      <w:r>
        <w:t xml:space="preserve">39670464653, </w:t>
      </w:r>
      <w:r>
        <w:rPr>
          <w:szCs w:val="24"/>
        </w:rPr>
        <w:t>po sudskoj savjetnici Anamariji Kovačić Milković, odlučujući o zahtjevu Financijske agencije, Regionalnog centra Split, Podružnica Zadar od 30. svibnja 2017. za provedbu skraćenog stečajnoga postupka nad dužnikom BENEDICTA ADRIATICA d.o.o., Zadar, Andrije Hebranga 10 E</w:t>
      </w:r>
      <w:r>
        <w:t>, OIB: 20056218086</w:t>
      </w:r>
      <w:r>
        <w:rPr>
          <w:szCs w:val="24"/>
        </w:rPr>
        <w:t xml:space="preserve">, </w:t>
      </w:r>
      <w:r w:rsidR="005451B6">
        <w:rPr>
          <w:szCs w:val="24"/>
        </w:rPr>
        <w:t>21</w:t>
      </w:r>
      <w:r>
        <w:rPr>
          <w:szCs w:val="24"/>
        </w:rPr>
        <w:t xml:space="preserve">. kolovoza 2017., </w:t>
      </w:r>
    </w:p>
    <w:p w:rsidRDefault="00B540F5" w:rsidP="00B540F5" w:rsidR="00B540F5">
      <w:pPr>
        <w:pStyle w:val="Tijeloteksta"/>
        <w:rPr>
          <w:szCs w:val="24"/>
        </w:rPr>
      </w:pPr>
    </w:p>
    <w:p w:rsidRDefault="00B540F5" w:rsidP="00B540F5" w:rsidR="00B540F5">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540F5" w:rsidP="00B540F5" w:rsidR="00B540F5">
      <w:pPr>
        <w:spacing w:lineRule="auto" w:line="240" w:after="0"/>
        <w:jc w:val="both"/>
        <w:rPr>
          <w:rFonts w:cs="Times New Roman" w:eastAsia="Times New Roman" w:hAnsi="Times New Roman" w:ascii="Times New Roman"/>
          <w:sz w:val="24"/>
          <w:szCs w:val="24"/>
          <w:lang w:eastAsia="hr-HR"/>
        </w:rPr>
      </w:pPr>
    </w:p>
    <w:p w:rsidRDefault="00B540F5" w:rsidP="00B540F5" w:rsidR="00B540F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(osam)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540F5" w:rsidP="00B540F5" w:rsidR="00B540F5">
      <w:pPr>
        <w:spacing w:lineRule="auto" w:line="240" w:after="0"/>
        <w:ind w:firstLine="708"/>
        <w:jc w:val="both"/>
        <w:rPr>
          <w:rFonts w:cs="Times New Roman" w:eastAsia="Times New Roman" w:hAnsi="Times New Roman" w:ascii="Times New Roman"/>
          <w:sz w:val="24"/>
          <w:szCs w:val="24"/>
          <w:lang w:eastAsia="hr-HR"/>
        </w:rPr>
      </w:pPr>
    </w:p>
    <w:p w:rsidRDefault="00B540F5" w:rsidP="00B540F5" w:rsidR="00B540F5">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540F5" w:rsidP="00B540F5" w:rsidR="00B540F5">
      <w:pPr>
        <w:spacing w:lineRule="auto" w:line="240" w:after="0"/>
        <w:jc w:val="both"/>
        <w:rPr>
          <w:rFonts w:cs="Times New Roman" w:eastAsia="Times New Roman" w:hAnsi="Times New Roman" w:ascii="Times New Roman"/>
          <w:sz w:val="24"/>
          <w:szCs w:val="24"/>
          <w:lang w:eastAsia="hr-HR"/>
        </w:rPr>
      </w:pPr>
    </w:p>
    <w:p w:rsidRDefault="00B540F5" w:rsidP="00B540F5" w:rsidR="00B540F5">
      <w:pPr>
        <w:spacing w:lineRule="auto" w:line="240" w:after="0"/>
        <w:ind w:firstLine="708"/>
        <w:jc w:val="both"/>
        <w:rPr>
          <w:rFonts w:cs="Times New Roman" w:eastAsia="Times New Roman" w:hAnsi="Times New Roman" w:ascii="Times New Roman"/>
          <w:sz w:val="24"/>
          <w:szCs w:val="24"/>
          <w:lang w:eastAsia="hr-HR"/>
        </w:rPr>
      </w:pPr>
    </w:p>
    <w:p w:rsidRDefault="00B540F5" w:rsidP="00B540F5" w:rsidR="00B540F5">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w:t>
      </w:r>
      <w:r w:rsidR="005451B6">
        <w:rPr>
          <w:rFonts w:cs="Times New Roman" w:eastAsia="Times New Roman" w:hAnsi="Times New Roman" w:ascii="Times New Roman"/>
          <w:sz w:val="24"/>
          <w:szCs w:val="24"/>
          <w:lang w:eastAsia="hr-HR"/>
        </w:rPr>
        <w:t>21</w:t>
      </w:r>
      <w:r>
        <w:rPr>
          <w:rFonts w:cs="Times New Roman" w:eastAsia="Times New Roman" w:hAnsi="Times New Roman" w:ascii="Times New Roman"/>
          <w:sz w:val="24"/>
          <w:szCs w:val="24"/>
          <w:lang w:eastAsia="hr-HR"/>
        </w:rPr>
        <w:t xml:space="preserve">. kolovoza 2017. </w:t>
      </w:r>
    </w:p>
    <w:p w:rsidRDefault="00B540F5" w:rsidP="00B540F5" w:rsidR="00B540F5">
      <w:pPr>
        <w:tabs>
          <w:tab w:pos="9355" w:val="right"/>
        </w:tabs>
        <w:spacing w:lineRule="auto" w:line="240" w:after="0"/>
        <w:rPr>
          <w:rFonts w:cs="Times New Roman" w:eastAsia="Times New Roman" w:hAnsi="Times New Roman" w:ascii="Times New Roman"/>
          <w:sz w:val="24"/>
          <w:szCs w:val="24"/>
          <w:lang w:eastAsia="hr-HR"/>
        </w:rPr>
      </w:pPr>
    </w:p>
    <w:p w:rsidRDefault="00B540F5" w:rsidP="00B540F5" w:rsidR="00B540F5">
      <w:pPr>
        <w:tabs>
          <w:tab w:pos="9355" w:val="right"/>
        </w:tabs>
        <w:spacing w:lineRule="auto" w:line="240" w:after="0"/>
        <w:rPr>
          <w:rFonts w:cs="Times New Roman" w:eastAsia="Times New Roman" w:hAnsi="Times New Roman" w:ascii="Times New Roman"/>
          <w:sz w:val="24"/>
          <w:szCs w:val="24"/>
          <w:lang w:eastAsia="hr-HR"/>
        </w:rPr>
      </w:pPr>
    </w:p>
    <w:p w:rsidRDefault="00B540F5" w:rsidP="00B540F5" w:rsidR="00B540F5">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Sudska savjetnica</w:t>
      </w:r>
    </w:p>
    <w:p w:rsidRDefault="00B540F5" w:rsidP="00B540F5" w:rsidR="00B540F5">
      <w:pPr>
        <w:tabs>
          <w:tab w:pos="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Anamarija Kovačić Milković</w:t>
      </w:r>
    </w:p>
    <w:p w:rsidRDefault="00B540F5" w:rsidP="00B540F5" w:rsidR="00B540F5">
      <w:pPr>
        <w:spacing w:lineRule="auto" w:line="240" w:after="0"/>
        <w:jc w:val="right"/>
        <w:rPr>
          <w:rFonts w:cs="Times New Roman" w:eastAsia="Times New Roman" w:hAnsi="Times New Roman" w:ascii="Times New Roman"/>
          <w:sz w:val="24"/>
          <w:szCs w:val="24"/>
          <w:lang w:eastAsia="hr-HR"/>
        </w:rPr>
      </w:pPr>
    </w:p>
    <w:p w:rsidRDefault="00B540F5" w:rsidP="00B540F5" w:rsidR="00B540F5">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540F5" w:rsidP="00B540F5" w:rsidR="00B540F5">
      <w:pPr>
        <w:spacing w:lineRule="auto" w:line="240" w:after="0"/>
        <w:jc w:val="both"/>
        <w:rPr>
          <w:rFonts w:cs="Times New Roman" w:eastAsia="Times New Roman" w:hAnsi="Times New Roman" w:ascii="Times New Roman"/>
          <w:sz w:val="24"/>
          <w:szCs w:val="24"/>
          <w:lang w:eastAsia="hr-HR"/>
        </w:rPr>
      </w:pPr>
    </w:p>
    <w:p w:rsidRDefault="00B540F5" w:rsidP="00B540F5" w:rsidR="00B540F5">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540F5" w:rsidP="00B540F5" w:rsidR="00B540F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540F5" w:rsidP="00B540F5" w:rsidR="00B540F5">
      <w:pPr>
        <w:spacing w:lineRule="auto" w:line="240" w:after="0"/>
        <w:jc w:val="both"/>
        <w:rPr>
          <w:rFonts w:cs="Times New Roman" w:eastAsia="Times New Roman" w:hAnsi="Times New Roman" w:ascii="Times New Roman"/>
          <w:sz w:val="24"/>
          <w:szCs w:val="24"/>
          <w:lang w:eastAsia="hr-HR"/>
        </w:rPr>
      </w:pPr>
    </w:p>
    <w:p w:rsidRDefault="00B540F5" w:rsidP="00B540F5" w:rsidR="00B540F5">
      <w:pPr>
        <w:spacing w:lineRule="auto" w:line="240" w:after="0"/>
        <w:jc w:val="both"/>
        <w:rPr>
          <w:rFonts w:cs="Times New Roman" w:eastAsia="Times New Roman" w:hAnsi="Times New Roman" w:ascii="Times New Roman"/>
          <w:sz w:val="24"/>
          <w:szCs w:val="24"/>
          <w:lang w:eastAsia="hr-HR"/>
        </w:rPr>
      </w:pPr>
    </w:p>
    <w:p w:rsidRDefault="00B540F5" w:rsidP="00B540F5" w:rsidR="00B540F5">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540F5" w:rsidP="00B540F5" w:rsidR="00B540F5">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suda </w:t>
      </w:r>
    </w:p>
    <w:p w:rsidRDefault="00B540F5" w:rsidP="00B540F5" w:rsidR="00B540F5"/>
    <w:p w:rsidRDefault="00370AA9" w:rsidR="00370AA9"/>
    <w:sectPr w:rsidR="00370AA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0F5"/>
    <w:rsid w:val="00370AA9"/>
    <w:rsid w:val="005451B6"/>
    <w:rsid w:val="005B45D9"/>
    <w:rsid w:val="00B540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40F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540F5"/>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540F5"/>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540F5"/>
    <w:pPr>
      <w:ind w:left="720"/>
      <w:contextualSpacing/>
    </w:pPr>
  </w:style>
  <w:style w:styleId="Tekstrezerviranogmjesta" w:type="character">
    <w:name w:val="Placeholder Text"/>
    <w:basedOn w:val="Zadanifontodlomka"/>
    <w:uiPriority w:val="99"/>
    <w:semiHidden/>
    <w:rsid w:val="005B45D9"/>
    <w:rPr>
      <w:color w:val="808080"/>
      <w:bdr w:space="0" w:sz="0" w:color="auto" w:val="none"/>
      <w:shd w:fill="auto" w:color="auto" w:val="clear"/>
    </w:rPr>
  </w:style>
  <w:style w:customStyle="true" w:styleId="eSPISCCParagraphDefaultFont" w:type="character">
    <w:name w:val="eSPIS_CC_Paragraph Default Font"/>
    <w:basedOn w:val="Zadanifontodlomka"/>
    <w:rsid w:val="005B45D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45D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45D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45D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40F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540F5"/>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540F5"/>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540F5"/>
    <w:pPr>
      <w:ind w:left="720"/>
      <w:contextualSpacing/>
    </w:pPr>
  </w:style>
  <w:style w:styleId="Tekstrezerviranogmjesta" w:type="character">
    <w:name w:val="Placeholder Text"/>
    <w:basedOn w:val="Zadanifontodlomka"/>
    <w:uiPriority w:val="99"/>
    <w:semiHidden/>
    <w:rsid w:val="005B45D9"/>
    <w:rPr>
      <w:color w:val="808080"/>
      <w:bdr w:color="auto" w:space="0" w:sz="0" w:val="none"/>
      <w:shd w:color="auto" w:fill="auto" w:val="clear"/>
    </w:rPr>
  </w:style>
  <w:style w:customStyle="1" w:styleId="eSPISCCParagraphDefaultFont" w:type="character">
    <w:name w:val="eSPIS_CC_Paragraph Default Font"/>
    <w:basedOn w:val="Zadanifontodlomka"/>
    <w:rsid w:val="005B45D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45D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45D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45D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713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BENEDICTA ADRIATICA d.o.o. za graditeljstvo i usluge</izvorni_sadrzaj>
    <derivirana_varijabla naziv="DomainObject.Predmet.ProtustrankaFormated_1">  BENEDICTA ADRIATICA d.o.o. za graditeljstvo i usluge</derivirana_varijabla>
  </DomainObject.Predmet.ProtustrankaFormated>
  <DomainObject.Predmet.ProtustrankaFormatedOIB>
    <izvorni_sadrzaj>  BENEDICTA ADRIATICA d.o.o. za graditeljstvo i usluge, OIB 20056218086</izvorni_sadrzaj>
    <derivirana_varijabla naziv="DomainObject.Predmet.ProtustrankaFormatedOIB_1">  BENEDICTA ADRIATICA d.o.o. za graditeljstvo i usluge, OIB 20056218086</derivirana_varijabla>
  </DomainObject.Predmet.ProtustrankaFormatedOIB>
  <DomainObject.Predmet.ProtustrankaFormatedWithAdress>
    <izvorni_sadrzaj> BENEDICTA ADRIATICA d.o.o. za graditeljstvo i usluge, Andrije Hebranga 10E, 23000 Zadar</izvorni_sadrzaj>
    <derivirana_varijabla naziv="DomainObject.Predmet.ProtustrankaFormatedWithAdress_1"> BENEDICTA ADRIATICA d.o.o. za graditeljstvo i usluge, Andrije Hebranga 10E, 23000 Zadar</derivirana_varijabla>
  </DomainObject.Predmet.ProtustrankaFormatedWithAdress>
  <DomainObject.Predmet.ProtustrankaFormatedWithAdressOIB>
    <izvorni_sadrzaj> BENEDICTA ADRIATICA d.o.o. za graditeljstvo i usluge, OIB 20056218086, Andrije Hebranga 10E, 23000 Zadar</izvorni_sadrzaj>
    <derivirana_varijabla naziv="DomainObject.Predmet.ProtustrankaFormatedWithAdressOIB_1"> BENEDICTA ADRIATICA d.o.o. za graditeljstvo i usluge, OIB 20056218086, Andrije Hebranga 10E, 23000 Zadar</derivirana_varijabla>
  </DomainObject.Predmet.ProtustrankaFormatedWithAdressOIB>
  <DomainObject.Predmet.ProtustrankaWithAdress>
    <izvorni_sadrzaj>BENEDICTA ADRIATICA d.o.o. za graditeljstvo i usluge Andrije Hebranga 10E, 23000 Zadar</izvorni_sadrzaj>
    <derivirana_varijabla naziv="DomainObject.Predmet.ProtustrankaWithAdress_1">BENEDICTA ADRIATICA d.o.o. za graditeljstvo i usluge Andrije Hebranga 10E, 23000 Zadar</derivirana_varijabla>
  </DomainObject.Predmet.ProtustrankaWithAdress>
  <DomainObject.Predmet.ProtustrankaWithAdressOIB>
    <izvorni_sadrzaj>BENEDICTA ADRIATICA d.o.o. za graditeljstvo i usluge, OIB 20056218086, Andrije Hebranga 10E, 23000 Zadar</izvorni_sadrzaj>
    <derivirana_varijabla naziv="DomainObject.Predmet.ProtustrankaWithAdressOIB_1">BENEDICTA ADRIATICA d.o.o. za graditeljstvo i usluge, OIB 20056218086, Andrije Hebranga 10E, 23000 Zadar</derivirana_varijabla>
  </DomainObject.Predmet.ProtustrankaWithAdressOIB>
  <DomainObject.Predmet.ProtustrankaNazivFormated>
    <izvorni_sadrzaj>BENEDICTA ADRIATICA d.o.o. za graditeljstvo i usluge</izvorni_sadrzaj>
    <derivirana_varijabla naziv="DomainObject.Predmet.ProtustrankaNazivFormated_1">BENEDICTA ADRIATICA d.o.o. za graditeljstvo i usluge</derivirana_varijabla>
  </DomainObject.Predmet.ProtustrankaNazivFormated>
  <DomainObject.Predmet.ProtustrankaNazivFormatedOIB>
    <izvorni_sadrzaj>BENEDICTA ADRIATICA d.o.o. za graditeljstvo i usluge, OIB 20056218086</izvorni_sadrzaj>
    <derivirana_varijabla naziv="DomainObject.Predmet.ProtustrankaNazivFormatedOIB_1">BENEDICTA ADRIATICA d.o.o. za graditeljstvo i usluge, OIB 20056218086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6503.00</izvorni_sadrzaj>
    <derivirana_varijabla naziv="DomainObject.Predmet.TrenutnaVrijednost_1">6503.00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BENEDICTA ADRIATICA d.o.o. za graditeljstvo i usluge</item>
    </izvorni_sadrzaj>
    <derivirana_varijabla naziv="DomainObject.Predmet.ProtuStrankaListFormated_1">
      <item>BENEDICTA ADRIATICA d.o.o. za graditeljstvo i usluge</item>
    </derivirana_varijabla>
  </DomainObject.Predmet.ProtuStrankaListFormated>
  <DomainObject.Predmet.ProtuStrankaListFormatedOIB>
    <izvorni_sadrzaj>
      <item>BENEDICTA ADRIATICA d.o.o. za graditeljstvo i usluge, OIB 20056218086</item>
    </izvorni_sadrzaj>
    <derivirana_varijabla naziv="DomainObject.Predmet.ProtuStrankaListFormatedOIB_1">
      <item>BENEDICTA ADRIATICA d.o.o. za graditeljstvo i usluge, OIB 20056218086</item>
    </derivirana_varijabla>
  </DomainObject.Predmet.ProtuStrankaListFormatedOIB>
  <DomainObject.Predmet.ProtuStrankaListFormatedWithAdress>
    <izvorni_sadrzaj>
      <item>BENEDICTA ADRIATICA d.o.o. za graditeljstvo i usluge, Andrije Hebranga 10E, 23000 Zadar</item>
    </izvorni_sadrzaj>
    <derivirana_varijabla naziv="DomainObject.Predmet.ProtuStrankaListFormatedWithAdress_1">
      <item>BENEDICTA ADRIATICA d.o.o. za graditeljstvo i usluge, Andrije Hebranga 10E, 23000 Zadar</item>
    </derivirana_varijabla>
  </DomainObject.Predmet.ProtuStrankaListFormatedWithAdress>
  <DomainObject.Predmet.ProtuStrankaListFormatedWithAdressOIB>
    <izvorni_sadrzaj>
      <item>BENEDICTA ADRIATICA d.o.o. za graditeljstvo i usluge, OIB 20056218086, Andrije Hebranga 10E, 23000 Zadar</item>
    </izvorni_sadrzaj>
    <derivirana_varijabla naziv="DomainObject.Predmet.ProtuStrankaListFormatedWithAdressOIB_1">
      <item>BENEDICTA ADRIATICA d.o.o. za graditeljstvo i usluge, OIB 20056218086, Andrije Hebranga 10E, 23000 Zadar</item>
    </derivirana_varijabla>
  </DomainObject.Predmet.ProtuStrankaListFormatedWithAdressOIB>
  <DomainObject.Predmet.ProtuStrankaListNazivFormated>
    <izvorni_sadrzaj>
      <item>BENEDICTA ADRIATICA d.o.o. za graditeljstvo i usluge</item>
    </izvorni_sadrzaj>
    <derivirana_varijabla naziv="DomainObject.Predmet.ProtuStrankaListNazivFormated_1">
      <item>BENEDICTA ADRIATICA d.o.o. za graditeljstvo i usluge</item>
    </derivirana_varijabla>
  </DomainObject.Predmet.ProtuStrankaListNazivFormated>
  <DomainObject.Predmet.ProtuStrankaListNazivFormatedOIB>
    <izvorni_sadrzaj>
      <item>BENEDICTA ADRIATICA d.o.o. za graditeljstvo i usluge, OIB 20056218086</item>
    </izvorni_sadrzaj>
    <derivirana_varijabla naziv="DomainObject.Predmet.ProtuStrankaListNazivFormatedOIB_1">
      <item>BENEDICTA ADRIATICA d.o.o. za graditeljstvo i usluge, OIB 20056218086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BENEDICTA ADRIATICA d.o.o. za graditeljstvo i usluge</izvorni_sadrzaj>
    <derivirana_varijabla naziv="DomainObject.Predmet.ProtustrankaIDrugi_1">BENEDICTA ADRIATICA 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BENEDICTA ADRIATICA d.o.o. za graditeljstvo i usluge, OIB 20056218086, Andrije Hebranga 10E, 23000 Zadar</izvorni_sadrzaj>
    <derivirana_varijabla naziv="DomainObject.Predmet.ProtustrankaIDrugiAdressOIB_1">BENEDICTA ADRIATICA d.o.o. za graditeljstvo i usluge, OIB 20056218086, Andrije Hebranga 10E,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BENEDICTA ADRIATICA d.o.o. za graditeljstvo i usluge</item>
    </izvorni_sadrzaj>
    <derivirana_varijabla naziv="DomainObject.Predmet.SudioniciListNaziv_1">
      <item>FINA</item>
      <item>BENEDICTA ADRIATICA d.o.o. za graditeljstvo i usluge</item>
    </derivirana_varijabla>
  </DomainObject.Predmet.SudioniciListNaziv>
  <DomainObject.Predmet.SudioniciListAdressOIB>
    <izvorni_sadrzaj>
      <item>FINA, OIB 85821130368</item>
      <item>BENEDICTA ADRIATICA d.o.o. za graditeljstvo i usluge, OIB 20056218086, Andrije Hebranga 10E,23000 Zadar</item>
    </izvorni_sadrzaj>
    <derivirana_varijabla naziv="DomainObject.Predmet.SudioniciListAdressOIB_1">
      <item>FINA, OIB 85821130368</item>
      <item>BENEDICTA ADRIATICA d.o.o. za graditeljstvo i usluge, OIB 20056218086, Andrije Hebranga 10E,23000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20056218086</item>
    </izvorni_sadrzaj>
    <derivirana_varijabla naziv="DomainObject.Predmet.SudioniciListNazivOIB_1">
      <item>, OIB 85821130368</item>
      <item>, OIB 20056218086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1021</properties:Characters>
  <properties:Lines>47</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2017-08-16T11:51:00Z</dcterms:created>
  <dc:creator>Anamarija Kovačić Milković</dc:creator>
  <cp:lastModifiedBy>wsadmin</cp:lastModifiedBy>
  <cp:lastPrinted>2017-08-21T09:22:00Z</cp:lastPrinted>
  <dcterms:modified xmlns:xsi="http://www.w3.org/2001/XMLSchema-instance" xsi:type="dcterms:W3CDTF">2017-08-22T05:56:00Z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