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bfbd" w14:paraId="da6bfbd" w:rsidRDefault="008F6F2F" w:rsidP="00E114E9" w:rsidR="00243285" w:rsidRPr="006B77AD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="00E114E9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F6F2F" w:rsidP="0086115E" w:rsidR="0086115E" w:rsidRPr="001F0DCA">
      <w:pPr>
        <w:jc w:val="both"/>
      </w:pPr>
      <w:r>
        <w:t xml:space="preserve">    Republika Hrvatska</w:t>
      </w:r>
    </w:p>
    <w:p w:rsidRDefault="008F6F2F" w:rsidP="0086115E" w:rsidR="0086115E" w:rsidRPr="001F0DCA">
      <w:pPr>
        <w:jc w:val="both"/>
      </w:pPr>
      <w:r>
        <w:t>Trgovački sud u Zagrebu</w:t>
      </w:r>
    </w:p>
    <w:p w:rsidRDefault="008F6F2F" w:rsidP="0086115E" w:rsidR="00243285" w:rsidRPr="001F0DCA">
      <w:pPr>
        <w:jc w:val="both"/>
      </w:pPr>
      <w:r>
        <w:t xml:space="preserve">  Zagreb, </w:t>
      </w:r>
      <w:r w:rsidR="0086115E" w:rsidRPr="001F0DCA">
        <w:t>Amruševa 2/II</w:t>
      </w:r>
    </w:p>
    <w:p w:rsidRDefault="009557E1" w:rsidP="008F6F2F" w:rsidR="00F418B3" w:rsidRPr="001F0DCA">
      <w:pPr>
        <w:ind w:firstLine="708" w:left="5664"/>
        <w:jc w:val="center"/>
      </w:pPr>
      <w:r>
        <w:t xml:space="preserve"> </w:t>
      </w:r>
      <w:r w:rsidR="00F418B3" w:rsidRPr="001F0DCA">
        <w:t xml:space="preserve"> </w:t>
      </w:r>
      <w:r w:rsidR="008F6F2F">
        <w:t>89</w:t>
      </w:r>
      <w:r w:rsidR="008F6F2F" w:rsidRPr="001F0DCA">
        <w:t>. St</w:t>
      </w:r>
      <w:r w:rsidR="008F6F2F">
        <w:t>-</w:t>
      </w:r>
      <w:r w:rsidR="00666975">
        <w:t>3815</w:t>
      </w:r>
      <w:r w:rsidR="00497242">
        <w:t>/1</w:t>
      </w:r>
      <w:r w:rsidR="00666975">
        <w:t>6</w:t>
      </w:r>
      <w:r w:rsidR="008F6F2F">
        <w:t>-</w:t>
      </w:r>
      <w:r w:rsidR="00FC6D47">
        <w:t>31</w:t>
      </w:r>
    </w:p>
    <w:p w:rsidRDefault="008F6F2F" w:rsidP="0086115E" w:rsidR="008F6F2F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203EA7" w:rsidP="00203EA7" w:rsidR="00203EA7" w:rsidRPr="002E27FE">
      <w:pPr>
        <w:jc w:val="center"/>
        <w:rPr>
          <w:b/>
        </w:rPr>
      </w:pPr>
    </w:p>
    <w:p w:rsidRDefault="002A187D" w:rsidP="0086115E" w:rsidR="0086115E" w:rsidRPr="006B77AD">
      <w:pPr>
        <w:ind w:firstLine="720"/>
        <w:jc w:val="both"/>
      </w:pPr>
      <w:r w:rsidRPr="000D7E17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</w:t>
      </w:r>
      <w:r w:rsidRPr="00D0718E">
        <w:t xml:space="preserve">dužnikom </w:t>
      </w:r>
      <w:r w:rsidRPr="00D0718E">
        <w:rPr>
          <w:lang w:val="pt-BR"/>
        </w:rPr>
        <w:t>ARHITEKTURA TRI d.o.o., Zagreb, Mesnička 25, OIB</w:t>
      </w:r>
      <w:r>
        <w:rPr>
          <w:lang w:val="pt-BR"/>
        </w:rPr>
        <w:t>: 88650851743,</w:t>
      </w:r>
      <w:r w:rsidRPr="00D0718E">
        <w:t xml:space="preserve"> </w:t>
      </w:r>
      <w:r>
        <w:t>29. svibnja 2018</w:t>
      </w:r>
      <w:r w:rsidRPr="00D0718E">
        <w:t>.,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666975" w:rsidP="00497242" w:rsidR="00E029B4" w:rsidRPr="00FC6D47">
      <w:pPr>
        <w:pStyle w:val="Odlomakpopisa"/>
        <w:numPr>
          <w:ilvl w:val="0"/>
          <w:numId w:val="1"/>
        </w:numPr>
        <w:jc w:val="both"/>
      </w:pPr>
      <w:r w:rsidRPr="00FC6D47">
        <w:t>Marijan Belani, OIB: 73806587468, Križevci, I. Z. Dijankovečkog 4</w:t>
      </w:r>
      <w:r w:rsidR="004918BD" w:rsidRPr="00FC6D47">
        <w:t>,</w:t>
      </w:r>
      <w:r w:rsidR="00F1797B" w:rsidRPr="00FC6D47">
        <w:t xml:space="preserve"> </w:t>
      </w:r>
      <w:r w:rsidR="00B93BB9" w:rsidRPr="00FC6D47">
        <w:t>razrješuje se dužnosti stečajnog upravitelja u ovom stečajnom predmetu.</w:t>
      </w:r>
    </w:p>
    <w:p w:rsidRDefault="00243285" w:rsidP="000F3F45" w:rsidR="00243285" w:rsidRPr="00FC6D47">
      <w:pPr>
        <w:ind w:left="360"/>
        <w:jc w:val="both"/>
      </w:pPr>
    </w:p>
    <w:p w:rsidRDefault="00B93BB9" w:rsidP="000F3F45" w:rsidR="008F6F2F" w:rsidRPr="00FC6D47">
      <w:pPr>
        <w:pStyle w:val="Odlomakpopisa"/>
        <w:numPr>
          <w:ilvl w:val="0"/>
          <w:numId w:val="1"/>
        </w:numPr>
        <w:jc w:val="both"/>
      </w:pPr>
      <w:r w:rsidRPr="00FC6D47">
        <w:t xml:space="preserve">Za novog stečajnog upravitelja imenuje se </w:t>
      </w:r>
      <w:r w:rsidR="00FC6D47" w:rsidRPr="00FC6D47">
        <w:t>Davor Bišćan, OIB: 99116868296, Zagreb, Jurišićeva 10</w:t>
      </w:r>
      <w:r w:rsidR="00B0408B" w:rsidRPr="00FC6D47">
        <w:t>.</w:t>
      </w:r>
    </w:p>
    <w:p w:rsidRDefault="00983130" w:rsidP="00983130" w:rsidR="00983130" w:rsidRPr="00FC6D47">
      <w:pPr>
        <w:pStyle w:val="Odlomakpopisa"/>
      </w:pPr>
    </w:p>
    <w:p w:rsidRDefault="00983130" w:rsidP="00983130" w:rsidR="00983130" w:rsidRPr="00FC6D47">
      <w:pPr>
        <w:numPr>
          <w:ilvl w:val="0"/>
          <w:numId w:val="1"/>
        </w:numPr>
        <w:jc w:val="both"/>
      </w:pPr>
      <w:r w:rsidRPr="00FC6D47">
        <w:t>Pozivaju se vjerovnici u rokovima iz točke IV. i V. izreke rj</w:t>
      </w:r>
      <w:r w:rsidR="008B322D" w:rsidRPr="00FC6D47">
        <w:t>ešenja o otvaranju stečaja od 14</w:t>
      </w:r>
      <w:r w:rsidRPr="00FC6D47">
        <w:t>. s</w:t>
      </w:r>
      <w:r w:rsidR="008B322D" w:rsidRPr="00FC6D47">
        <w:t>vibnja 2018</w:t>
      </w:r>
      <w:r w:rsidRPr="00FC6D47">
        <w:t xml:space="preserve">. prijaviti tražbine te dostaviti obavijesti o postojanju razlučnog ili izlučnog prava novoimenovanom stečajnom upravitelju </w:t>
      </w:r>
      <w:r w:rsidR="00FC6D47" w:rsidRPr="00FC6D47">
        <w:t>Davor</w:t>
      </w:r>
      <w:r w:rsidR="000E0784">
        <w:t>u</w:t>
      </w:r>
      <w:r w:rsidR="00FC6D47" w:rsidRPr="00FC6D47">
        <w:t xml:space="preserve"> Bišćan</w:t>
      </w:r>
      <w:r w:rsidR="000E0784">
        <w:t>u</w:t>
      </w:r>
      <w:r w:rsidR="00FC6D47" w:rsidRPr="00FC6D47">
        <w:t>, OIB: 99116868296, Zagreb, Jurišićeva 10</w:t>
      </w:r>
      <w:r w:rsidRPr="00FC6D47">
        <w:t>.</w:t>
      </w:r>
    </w:p>
    <w:p w:rsidRDefault="007D76B8" w:rsidP="007D76B8" w:rsidR="007D76B8" w:rsidRPr="00FC6D47">
      <w:pPr>
        <w:pStyle w:val="Odlomakpopisa"/>
      </w:pPr>
    </w:p>
    <w:p w:rsidRDefault="00243285" w:rsidP="002D4CBC" w:rsidR="00243285" w:rsidRPr="00FC6D47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9627DC" w:rsidP="008B322D" w:rsidR="008B322D" w:rsidRPr="00E603CC">
      <w:pPr>
        <w:ind w:firstLine="720"/>
        <w:jc w:val="both"/>
      </w:pPr>
      <w:r>
        <w:t>Rješenjem ovog suda posl</w:t>
      </w:r>
      <w:r w:rsidR="00497242" w:rsidRPr="008B322D">
        <w:t>.</w:t>
      </w:r>
      <w:r>
        <w:t xml:space="preserve"> </w:t>
      </w:r>
      <w:r w:rsidR="00666975">
        <w:t xml:space="preserve">br. St-3815/16-24 od </w:t>
      </w:r>
      <w:r w:rsidR="000E0784">
        <w:t>1</w:t>
      </w:r>
      <w:r w:rsidR="00666975">
        <w:t>4</w:t>
      </w:r>
      <w:r w:rsidR="000E0784">
        <w:t>.</w:t>
      </w:r>
      <w:r w:rsidR="00497242" w:rsidRPr="008B322D">
        <w:t xml:space="preserve"> svibnja 2018. otvoren je stečajni postupak nad dužnikom </w:t>
      </w:r>
      <w:r w:rsidR="008B322D" w:rsidRPr="008B322D">
        <w:t>te je za stečajnog</w:t>
      </w:r>
      <w:r w:rsidR="008B322D">
        <w:t xml:space="preserve"> upravitelja imenovan </w:t>
      </w:r>
      <w:r w:rsidR="00666975" w:rsidRPr="00341DDD">
        <w:t>Marijan Belani, OIB: 73806587468, Križevci, I. Z. Dijankovečkog 4</w:t>
      </w:r>
      <w:r w:rsidR="008B322D" w:rsidRPr="00E603CC">
        <w:t>.</w:t>
      </w:r>
    </w:p>
    <w:p w:rsidRDefault="001F0DCA" w:rsidP="00666975" w:rsidR="00666975" w:rsidRPr="004B1885">
      <w:pPr>
        <w:ind w:firstLine="708"/>
        <w:jc w:val="both"/>
      </w:pPr>
      <w:r>
        <w:t>Stečajni</w:t>
      </w:r>
      <w:r w:rsidRPr="001F0DCA">
        <w:t xml:space="preserve"> upravitelj </w:t>
      </w:r>
      <w:r w:rsidR="00666975" w:rsidRPr="00341DDD">
        <w:t>Marijan Belani</w:t>
      </w:r>
      <w:r w:rsidR="00666975">
        <w:t xml:space="preserve"> </w:t>
      </w:r>
      <w:r w:rsidR="00CB253E">
        <w:t>je</w:t>
      </w:r>
      <w:r w:rsidR="00B97C51">
        <w:t xml:space="preserve"> </w:t>
      </w:r>
      <w:r w:rsidR="00CB253E">
        <w:t>u p</w:t>
      </w:r>
      <w:r w:rsidR="00B97C51">
        <w:t>odnes</w:t>
      </w:r>
      <w:r w:rsidR="00015BE4">
        <w:t>k</w:t>
      </w:r>
      <w:r w:rsidR="00CB253E">
        <w:t>u od</w:t>
      </w:r>
      <w:r w:rsidR="00666975">
        <w:t xml:space="preserve"> 26</w:t>
      </w:r>
      <w:r w:rsidR="00BD10B7">
        <w:t xml:space="preserve">. </w:t>
      </w:r>
      <w:r w:rsidR="00497242">
        <w:t>svibnja</w:t>
      </w:r>
      <w:r w:rsidR="00BD10B7">
        <w:t xml:space="preserve"> 201</w:t>
      </w:r>
      <w:r w:rsidR="00B97C51">
        <w:t>8</w:t>
      </w:r>
      <w:r w:rsidR="00BD10B7">
        <w:t>.</w:t>
      </w:r>
      <w:r w:rsidR="00015BE4">
        <w:t xml:space="preserve"> </w:t>
      </w:r>
      <w:r w:rsidR="00666975">
        <w:t>zatražio</w:t>
      </w:r>
      <w:r w:rsidR="00666975" w:rsidRPr="001F0DCA">
        <w:t xml:space="preserve"> je</w:t>
      </w:r>
      <w:r w:rsidR="00666975">
        <w:t xml:space="preserve"> </w:t>
      </w:r>
      <w:r w:rsidR="00666975" w:rsidRPr="001F0DCA">
        <w:t>od sud</w:t>
      </w:r>
      <w:r w:rsidR="00666975">
        <w:t>a da ga</w:t>
      </w:r>
      <w:r w:rsidR="00666975" w:rsidRPr="001F0DCA">
        <w:t xml:space="preserve"> u ovom stečajnom postupku razriješi dužnosti stečajnog upravitelja.</w:t>
      </w:r>
      <w:r w:rsidR="00666975">
        <w:t xml:space="preserve"> Naime, stečajni upravitelj naveo je kako zbog duže bolesti i podmakle dobi nije u mogućnosti obavljati dužnost stečajnog upravitelja. </w:t>
      </w:r>
      <w:r w:rsidR="00666975" w:rsidRPr="001F0DCA">
        <w:t>Prema odredbi čl. 91. st. 5. Stečajnog zakona („Narodne novine“ broj 78/15, dalje SZ) sud može razriješiti stečajnoga upravitelja na osobni zahtjev</w:t>
      </w:r>
      <w:r w:rsidR="00666975">
        <w:t xml:space="preserve">. </w:t>
      </w:r>
    </w:p>
    <w:p w:rsidRDefault="00015BE4" w:rsidP="00015BE4" w:rsidR="00015BE4" w:rsidRPr="00776C2C">
      <w:pPr>
        <w:ind w:firstLine="720"/>
        <w:jc w:val="both"/>
      </w:pPr>
      <w:r w:rsidRPr="004B1885">
        <w:t>Slijedom navedenog, sud je na temelju citi</w:t>
      </w:r>
      <w:r>
        <w:t>r</w:t>
      </w:r>
      <w:r w:rsidR="008B322D">
        <w:t>ane odredbe riješio kao u točki</w:t>
      </w:r>
      <w:r w:rsidRPr="004B1885">
        <w:t xml:space="preserve"> I. izreke.</w:t>
      </w:r>
      <w:r w:rsidR="00CB253E">
        <w:t xml:space="preserve"> </w:t>
      </w:r>
      <w:r w:rsidRPr="00776C2C">
        <w:t xml:space="preserve">Odredbom čl. 91. st. 8. SZ-a određeno je da će rješenjem o razrješenju stečajnog upravitelja sud donijeti odluku o imenovanju novoga stečajnog upravitelja odgovarajućom primjenom </w:t>
      </w:r>
      <w:r w:rsidRPr="00776C2C">
        <w:lastRenderedPageBreak/>
        <w:t xml:space="preserve">odredbe čl. 84. SZ-a. Na slijedećem ili kojem kasnijem ročištu skupština vjerovnika može izabrati neku drugu osobu za stečajnog upravitelja odgovarajućom primjenom odredbe čl. 87. SZ-a. </w:t>
      </w:r>
    </w:p>
    <w:p w:rsidRDefault="00015BE4" w:rsidP="00015BE4" w:rsidR="00015BE4">
      <w:pPr>
        <w:jc w:val="both"/>
      </w:pPr>
      <w:r w:rsidRPr="00776C2C">
        <w:tab/>
        <w:t>Postupa</w:t>
      </w:r>
      <w:r>
        <w:t>jući sukladno navedenoj odredbi</w:t>
      </w:r>
      <w:r w:rsidRPr="00776C2C">
        <w:t xml:space="preserve"> te primjenom odredbe čl. 84.</w:t>
      </w:r>
      <w:r>
        <w:t xml:space="preserve"> </w:t>
      </w:r>
      <w:r w:rsidRPr="00776C2C">
        <w:t>st.</w:t>
      </w:r>
      <w:r>
        <w:t xml:space="preserve"> </w:t>
      </w:r>
      <w:r w:rsidRPr="00776C2C">
        <w:t xml:space="preserve">1. SZ-a </w:t>
      </w:r>
      <w:r w:rsidR="008B322D">
        <w:t>ovaj sud je odlučio kao u točki</w:t>
      </w:r>
      <w:r w:rsidRPr="00776C2C">
        <w:t xml:space="preserve"> II</w:t>
      </w:r>
      <w:r>
        <w:t>.</w:t>
      </w:r>
      <w:r w:rsidRPr="00776C2C">
        <w:t xml:space="preserve"> izreke rješenja. </w:t>
      </w:r>
    </w:p>
    <w:p w:rsidRDefault="008B322D" w:rsidP="008B322D" w:rsidR="008B322D" w:rsidRPr="001F0DCA">
      <w:pPr>
        <w:ind w:firstLine="708"/>
        <w:jc w:val="both"/>
      </w:pPr>
      <w:r>
        <w:t xml:space="preserve">Imajući u vidu činjenicu da je novi stečajni upravitelj </w:t>
      </w:r>
      <w:r w:rsidR="00FC6D47">
        <w:t xml:space="preserve">Davor Bišćan </w:t>
      </w:r>
      <w:r>
        <w:t>imenovan prije općeg ispitnog i izvještajnog ročišta, a za trajanja rokova za prijavu tražbina u stečaj te dostave obavijesti razlučnih i izlučnih vjerovnika stečajnom upravitelju, sud ih je točkom III. izreke ovog rješenja obavijestio o tome da prijave</w:t>
      </w:r>
      <w:r w:rsidRPr="00163E44">
        <w:t xml:space="preserve"> tražbine te</w:t>
      </w:r>
      <w:r>
        <w:t xml:space="preserve"> dostave</w:t>
      </w:r>
      <w:r w:rsidRPr="00163E44">
        <w:t xml:space="preserve"> obavijesti o postojanju razlučnog ili izlučnog prava novoimenovanom stečajnom upravitelju </w:t>
      </w:r>
      <w:r w:rsidR="00FC6D47">
        <w:t>Davoru Bišćanu, OIB: 99116868296, Zagreb, Jurišićeva 10</w:t>
      </w:r>
      <w:r w:rsidRPr="00996A4F">
        <w:t>. Naime, stečaj</w:t>
      </w:r>
      <w:r>
        <w:t xml:space="preserve"> nad dužnikom u ovom postupku otvoren je rješenjem ovog suda od 1</w:t>
      </w:r>
      <w:r w:rsidR="002C66A9">
        <w:t>4</w:t>
      </w:r>
      <w:r>
        <w:t>. s</w:t>
      </w:r>
      <w:r w:rsidR="002C66A9">
        <w:t>vibnja 2018</w:t>
      </w:r>
      <w:r>
        <w:t>. te je to rješenje o otvaranju stečaja objavljeno na mrežnoj stranici e-oglasna ploča Trgovačkog suda u Zagrebu.</w:t>
      </w:r>
    </w:p>
    <w:p w:rsidRDefault="00163E44" w:rsidP="001F0DCA" w:rsidR="00163E44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2A3B5B">
        <w:t>29</w:t>
      </w:r>
      <w:r w:rsidR="003869E3" w:rsidRPr="008F6F2F">
        <w:rPr>
          <w:lang w:val="pt-BR"/>
        </w:rPr>
        <w:t>.</w:t>
      </w:r>
      <w:r w:rsidR="003869E3">
        <w:rPr>
          <w:lang w:val="pt-BR"/>
        </w:rPr>
        <w:t xml:space="preserve"> </w:t>
      </w:r>
      <w:r w:rsidR="00203EA7">
        <w:rPr>
          <w:lang w:val="pt-BR"/>
        </w:rPr>
        <w:t>s</w:t>
      </w:r>
      <w:r w:rsidR="00015BE4">
        <w:rPr>
          <w:lang w:val="pt-BR"/>
        </w:rPr>
        <w:t>vibnja 2018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E114E9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E114E9" w:rsidP="00E114E9" w:rsidR="00F1797B" w:rsidRPr="001F0DCA">
      <w:pPr>
        <w:jc w:val="right"/>
      </w:pPr>
      <w:r>
        <w:t xml:space="preserve"> </w:t>
      </w:r>
      <w:r w:rsidR="00203EA7">
        <w:t>Nikolina Dorić Hadžisejdić</w:t>
      </w:r>
      <w:r w:rsidR="000216CB">
        <w:t>, v.r.</w:t>
      </w:r>
    </w:p>
    <w:p w:rsidRDefault="008D55C6" w:rsidP="004918BD" w:rsidR="008D55C6" w:rsidRPr="001F0DCA">
      <w:pPr>
        <w:jc w:val="right"/>
      </w:pPr>
    </w:p>
    <w:p w:rsidRDefault="001F0DCA" w:rsidP="002D4CBC" w:rsidR="001F0DCA">
      <w:pPr>
        <w:jc w:val="both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>
      <w:pPr>
        <w:jc w:val="both"/>
      </w:pPr>
      <w:r w:rsidRPr="006B77AD">
        <w:t>Protiv ovog rješenja može se uložiti žalba Visokom trgovačkom s</w:t>
      </w:r>
      <w:r w:rsidR="00015BE4">
        <w:t>udu Republike Hrvatske u roku</w:t>
      </w:r>
      <w:r w:rsidRPr="006B77AD">
        <w:t xml:space="preserve"> 8 dana. Žalba  se ulaže  putem ovog suda u 2 primjerka.</w:t>
      </w:r>
    </w:p>
    <w:p w:rsidRDefault="00E114E9" w:rsidP="002D4CBC" w:rsidR="00E114E9" w:rsidRPr="006B77AD">
      <w:pPr>
        <w:jc w:val="both"/>
      </w:pPr>
    </w:p>
    <w:p w:rsidRDefault="000216CB" w:rsidP="007B64C7" w:rsidR="000216CB">
      <w:pPr>
        <w:ind w:firstLine="708" w:left="3540"/>
        <w:jc w:val="right"/>
      </w:pPr>
    </w:p>
    <w:p w:rsidRDefault="000216CB" w:rsidP="007B64C7" w:rsidR="000216CB">
      <w:pPr>
        <w:ind w:firstLine="708" w:left="3540"/>
        <w:jc w:val="right"/>
      </w:pPr>
      <w:r>
        <w:t>Za točnost otpravka-ovlašteni službenik:</w:t>
      </w:r>
    </w:p>
    <w:p w:rsidRDefault="000216CB" w:rsidP="007B64C7" w:rsidR="000216CB">
      <w:pPr>
        <w:ind w:firstLine="708" w:left="3540"/>
        <w:jc w:val="right"/>
      </w:pPr>
      <w:r>
        <w:t xml:space="preserve">                                       Valentina Gabud</w:t>
      </w:r>
    </w:p>
    <w:p w:rsidRDefault="00E114E9" w:rsidP="002D4CBC" w:rsidR="00E114E9">
      <w:pPr>
        <w:jc w:val="both"/>
      </w:pPr>
    </w:p>
    <w:sectPr w:rsidSect="008F6F2F" w:rsidR="00E114E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4E9" w:rsidP="00E114E9" w:rsidR="00E114E9">
      <w:r>
        <w:separator/>
      </w:r>
    </w:p>
  </w:endnote>
  <w:endnote w:id="0" w:type="continuationSeparator">
    <w:p w:rsidRDefault="00E114E9" w:rsidP="00E114E9" w:rsidR="00E11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4E9" w:rsidP="00E114E9" w:rsidR="00E114E9">
      <w:r>
        <w:separator/>
      </w:r>
    </w:p>
  </w:footnote>
  <w:footnote w:id="0" w:type="continuationSeparator">
    <w:p w:rsidRDefault="00E114E9" w:rsidP="00E114E9" w:rsidR="00E11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6343477"/>
      <w:docPartObj>
        <w:docPartGallery w:val="Page Numbers (Top of Page)"/>
        <w:docPartUnique/>
      </w:docPartObj>
    </w:sdtPr>
    <w:sdtEndPr/>
    <w:sdtContent>
      <w:p w:rsidRDefault="00E114E9" w:rsidP="00E114E9" w:rsidR="00E114E9">
        <w:pPr>
          <w:pStyle w:val="Zaglavlje"/>
          <w:ind w:firstLine="453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6CB">
          <w:rPr>
            <w:noProof/>
          </w:rPr>
          <w:t>2</w:t>
        </w:r>
        <w:r>
          <w:fldChar w:fldCharType="end"/>
        </w:r>
        <w:r>
          <w:tab/>
        </w:r>
        <w:r w:rsidR="008F6F2F">
          <w:t>89</w:t>
        </w:r>
        <w:r>
          <w:t>. St-</w:t>
        </w:r>
        <w:r w:rsidR="00666975">
          <w:t>3815/16</w:t>
        </w:r>
        <w:r w:rsidR="008F6F2F">
          <w:t>-</w:t>
        </w:r>
        <w:r w:rsidR="00FC6D47">
          <w:t>31</w:t>
        </w:r>
      </w:p>
    </w:sdtContent>
  </w:sdt>
  <w:p w:rsidRDefault="00E114E9" w:rsidR="00E114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5503"/>
    <w:rsid w:val="00015BE4"/>
    <w:rsid w:val="000216CB"/>
    <w:rsid w:val="0009227D"/>
    <w:rsid w:val="000E0784"/>
    <w:rsid w:val="000E2119"/>
    <w:rsid w:val="000F3F45"/>
    <w:rsid w:val="00100575"/>
    <w:rsid w:val="00163E44"/>
    <w:rsid w:val="001F0DCA"/>
    <w:rsid w:val="001F2E2A"/>
    <w:rsid w:val="00203EA7"/>
    <w:rsid w:val="00243285"/>
    <w:rsid w:val="00254BDA"/>
    <w:rsid w:val="002A187D"/>
    <w:rsid w:val="002A3B5B"/>
    <w:rsid w:val="002C66A9"/>
    <w:rsid w:val="002D4CBC"/>
    <w:rsid w:val="002F136F"/>
    <w:rsid w:val="00371E33"/>
    <w:rsid w:val="003869E3"/>
    <w:rsid w:val="0039243E"/>
    <w:rsid w:val="003A083E"/>
    <w:rsid w:val="00462B92"/>
    <w:rsid w:val="004918BD"/>
    <w:rsid w:val="00497242"/>
    <w:rsid w:val="004E5C92"/>
    <w:rsid w:val="0053524A"/>
    <w:rsid w:val="00666975"/>
    <w:rsid w:val="006B77AD"/>
    <w:rsid w:val="0073212E"/>
    <w:rsid w:val="007D76B8"/>
    <w:rsid w:val="0086115E"/>
    <w:rsid w:val="00875CA2"/>
    <w:rsid w:val="008B322D"/>
    <w:rsid w:val="008D55C6"/>
    <w:rsid w:val="008F6F2F"/>
    <w:rsid w:val="009508C1"/>
    <w:rsid w:val="009557E1"/>
    <w:rsid w:val="009627DC"/>
    <w:rsid w:val="00983130"/>
    <w:rsid w:val="00990BF7"/>
    <w:rsid w:val="00996A4F"/>
    <w:rsid w:val="009C58F8"/>
    <w:rsid w:val="009E6687"/>
    <w:rsid w:val="00A91FA6"/>
    <w:rsid w:val="00B0408B"/>
    <w:rsid w:val="00B15595"/>
    <w:rsid w:val="00B83595"/>
    <w:rsid w:val="00B85BF4"/>
    <w:rsid w:val="00B93BB9"/>
    <w:rsid w:val="00B97C51"/>
    <w:rsid w:val="00BD102D"/>
    <w:rsid w:val="00BD10B7"/>
    <w:rsid w:val="00C53B7E"/>
    <w:rsid w:val="00CB253E"/>
    <w:rsid w:val="00CD080D"/>
    <w:rsid w:val="00D0668D"/>
    <w:rsid w:val="00D26CB0"/>
    <w:rsid w:val="00D95F7A"/>
    <w:rsid w:val="00E029B4"/>
    <w:rsid w:val="00E114E9"/>
    <w:rsid w:val="00E67FD5"/>
    <w:rsid w:val="00EB24F4"/>
    <w:rsid w:val="00EE41E8"/>
    <w:rsid w:val="00F1797B"/>
    <w:rsid w:val="00F418B3"/>
    <w:rsid w:val="00F93C6B"/>
    <w:rsid w:val="00FC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E114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14E9"/>
    <w:rPr>
      <w:sz w:val="24"/>
      <w:szCs w:val="24"/>
    </w:rPr>
  </w:style>
  <w:style w:styleId="Podnoje" w:type="paragraph">
    <w:name w:val="footer"/>
    <w:basedOn w:val="Normal"/>
    <w:link w:val="PodnojeChar"/>
    <w:rsid w:val="00E114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14E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4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E114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14E9"/>
    <w:rPr>
      <w:sz w:val="24"/>
      <w:szCs w:val="24"/>
    </w:rPr>
  </w:style>
  <w:style w:styleId="Podnoje" w:type="paragraph">
    <w:name w:val="footer"/>
    <w:basedOn w:val="Normal"/>
    <w:link w:val="PodnojeChar"/>
    <w:rsid w:val="00E114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14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3815</izvorni_sadrzaj>
    <derivirana_varijabla naziv="DomainObject.Predmet.Broj_1">3815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St-3815/2016</izvorni_sadrzaj>
    <derivirana_varijabla naziv="DomainObject.Predmet.OznakaBroj_1">St-3815/2016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ARHITEKTURA TRI d.o.o. zastupanog po punomoćniku Krešimir Ivanišević</izvorni_sadrzaj>
    <derivirana_varijabla naziv="DomainObject.Predmet.ProtustrankaFormated_1">  ARHITEKTURA TRI d.o.o. zastupanog po punomoćniku Krešimir Ivanišević</derivirana_varijabla>
  </DomainObject.Predmet.ProtustrankaFormated>
  <DomainObject.Predmet.ProtustrankaFormatedOIB>
    <izvorni_sadrzaj>  ARHITEKTURA TRI d.o.o., OIB 88650851743 zastupanog po punomoćniku Krešimir Ivanišević</izvorni_sadrzaj>
    <derivirana_varijabla naziv="DomainObject.Predmet.ProtustrankaFormatedOIB_1">  ARHITEKTURA TRI d.o.o., OIB 88650851743 zastupanog po punomoćniku Krešimir Ivanišević</derivirana_varijabla>
  </DomainObject.Predmet.ProtustrankaFormatedOIB>
  <DomainObject.Predmet.ProtustrankaFormatedWithAdress>
    <izvorni_sadrzaj> ARHITEKTURA TRI d.o.o., Mesnička 25, 10000 Zagreb zastupanog po punomoćniku Krešimir Ivanišević</izvorni_sadrzaj>
    <derivirana_varijabla naziv="DomainObject.Predmet.ProtustrankaFormatedWithAdress_1"> ARHITEKTURA TRI d.o.o., Mesnička 25, 10000 Zagreb zastupanog po punomoćniku Krešimir Ivanišević</derivirana_varijabla>
  </DomainObject.Predmet.ProtustrankaFormatedWithAdress>
  <DomainObject.Predmet.ProtustrankaFormatedWithAdressOIB>
    <izvorni_sadrzaj> ARHITEKTURA TRI d.o.o., OIB 88650851743, Mesnička 25, 10000 Zagreb zastupanog po punomoćniku Krešimir Ivanišević</izvorni_sadrzaj>
    <derivirana_varijabla naziv="DomainObject.Predmet.ProtustrankaFormatedWithAdressOIB_1"> ARHITEKTURA TRI d.o.o., OIB 88650851743, Mesnička 25, 10000 Zagreb zastupanog po punomoćniku Krešimir Ivanišević</derivirana_varijabla>
  </DomainObject.Predmet.ProtustrankaFormatedWithAdressOIB>
  <DomainObject.Predmet.ProtustrankaWithAdress>
    <izvorni_sadrzaj>ARHITEKTURA TRI d.o.o. Mesnička 25, 10000 Zagreb</izvorni_sadrzaj>
    <derivirana_varijabla naziv="DomainObject.Predmet.ProtustrankaWithAdress_1">ARHITEKTURA TRI d.o.o. Mesnička 25, 10000 Zagreb</derivirana_varijabla>
  </DomainObject.Predmet.ProtustrankaWithAdress>
  <DomainObject.Predmet.ProtustrankaWithAdressOIB>
    <izvorni_sadrzaj>ARHITEKTURA TRI d.o.o., OIB 88650851743, Mesnička 25, 10000 Zagreb</izvorni_sadrzaj>
    <derivirana_varijabla naziv="DomainObject.Predmet.ProtustrankaWithAdressOIB_1">ARHITEKTURA TRI d.o.o., OIB 88650851743, Mesnička 25, 10000 Zagreb</derivirana_varijabla>
  </DomainObject.Predmet.ProtustrankaWithAdressOIB>
  <DomainObject.Predmet.ProtustrankaNazivFormated>
    <izvorni_sadrzaj>ARHITEKTURA TRI d.o.o.</izvorni_sadrzaj>
    <derivirana_varijabla naziv="DomainObject.Predmet.ProtustrankaNazivFormated_1">ARHITEKTURA TRI d.o.o.</derivirana_varijabla>
  </DomainObject.Predmet.ProtustrankaNazivFormated>
  <DomainObject.Predmet.ProtustrankaNazivFormatedOIB>
    <izvorni_sadrzaj>ARHITEKTURA TRI d.o.o., OIB 88650851743</izvorni_sadrzaj>
    <derivirana_varijabla naziv="DomainObject.Predmet.ProtustrankaNazivFormatedOIB_1">ARHITEKTURA TRI d.o.o., OIB 88650851743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ARHITEKTURA TRI d.o.o. zastupanog po punomoćniku Krešimir Ivanišević</item>
    </izvorni_sadrzaj>
    <derivirana_varijabla naziv="DomainObject.Predmet.ProtuStrankaListFormated_1">
      <item>ARHITEKTURA TRI d.o.o. zastupanog po punomoćniku Krešimir Ivanišević</item>
    </derivirana_varijabla>
  </DomainObject.Predmet.ProtuStrankaListFormated>
  <DomainObject.Predmet.ProtuStrankaListFormatedOIB>
    <izvorni_sadrzaj>
      <item>ARHITEKTURA TRI d.o.o., OIB 88650851743 zastupanog po punomoćniku Krešimir Ivanišević</item>
    </izvorni_sadrzaj>
    <derivirana_varijabla naziv="DomainObject.Predmet.ProtuStrankaListFormatedOIB_1">
      <item>ARHITEKTURA TRI d.o.o., OIB 88650851743 zastupanog po punomoćniku Krešimir Ivanišević</item>
    </derivirana_varijabla>
  </DomainObject.Predmet.ProtuStrankaListFormatedOIB>
  <DomainObject.Predmet.ProtuStrankaListFormatedWithAdress>
    <izvorni_sadrzaj>
      <item>ARHITEKTURA TRI d.o.o., Mesnička 25, 10000 Zagreb zastupanog po punomoćniku Krešimir Ivanišević</item>
    </izvorni_sadrzaj>
    <derivirana_varijabla naziv="DomainObject.Predmet.ProtuStrankaListFormatedWithAdress_1">
      <item>ARHITEKTURA TRI d.o.o., Mesnička 25, 10000 Zagreb zastupanog po punomoćniku Krešimir Ivanišević</item>
    </derivirana_varijabla>
  </DomainObject.Predmet.ProtuStrankaListFormatedWithAdress>
  <DomainObject.Predmet.ProtuStrankaListFormatedWithAdressOIB>
    <izvorni_sadrzaj>
      <item>ARHITEKTURA TRI d.o.o., OIB 88650851743, Mesnička 25, 10000 Zagreb zastupanog po punomoćniku Krešimir Ivanišević</item>
    </izvorni_sadrzaj>
    <derivirana_varijabla naziv="DomainObject.Predmet.ProtuStrankaListFormatedWithAdressOIB_1">
      <item>ARHITEKTURA TRI d.o.o., OIB 88650851743, Mesnička 25, 10000 Zagreb zastupanog po punomoćniku Krešimir Ivanišević</item>
    </derivirana_varijabla>
  </DomainObject.Predmet.ProtuStrankaListFormatedWithAdressOIB>
  <DomainObject.Predmet.ProtuStrankaListNazivFormated>
    <izvorni_sadrzaj>
      <item>ARHITEKTURA TRI d.o.o.</item>
    </izvorni_sadrzaj>
    <derivirana_varijabla naziv="DomainObject.Predmet.ProtuStrankaListNazivFormated_1">
      <item>ARHITEKTURA TRI d.o.o.</item>
    </derivirana_varijabla>
  </DomainObject.Predmet.ProtuStrankaListNazivFormated>
  <DomainObject.Predmet.ProtuStrankaListNazivFormatedOIB>
    <izvorni_sadrzaj>
      <item>ARHITEKTURA TRI d.o.o., OIB 88650851743</item>
    </izvorni_sadrzaj>
    <derivirana_varijabla naziv="DomainObject.Predmet.ProtuStrankaListNazivFormatedOIB_1">
      <item>ARHITEKTURA TRI d.o.o., OIB 88650851743</item>
    </derivirana_varijabla>
  </DomainObject.Predmet.ProtuStrankaListNazivFormatedOIB>
  <DomainObject.Predmet.OstaliListFormated>
    <izvorni_sadrzaj>
      <item>Krešimir Ivanišević punomoćnik sudionika u postupku ARHITEKTURA TRI d.o.o.</item>
      <item>Raiffeisenbank Austria d.d.</item>
    </izvorni_sadrzaj>
    <derivirana_varijabla naziv="DomainObject.Predmet.OstaliListFormated_1">
      <item>Krešimir Ivanišević punomoćnik sudionika u postupku ARHITEKTURA TRI d.o.o.</item>
      <item>Raiffeisenbank Austria d.d.</item>
    </derivirana_varijabla>
  </DomainObject.Predmet.OstaliListFormated>
  <DomainObject.Predmet.OstaliListFormatedOIB>
    <izvorni_sadrzaj>
      <item>Krešimir Ivanišević, OIB 39143389393 punomoćnik sudionika u postupku ARHITEKTURA TRI d.o.o.</item>
      <item>Raiffeisenbank Austria d.d., OIB 53056966535</item>
    </izvorni_sadrzaj>
    <derivirana_varijabla naziv="DomainObject.Predmet.OstaliListFormatedOIB_1">
      <item>Krešimir Ivanišević, OIB 39143389393 punomoćnik sudionika u postupku ARHITEKTURA TRI d.o.o.</item>
      <item>Raiffeisenbank Austria d.d., OIB 53056966535</item>
    </derivirana_varijabla>
  </DomainObject.Predmet.OstaliListFormatedOIB>
  <DomainObject.Predmet.OstaliListFormatedWithAdress>
    <izvorni_sadrzaj>
      <item>Krešimir Ivanišević, Mesnička Ulica 25, 10000 Zagreb punomoćnik sudionika u postupku ARHITEKTURA TRI d.o.o.</item>
      <item>Raiffeisenbank Austria d.d., Magazinska cesta 69, 10000 Zagreb</item>
    </izvorni_sadrzaj>
    <derivirana_varijabla naziv="DomainObject.Predmet.OstaliListFormatedWithAdress_1">
      <item>Krešimir Ivanišević, Mesnička Ulica 25, 10000 Zagreb punomoćnik sudionika u postupku ARHITEKTURA TRI d.o.o.</item>
      <item>Raiffeisenbank Austria d.d., Magazinska cesta 69, 10000 Zagreb</item>
    </derivirana_varijabla>
  </DomainObject.Predmet.OstaliListFormatedWithAdress>
  <DomainObject.Predmet.OstaliListFormatedWithAdressOIB>
    <izvorni_sadrzaj>
      <item>Krešimir Ivanišević, OIB 39143389393, Mesnička Ulica 25, 10000 Zagreb punomoćnik sudionika u postupku ARHITEKTURA TRI d.o.o.</item>
      <item>Raiffeisenbank Austria d.d., OIB 53056966535, Magazinska cesta 69, 10000 Zagreb</item>
    </izvorni_sadrzaj>
    <derivirana_varijabla naziv="DomainObject.Predmet.OstaliListFormatedWithAdressOIB_1">
      <item>Krešimir Ivanišević, OIB 39143389393, Mesnička Ulica 25, 10000 Zagreb punomoćnik sudionika u postupku ARHITEKTURA TRI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Krešimir Ivanišević</item>
      <item>Raiffeisenbank Austria d.d.</item>
    </izvorni_sadrzaj>
    <derivirana_varijabla naziv="DomainObject.Predmet.OstaliListNazivFormated_1">
      <item>Krešimir Ivanišević</item>
      <item>Raiffeisenbank Austria d.d.</item>
    </derivirana_varijabla>
  </DomainObject.Predmet.OstaliListNazivFormated>
  <DomainObject.Predmet.OstaliListNazivFormatedOIB>
    <izvorni_sadrzaj>
      <item>Krešimir Ivanišević, OIB 39143389393</item>
      <item>Raiffeisenbank Austria d.d., OIB 53056966535</item>
    </izvorni_sadrzaj>
    <derivirana_varijabla naziv="DomainObject.Predmet.OstaliListNazivFormatedOIB_1">
      <item>Krešimir Ivanišević, OIB 39143389393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ARHITEKTURA TRI d.o.o.</izvorni_sadrzaj>
    <derivirana_varijabla naziv="DomainObject.Predmet.ProtustrankaIDrugi_1">ARHITEKTURA TRI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ARHITEKTURA TRI d.o.o., OIB 88650851743, Mesnička 25, 10000 Zagreb</izvorni_sadrzaj>
    <derivirana_varijabla naziv="DomainObject.Predmet.ProtustrankaIDrugiAdressOIB_1">ARHITEKTURA TRI d.o.o., OIB 88650851743, Mesnička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ARHITEKTURA TRI d.o.o.</item>
      <item>Krešimir Ivanišević</item>
      <item>Raiffeisenbank Austria d.d.</item>
    </izvorni_sadrzaj>
    <derivirana_varijabla naziv="DomainObject.Predmet.SudioniciListNaziv_1">
      <item>FINA Regionalni centar Zagreb</item>
      <item>ARHITEKTURA TRI d.o.o.</item>
      <item>Krešimir Ivanišević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88650851743</item>
      <item>, OIB 39143389393</item>
      <item>, OIB 53056966535</item>
    </izvorni_sadrzaj>
    <derivirana_varijabla naziv="DomainObject.Predmet.SudioniciListNazivOIB_1">
      <item>, OIB 85821130368</item>
      <item>, OIB 88650851743</item>
      <item>, OIB 39143389393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2786</properties:Characters>
  <properties:Lines>74</properties:Lines>
  <properties:Paragraphs>24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2016-03-01T13:39:00Z</dcterms:created>
  <dc:creator>gzubak</dc:creator>
  <cp:lastModifiedBy>Valentina Gabud</cp:lastModifiedBy>
  <cp:lastPrinted>2018-05-29T09:00:00Z</cp:lastPrinted>
  <dcterms:modified xmlns:xsi="http://www.w3.org/2001/XMLSchema-instance" xsi:type="dcterms:W3CDTF">2018-05-29T09:00:00Z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(12. rješenje o razrješenju stečajnog i imenovanju novog.docx)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