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06a30" w14:paraId="bf06a30" w:rsidRDefault="00713F9C" w:rsidP="00675A4A" w:rsidR="00675A4A">
      <w:pPr>
        <w15:collapsed w:val="false"/>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p>
    <w:p w:rsidRDefault="00AB561A" w:rsidP="00AB561A" w:rsidR="00AB561A">
      <w:r>
        <w:rPr>
          <w:sz w:val="22"/>
        </w:rPr>
        <w:t xml:space="preserve">                 </w:t>
      </w:r>
      <w:r>
        <w:rPr>
          <w:noProof/>
          <w:sz w:val="22"/>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AB561A" w:rsidP="00AB561A" w:rsidR="00AB561A">
      <w:r>
        <w:t xml:space="preserve">  </w:t>
      </w:r>
      <w:r w:rsidR="007F1419">
        <w:t xml:space="preserve"> </w:t>
      </w:r>
      <w:r>
        <w:t>REPUBLIKA HRVATSKA</w:t>
      </w:r>
    </w:p>
    <w:p w:rsidRDefault="00AB561A" w:rsidP="00AB561A" w:rsidR="00AB561A">
      <w:r>
        <w:t>TRGOVAČKI SUD  U PAZINU</w:t>
      </w:r>
    </w:p>
    <w:p w:rsidRDefault="00AB561A" w:rsidP="00675A4A" w:rsidR="00675A4A">
      <w:r>
        <w:t xml:space="preserve">          </w:t>
      </w:r>
    </w:p>
    <w:p w:rsidRDefault="00AB561A" w:rsidP="00AB561A" w:rsidR="00713F9C" w:rsidRPr="00DA15C9">
      <w:r>
        <w:tab/>
      </w:r>
      <w:r>
        <w:tab/>
      </w:r>
      <w:r>
        <w:tab/>
      </w:r>
      <w:r>
        <w:tab/>
        <w:t xml:space="preserve">      </w:t>
      </w:r>
    </w:p>
    <w:p w:rsidRDefault="00713F9C" w:rsidP="00B2338D" w:rsidR="00713F9C">
      <w:pPr>
        <w:jc w:val="center"/>
      </w:pPr>
      <w:r>
        <w:t>R E P U B L I K A  H R V A T S K A</w:t>
      </w:r>
    </w:p>
    <w:p w:rsidRDefault="00713F9C" w:rsidP="00713F9C" w:rsidR="00713F9C"/>
    <w:p w:rsidRDefault="00713F9C" w:rsidP="00713F9C" w:rsidR="00713F9C">
      <w:pPr>
        <w:jc w:val="center"/>
      </w:pPr>
      <w:r>
        <w:t>R J E Š E NJ E</w:t>
      </w:r>
    </w:p>
    <w:p w:rsidRDefault="00713F9C" w:rsidP="00713F9C" w:rsidR="00713F9C" w:rsidRPr="00DA15C9"/>
    <w:p w:rsidRDefault="00713F9C" w:rsidP="00713F9C" w:rsidR="00713F9C" w:rsidRPr="00713F9C">
      <w:pPr>
        <w:jc w:val="both"/>
      </w:pPr>
      <w:r w:rsidRPr="00E336FF">
        <w:tab/>
        <w:t xml:space="preserve">Trgovački sud u Pazinu, po stečajnom sucu </w:t>
      </w:r>
      <w:r w:rsidR="00EF58FD">
        <w:t>Damiru Rabaru</w:t>
      </w:r>
      <w:r w:rsidRPr="00E336FF">
        <w:t>, odlučujući o prijedlogu predlagatelja</w:t>
      </w:r>
      <w:r w:rsidR="0068451F">
        <w:t xml:space="preserve"> </w:t>
      </w:r>
      <w:r w:rsidR="006F18D3">
        <w:t>FINE, OIB: 85821130368, RC Rijeka, Podružnica Pula, Giardini 5</w:t>
      </w:r>
      <w:r w:rsidR="006F18D3" w:rsidRPr="00F15138">
        <w:t xml:space="preserve">, </w:t>
      </w:r>
      <w:r w:rsidR="006F18D3">
        <w:t xml:space="preserve">radi otvaranja stečajnog postupka </w:t>
      </w:r>
      <w:r w:rsidRPr="00713F9C">
        <w:t xml:space="preserve">nad dužnikom </w:t>
      </w:r>
      <w:r w:rsidR="006F18D3">
        <w:t>ARIŠ d.o.o. Pazin, Gradskih Igrališta 3, OIB: 35633065996</w:t>
      </w:r>
      <w:r w:rsidR="0068451F">
        <w:t xml:space="preserve">, </w:t>
      </w:r>
      <w:r w:rsidRPr="00713F9C">
        <w:t xml:space="preserve">dana </w:t>
      </w:r>
      <w:r w:rsidR="006F18D3">
        <w:t>10. srpnja 2017</w:t>
      </w:r>
      <w:r w:rsidR="00993FFC">
        <w:t>. godine,</w:t>
      </w:r>
      <w:r w:rsidRPr="00713F9C">
        <w:t xml:space="preserve"> </w:t>
      </w:r>
    </w:p>
    <w:p w:rsidRDefault="00713F9C" w:rsidP="00713F9C" w:rsidR="00713F9C">
      <w:pPr>
        <w:jc w:val="both"/>
      </w:pPr>
    </w:p>
    <w:p w:rsidRDefault="00713F9C" w:rsidP="00713F9C" w:rsidR="00713F9C" w:rsidRPr="00DA15C9">
      <w:pPr>
        <w:ind w:firstLine="708"/>
      </w:pPr>
      <w:r>
        <w:tab/>
      </w:r>
      <w:r>
        <w:tab/>
      </w:r>
      <w:r>
        <w:tab/>
      </w:r>
      <w:r>
        <w:tab/>
        <w:t xml:space="preserve">     </w:t>
      </w:r>
      <w:r w:rsidRPr="00DA15C9">
        <w:t>r i j e š i o   j e</w:t>
      </w:r>
    </w:p>
    <w:p w:rsidRDefault="00713F9C" w:rsidP="00713F9C" w:rsidR="00713F9C" w:rsidRPr="00DA15C9">
      <w:pPr>
        <w:ind w:firstLine="708"/>
      </w:pPr>
    </w:p>
    <w:p w:rsidRDefault="00713F9C" w:rsidP="00713F9C" w:rsidR="00F802B7">
      <w:pPr>
        <w:ind w:firstLine="720"/>
        <w:jc w:val="both"/>
      </w:pPr>
      <w:r>
        <w:t>I.</w:t>
      </w:r>
      <w:r>
        <w:tab/>
      </w:r>
      <w:r w:rsidRPr="00DA15C9">
        <w:t xml:space="preserve">Pokreće se prethodni postupak radi </w:t>
      </w:r>
      <w:r w:rsidRPr="00E336FF">
        <w:t xml:space="preserve">izjašnjenja o prijedlogu </w:t>
      </w:r>
      <w:r>
        <w:t xml:space="preserve">i </w:t>
      </w:r>
      <w:r w:rsidRPr="00DA15C9">
        <w:t xml:space="preserve">utvrđivanja uvjeta za otvaranje stečajnog postupka nad dužnikom </w:t>
      </w:r>
      <w:r w:rsidR="006F18D3">
        <w:t>ARIŠ d.o.o. Pazin, Gradskih Igrališta 3, OIB: 35633065996</w:t>
      </w:r>
      <w:r w:rsidR="004F6D6A">
        <w:t>.</w:t>
      </w:r>
    </w:p>
    <w:p w:rsidRDefault="004F6D6A" w:rsidP="00713F9C" w:rsidR="004F6D6A" w:rsidRPr="00DA15C9">
      <w:pPr>
        <w:ind w:firstLine="720"/>
        <w:jc w:val="both"/>
      </w:pPr>
    </w:p>
    <w:p w:rsidRDefault="00713F9C" w:rsidP="00713F9C" w:rsidR="00713F9C">
      <w:pPr>
        <w:jc w:val="both"/>
      </w:pPr>
      <w:r w:rsidRPr="00DA15C9">
        <w:tab/>
        <w:t>II.</w:t>
      </w:r>
      <w:r>
        <w:tab/>
      </w:r>
      <w:r w:rsidRPr="00DA15C9">
        <w:t xml:space="preserve">Za privremenog stečajnog upravitelja imenuje se </w:t>
      </w:r>
      <w:r w:rsidR="006F18D3" w:rsidRPr="000930C3">
        <w:t>Loris Rak iz Rijeke, Zagrebačka 18, OIB 81830822007</w:t>
      </w:r>
      <w:r w:rsidRPr="00DA15C9">
        <w:t xml:space="preserve">. Privremeni stečajni upravitelj izvršit će pregled dužnikovog poslovnog prostora, te uvid u knjige i poslovnu dokumentaciju dužnika i nakon toga podnijeti izvješće u kojem će iznijeti svoje stručno mišljenje o tome postoji li razlog za otvaranje stečajnog postupka, kakvi su izgledi za nastavak poslovanja dužnika, a posebno mogu li se imovinom dužnika pokriti troškovi postupka (čl. </w:t>
      </w:r>
      <w:smartTag w:element="metricconverter" w:uri="urn:schemas-microsoft-com:office:smarttags">
        <w:smartTagPr>
          <w:attr w:val="45. st" w:name="ProductID"/>
        </w:smartTagPr>
        <w:r w:rsidRPr="00DA15C9">
          <w:t>45. st</w:t>
        </w:r>
      </w:smartTag>
      <w:r w:rsidRPr="00DA15C9">
        <w:t xml:space="preserve">. 2. </w:t>
      </w:r>
      <w:r>
        <w:t xml:space="preserve">i 4. </w:t>
      </w:r>
      <w:r w:rsidRPr="00DA15C9">
        <w:t>Stečajnog zakona).</w:t>
      </w:r>
    </w:p>
    <w:p w:rsidRDefault="006F18D3" w:rsidP="00713F9C" w:rsidR="006F18D3">
      <w:pPr>
        <w:jc w:val="both"/>
      </w:pPr>
    </w:p>
    <w:p w:rsidRDefault="006F18D3" w:rsidP="006F18D3" w:rsidR="006F18D3" w:rsidRPr="006F18D3">
      <w:pPr>
        <w:ind w:firstLine="708"/>
        <w:jc w:val="both"/>
      </w:pPr>
      <w:r w:rsidRPr="006F18D3">
        <w:t xml:space="preserve">III. </w:t>
      </w:r>
      <w:r w:rsidR="00AD4B87">
        <w:tab/>
      </w:r>
      <w:r w:rsidRPr="006F18D3">
        <w:t xml:space="preserve">Zabranjuje se dužniku ARIŠ d.o.o. Pazin, Gradskih Igrališta 3, OIB: 35633065996, raspolaganje njegovim nekretninama </w:t>
      </w:r>
      <w:r w:rsidR="00FD6791">
        <w:t xml:space="preserve">i pokretninama </w:t>
      </w:r>
      <w:r w:rsidRPr="006F18D3">
        <w:t>bez prethodne suglasnosti stečajnog suca, a posebice mu se zabranjuje raspolaganje bez prethodne suglasnosti privremenoga stečajnog upravitelja sljedećim nekretninama upisanim u zemljišnim knjigama Općinskog suda u Puli, Stalna služba u Pazinu:</w:t>
      </w:r>
    </w:p>
    <w:p w:rsidRDefault="00FD6791" w:rsidP="00FD6791" w:rsidR="006F18D3">
      <w:pPr>
        <w:pStyle w:val="Odlomakpopisa"/>
        <w:numPr>
          <w:ilvl w:val="0"/>
          <w:numId w:val="7"/>
        </w:numPr>
        <w:jc w:val="both"/>
      </w:pPr>
      <w:r>
        <w:t>k.č. br.</w:t>
      </w:r>
      <w:r w:rsidR="006F18D3" w:rsidRPr="006F18D3">
        <w:t xml:space="preserve"> </w:t>
      </w:r>
      <w:hyperlink r:id="rId11" w:history="true">
        <w:r w:rsidR="006F18D3" w:rsidRPr="00FD6791">
          <w:rPr>
            <w:rStyle w:val="Hiperveza"/>
            <w:color w:val="auto"/>
            <w:u w:val="none"/>
          </w:rPr>
          <w:t>206/4</w:t>
        </w:r>
      </w:hyperlink>
      <w:r w:rsidR="006F18D3" w:rsidRPr="006F18D3">
        <w:t xml:space="preserve">, </w:t>
      </w:r>
      <w:hyperlink r:id="rId12" w:history="true">
        <w:r w:rsidR="006F18D3" w:rsidRPr="00FD6791">
          <w:rPr>
            <w:rStyle w:val="Hiperveza"/>
            <w:color w:val="auto"/>
            <w:u w:val="none"/>
          </w:rPr>
          <w:t>206/5</w:t>
        </w:r>
      </w:hyperlink>
      <w:r w:rsidR="006F18D3" w:rsidRPr="006F18D3">
        <w:t xml:space="preserve">, </w:t>
      </w:r>
      <w:hyperlink r:id="rId13" w:history="true">
        <w:r w:rsidR="006F18D3" w:rsidRPr="00FD6791">
          <w:rPr>
            <w:rStyle w:val="Hiperveza"/>
            <w:color w:val="auto"/>
            <w:u w:val="none"/>
          </w:rPr>
          <w:t>207/24</w:t>
        </w:r>
      </w:hyperlink>
      <w:r w:rsidR="006F18D3" w:rsidRPr="006F18D3">
        <w:t xml:space="preserve">, </w:t>
      </w:r>
      <w:hyperlink r:id="rId14" w:history="true">
        <w:r w:rsidR="006F18D3" w:rsidRPr="00FD6791">
          <w:rPr>
            <w:rStyle w:val="Hiperveza"/>
            <w:color w:val="auto"/>
            <w:u w:val="none"/>
          </w:rPr>
          <w:t>260/3 ZGR.</w:t>
        </w:r>
      </w:hyperlink>
      <w:r w:rsidR="006F18D3" w:rsidRPr="006F18D3">
        <w:t xml:space="preserve">, </w:t>
      </w:r>
      <w:hyperlink r:id="rId15" w:history="true">
        <w:r w:rsidR="006F18D3" w:rsidRPr="00FD6791">
          <w:rPr>
            <w:rStyle w:val="Hiperveza"/>
            <w:color w:val="auto"/>
            <w:u w:val="none"/>
          </w:rPr>
          <w:t>825/4</w:t>
        </w:r>
      </w:hyperlink>
      <w:r w:rsidR="006F18D3" w:rsidRPr="006F18D3">
        <w:t xml:space="preserve">, </w:t>
      </w:r>
      <w:hyperlink r:id="rId16" w:history="true">
        <w:r w:rsidR="006F18D3" w:rsidRPr="00FD6791">
          <w:rPr>
            <w:rStyle w:val="Hiperveza"/>
            <w:color w:val="auto"/>
            <w:u w:val="none"/>
          </w:rPr>
          <w:t>825/15</w:t>
        </w:r>
      </w:hyperlink>
      <w:r w:rsidR="006F18D3" w:rsidRPr="006F18D3">
        <w:t xml:space="preserve">, </w:t>
      </w:r>
      <w:hyperlink r:id="rId17" w:history="true">
        <w:r w:rsidR="006F18D3" w:rsidRPr="00FD6791">
          <w:rPr>
            <w:rStyle w:val="Hiperveza"/>
            <w:color w:val="auto"/>
            <w:u w:val="none"/>
          </w:rPr>
          <w:t>826/1</w:t>
        </w:r>
      </w:hyperlink>
      <w:r w:rsidR="006F18D3" w:rsidRPr="006F18D3">
        <w:t xml:space="preserve">, </w:t>
      </w:r>
      <w:hyperlink r:id="rId18" w:history="true">
        <w:r w:rsidR="006F18D3" w:rsidRPr="00FD6791">
          <w:rPr>
            <w:rStyle w:val="Hiperveza"/>
            <w:color w:val="auto"/>
            <w:u w:val="none"/>
          </w:rPr>
          <w:t>826/2</w:t>
        </w:r>
      </w:hyperlink>
      <w:r w:rsidR="006F18D3" w:rsidRPr="006F18D3">
        <w:t xml:space="preserve">, </w:t>
      </w:r>
      <w:hyperlink r:id="rId19" w:history="true">
        <w:r w:rsidR="006F18D3" w:rsidRPr="00FD6791">
          <w:rPr>
            <w:rStyle w:val="Hiperveza"/>
            <w:color w:val="auto"/>
            <w:u w:val="none"/>
          </w:rPr>
          <w:t>826/3</w:t>
        </w:r>
      </w:hyperlink>
      <w:r w:rsidR="006F18D3" w:rsidRPr="006F18D3">
        <w:t xml:space="preserve">, </w:t>
      </w:r>
      <w:hyperlink r:id="rId20" w:history="true">
        <w:r w:rsidR="006F18D3" w:rsidRPr="00FD6791">
          <w:rPr>
            <w:rStyle w:val="Hiperveza"/>
            <w:color w:val="auto"/>
            <w:u w:val="none"/>
          </w:rPr>
          <w:t>826/4</w:t>
        </w:r>
      </w:hyperlink>
      <w:r>
        <w:t xml:space="preserve">, </w:t>
      </w:r>
      <w:hyperlink r:id="rId21" w:history="true">
        <w:r w:rsidR="006F18D3" w:rsidRPr="00FD6791">
          <w:rPr>
            <w:rStyle w:val="Hiperveza"/>
            <w:color w:val="auto"/>
            <w:u w:val="none"/>
          </w:rPr>
          <w:t>826/5</w:t>
        </w:r>
      </w:hyperlink>
      <w:r w:rsidR="006F18D3" w:rsidRPr="006F18D3">
        <w:t xml:space="preserve">, </w:t>
      </w:r>
      <w:hyperlink r:id="rId22" w:history="true">
        <w:r w:rsidR="006F18D3" w:rsidRPr="00FD6791">
          <w:rPr>
            <w:rStyle w:val="Hiperveza"/>
            <w:color w:val="auto"/>
            <w:u w:val="none"/>
          </w:rPr>
          <w:t>826/6,</w:t>
        </w:r>
      </w:hyperlink>
      <w:r w:rsidR="006F18D3" w:rsidRPr="006F18D3">
        <w:t xml:space="preserve"> </w:t>
      </w:r>
      <w:hyperlink r:id="rId23" w:history="true">
        <w:r w:rsidR="006F18D3" w:rsidRPr="00FD6791">
          <w:rPr>
            <w:rStyle w:val="Hiperveza"/>
            <w:color w:val="auto"/>
            <w:u w:val="none"/>
          </w:rPr>
          <w:t>827</w:t>
        </w:r>
      </w:hyperlink>
      <w:r w:rsidR="006F18D3" w:rsidRPr="006F18D3">
        <w:t xml:space="preserve">, </w:t>
      </w:r>
      <w:hyperlink r:id="rId24" w:history="true">
        <w:r w:rsidR="006F18D3" w:rsidRPr="00FD6791">
          <w:rPr>
            <w:rStyle w:val="Hiperveza"/>
            <w:color w:val="auto"/>
            <w:u w:val="none"/>
          </w:rPr>
          <w:t>829/4</w:t>
        </w:r>
      </w:hyperlink>
      <w:r w:rsidR="006F18D3" w:rsidRPr="006F18D3">
        <w:t xml:space="preserve">, </w:t>
      </w:r>
      <w:hyperlink r:id="rId25" w:history="true">
        <w:r w:rsidR="006F18D3" w:rsidRPr="00FD6791">
          <w:rPr>
            <w:rStyle w:val="Hiperveza"/>
            <w:color w:val="auto"/>
            <w:u w:val="none"/>
          </w:rPr>
          <w:t>829/5</w:t>
        </w:r>
      </w:hyperlink>
      <w:r w:rsidR="006F18D3" w:rsidRPr="006F18D3">
        <w:t xml:space="preserve">, </w:t>
      </w:r>
      <w:hyperlink r:id="rId26" w:history="true">
        <w:r w:rsidR="006F18D3" w:rsidRPr="00FD6791">
          <w:rPr>
            <w:rStyle w:val="Hiperveza"/>
            <w:color w:val="auto"/>
            <w:u w:val="none"/>
          </w:rPr>
          <w:t>11188/4</w:t>
        </w:r>
      </w:hyperlink>
      <w:r>
        <w:t xml:space="preserve"> i </w:t>
      </w:r>
      <w:hyperlink r:id="rId27" w:history="true">
        <w:r w:rsidR="006F18D3" w:rsidRPr="00FD6791">
          <w:rPr>
            <w:rStyle w:val="Hiperveza"/>
            <w:color w:val="auto"/>
            <w:u w:val="none"/>
          </w:rPr>
          <w:t>11188/5</w:t>
        </w:r>
      </w:hyperlink>
      <w:r w:rsidR="00AD4B87">
        <w:t>,</w:t>
      </w:r>
      <w:r w:rsidR="006F18D3" w:rsidRPr="006F18D3">
        <w:t xml:space="preserve"> </w:t>
      </w:r>
      <w:r>
        <w:t>upisane u ZK uloška: 2191, k.o. Pazin</w:t>
      </w:r>
      <w:r w:rsidR="006F18D3">
        <w:t>.</w:t>
      </w:r>
    </w:p>
    <w:p w:rsidRDefault="00FD6791" w:rsidP="006F18D3" w:rsidR="00FD6791"/>
    <w:p w:rsidRDefault="00FD6791" w:rsidP="00FD6791" w:rsidR="00FD6791">
      <w:pPr>
        <w:ind w:firstLine="360"/>
      </w:pPr>
      <w:r>
        <w:t xml:space="preserve">te sljedećim pokretninama: </w:t>
      </w:r>
    </w:p>
    <w:p w:rsidRDefault="00FD6791" w:rsidP="00AD4B87" w:rsidR="00FD6791">
      <w:pPr>
        <w:pStyle w:val="Odlomakpopisa"/>
        <w:numPr>
          <w:ilvl w:val="0"/>
          <w:numId w:val="1"/>
        </w:numPr>
        <w:contextualSpacing w:val="false"/>
        <w:jc w:val="both"/>
        <w:rPr>
          <w:lang w:val="en-GB"/>
        </w:rPr>
      </w:pPr>
      <w:r>
        <w:rPr>
          <w:lang w:val="en-GB"/>
        </w:rPr>
        <w:t>Stroj za piljenje ploča – horizontalni razkrajač GALAXY 105 T 45 x 22, godina proizvodnje 2006.,</w:t>
      </w:r>
    </w:p>
    <w:p w:rsidRDefault="00FD6791" w:rsidP="00AD4B87" w:rsidR="00FD6791">
      <w:pPr>
        <w:pStyle w:val="Odlomakpopisa"/>
        <w:numPr>
          <w:ilvl w:val="0"/>
          <w:numId w:val="1"/>
        </w:numPr>
        <w:contextualSpacing w:val="false"/>
        <w:jc w:val="both"/>
        <w:rPr>
          <w:color w:val="000000"/>
        </w:rPr>
      </w:pPr>
      <w:r>
        <w:rPr>
          <w:color w:val="000000"/>
        </w:rPr>
        <w:t>Robotizirani uređaj za farbanje BARBERAN (lakirna linija) koji se sastoji od 11(jedanaest) povezanih dijelova serijskih oznaka:</w:t>
      </w:r>
    </w:p>
    <w:p w:rsidRDefault="00FD6791" w:rsidP="00AD4B87" w:rsidR="00FD6791" w:rsidRPr="00FD6791">
      <w:pPr>
        <w:pStyle w:val="Odlomakpopisa"/>
        <w:numPr>
          <w:ilvl w:val="0"/>
          <w:numId w:val="4"/>
        </w:numPr>
        <w:jc w:val="both"/>
      </w:pPr>
      <w:r w:rsidRPr="00FD6791">
        <w:t>automatski robotizirani rotirajući raspršivač, marke Berberan, model RB-B4, ser.</w:t>
      </w:r>
      <w:r w:rsidR="00AD4B87">
        <w:t xml:space="preserve"> </w:t>
      </w:r>
      <w:r w:rsidRPr="00FD6791">
        <w:t>broj 16657, god.</w:t>
      </w:r>
      <w:r w:rsidR="00AD4B87">
        <w:t xml:space="preserve"> </w:t>
      </w:r>
      <w:r w:rsidRPr="00FD6791">
        <w:t xml:space="preserve">proizvodnje 2008 </w:t>
      </w:r>
    </w:p>
    <w:p w:rsidRDefault="00FD6791" w:rsidP="00AD4B87" w:rsidR="00FD6791" w:rsidRPr="00FD6791">
      <w:pPr>
        <w:pStyle w:val="Odlomakpopisa"/>
        <w:numPr>
          <w:ilvl w:val="0"/>
          <w:numId w:val="4"/>
        </w:numPr>
        <w:jc w:val="both"/>
      </w:pPr>
      <w:r w:rsidRPr="00FD6791">
        <w:t>čistač , marke Barberan, model LP-1400, serijski broj 16656, god.</w:t>
      </w:r>
      <w:r>
        <w:t xml:space="preserve"> </w:t>
      </w:r>
      <w:r w:rsidRPr="00FD6791">
        <w:t>proizvodnje 2008.</w:t>
      </w:r>
    </w:p>
    <w:p w:rsidRDefault="00FD6791" w:rsidP="00AD4B87" w:rsidR="00FD6791" w:rsidRPr="00FD6791">
      <w:pPr>
        <w:pStyle w:val="Odlomakpopisa"/>
        <w:numPr>
          <w:ilvl w:val="0"/>
          <w:numId w:val="4"/>
        </w:numPr>
        <w:jc w:val="both"/>
      </w:pPr>
      <w:r w:rsidRPr="00FD6791">
        <w:t>tunelska peć za sušenje, marke Berberan, model TEV-A-9000, ser.</w:t>
      </w:r>
      <w:r w:rsidR="00AD4B87">
        <w:t xml:space="preserve"> </w:t>
      </w:r>
      <w:r w:rsidRPr="00FD6791">
        <w:t>broj 16658, god.</w:t>
      </w:r>
      <w:r w:rsidR="00AD4B87">
        <w:t xml:space="preserve"> </w:t>
      </w:r>
      <w:r w:rsidRPr="00FD6791">
        <w:t>proizvodnje 2008</w:t>
      </w:r>
    </w:p>
    <w:p w:rsidRDefault="00FD6791" w:rsidP="00AD4B87" w:rsidR="00FD6791" w:rsidRPr="00FD6791">
      <w:pPr>
        <w:pStyle w:val="Odlomakpopisa"/>
        <w:numPr>
          <w:ilvl w:val="0"/>
          <w:numId w:val="4"/>
        </w:numPr>
        <w:jc w:val="both"/>
      </w:pPr>
      <w:r w:rsidRPr="00FD6791">
        <w:lastRenderedPageBreak/>
        <w:t>transportni stol , marke Barberan, model MT, ser.broj 16000/14, god.</w:t>
      </w:r>
      <w:r w:rsidR="00AD4B87">
        <w:t xml:space="preserve"> </w:t>
      </w:r>
      <w:r w:rsidRPr="00FD6791">
        <w:t>proizvodnje 2008</w:t>
      </w:r>
    </w:p>
    <w:p w:rsidRDefault="00FD6791" w:rsidP="00AD4B87" w:rsidR="00FD6791" w:rsidRPr="00FD6791">
      <w:pPr>
        <w:pStyle w:val="Odlomakpopisa"/>
        <w:numPr>
          <w:ilvl w:val="0"/>
          <w:numId w:val="4"/>
        </w:numPr>
        <w:jc w:val="both"/>
      </w:pPr>
      <w:r w:rsidRPr="00FD6791">
        <w:t>Ultravioletni tunel za sušenje drva, marke Barberan, model HOK-X-16/2, ser.</w:t>
      </w:r>
      <w:r w:rsidR="00AD4B87">
        <w:t xml:space="preserve"> </w:t>
      </w:r>
      <w:r w:rsidRPr="00FD6791">
        <w:t>broj 16660 god. Proizvodnje 2008</w:t>
      </w:r>
    </w:p>
    <w:p w:rsidRDefault="00FD6791" w:rsidP="00AD4B87" w:rsidR="00FD6791" w:rsidRPr="00FD6791">
      <w:pPr>
        <w:pStyle w:val="Odlomakpopisa"/>
        <w:numPr>
          <w:ilvl w:val="0"/>
          <w:numId w:val="4"/>
        </w:numPr>
        <w:jc w:val="both"/>
      </w:pPr>
      <w:r w:rsidRPr="00FD6791">
        <w:t>Transportni stol i lam</w:t>
      </w:r>
      <w:r w:rsidR="001620E5">
        <w:t>pe, marke Barberan, model MTP-</w:t>
      </w:r>
      <w:r w:rsidRPr="00FD6791">
        <w:t xml:space="preserve">2840/14, god. </w:t>
      </w:r>
      <w:r w:rsidR="00AD4B87">
        <w:t>p</w:t>
      </w:r>
      <w:r w:rsidRPr="00FD6791">
        <w:t>roizvodnje 2008</w:t>
      </w:r>
    </w:p>
    <w:p w:rsidRDefault="00FD6791" w:rsidP="00AD4B87" w:rsidR="00FD6791" w:rsidRPr="00FD6791">
      <w:pPr>
        <w:pStyle w:val="Odlomakpopisa"/>
        <w:numPr>
          <w:ilvl w:val="0"/>
          <w:numId w:val="4"/>
        </w:numPr>
        <w:jc w:val="both"/>
      </w:pPr>
      <w:r w:rsidRPr="00FD6791">
        <w:t>tunelska sušara, marke Barberan, model TSP-4500, ser.</w:t>
      </w:r>
      <w:r w:rsidR="001620E5">
        <w:t xml:space="preserve"> </w:t>
      </w:r>
      <w:r w:rsidRPr="00FD6791">
        <w:t>broj.</w:t>
      </w:r>
      <w:r w:rsidR="001620E5">
        <w:t xml:space="preserve"> </w:t>
      </w:r>
      <w:r w:rsidRPr="00FD6791">
        <w:t xml:space="preserve">16659, god. </w:t>
      </w:r>
      <w:r w:rsidR="00AD4B87">
        <w:t>p</w:t>
      </w:r>
      <w:r w:rsidRPr="00FD6791">
        <w:t>roizvodnje 2008</w:t>
      </w:r>
    </w:p>
    <w:p w:rsidRDefault="00FD6791" w:rsidP="00AD4B87" w:rsidR="00FD6791" w:rsidRPr="00FD6791">
      <w:pPr>
        <w:pStyle w:val="Odlomakpopisa"/>
        <w:numPr>
          <w:ilvl w:val="0"/>
          <w:numId w:val="4"/>
        </w:numPr>
        <w:jc w:val="both"/>
      </w:pPr>
      <w:r w:rsidRPr="00FD6791">
        <w:t xml:space="preserve">valjkasti transporter, marke Barberan, model MOD.MMPL.2000/14, god. </w:t>
      </w:r>
      <w:r w:rsidR="00AD4B87">
        <w:t>p</w:t>
      </w:r>
      <w:r w:rsidRPr="00FD6791">
        <w:t>roizvodnje 2008</w:t>
      </w:r>
    </w:p>
    <w:p w:rsidRDefault="00FD6791" w:rsidP="00AD4B87" w:rsidR="00FD6791" w:rsidRPr="00FD6791">
      <w:pPr>
        <w:pStyle w:val="Odlomakpopisa"/>
        <w:numPr>
          <w:ilvl w:val="0"/>
          <w:numId w:val="4"/>
        </w:numPr>
        <w:jc w:val="both"/>
      </w:pPr>
      <w:r w:rsidRPr="00FD6791">
        <w:t xml:space="preserve">valjkasti transporter, marke Barberan, model MMV-2000/14, god. </w:t>
      </w:r>
      <w:r w:rsidR="00AD4B87">
        <w:t>p</w:t>
      </w:r>
      <w:r w:rsidRPr="00FD6791">
        <w:t>roizvodnje 2008</w:t>
      </w:r>
    </w:p>
    <w:p w:rsidRDefault="00FD6791" w:rsidP="00AD4B87" w:rsidR="00FD6791" w:rsidRPr="00FD6791">
      <w:pPr>
        <w:pStyle w:val="Odlomakpopisa"/>
        <w:numPr>
          <w:ilvl w:val="0"/>
          <w:numId w:val="4"/>
        </w:numPr>
        <w:jc w:val="both"/>
      </w:pPr>
      <w:r w:rsidRPr="00FD6791">
        <w:t xml:space="preserve">električno </w:t>
      </w:r>
      <w:r w:rsidR="00AD4B87">
        <w:t>kućište</w:t>
      </w:r>
      <w:r w:rsidRPr="00FD6791">
        <w:t xml:space="preserve"> za tunel, marke Barberan, model AE-HOK-2, god. </w:t>
      </w:r>
      <w:r w:rsidR="00AD4B87">
        <w:t>p</w:t>
      </w:r>
      <w:r w:rsidRPr="00FD6791">
        <w:t>roizvodnje 2008</w:t>
      </w:r>
    </w:p>
    <w:p w:rsidRDefault="00AD4B87" w:rsidP="00AD4B87" w:rsidR="00FD6791" w:rsidRPr="00FD6791">
      <w:pPr>
        <w:pStyle w:val="Odlomakpopisa"/>
        <w:numPr>
          <w:ilvl w:val="0"/>
          <w:numId w:val="4"/>
        </w:numPr>
        <w:jc w:val="both"/>
      </w:pPr>
      <w:r w:rsidRPr="00FD6791">
        <w:t>kućište</w:t>
      </w:r>
      <w:r w:rsidR="00FD6791" w:rsidRPr="00FD6791">
        <w:t xml:space="preserve"> električnih upravljača, marke Berberan, model AE-800, godina proizvodnje 2008   </w:t>
      </w:r>
    </w:p>
    <w:p w:rsidRDefault="00FD6791" w:rsidP="00FD6791" w:rsidR="00FD6791">
      <w:pPr>
        <w:ind w:left="780"/>
        <w:rPr>
          <w:color w:val="000000"/>
        </w:rPr>
      </w:pPr>
    </w:p>
    <w:p w:rsidRDefault="00FD6791" w:rsidP="00AD4B87" w:rsidR="00FD6791">
      <w:pPr>
        <w:jc w:val="both"/>
        <w:rPr>
          <w:color w:val="000000"/>
        </w:rPr>
      </w:pPr>
      <w:r>
        <w:rPr>
          <w:color w:val="000000"/>
        </w:rPr>
        <w:t>3. CNC Radni centar MASTERWOOD model Project 5HL, serijski broj stroja 09070005 (slovima: nuladevetnulasedamnulanulanulapet), godina proizvodnje 2009</w:t>
      </w:r>
      <w:r w:rsidR="001620E5">
        <w:rPr>
          <w:color w:val="000000"/>
        </w:rPr>
        <w:t>.</w:t>
      </w:r>
    </w:p>
    <w:p w:rsidRDefault="00FD6791" w:rsidP="00AD4B87" w:rsidR="00FD6791">
      <w:pPr>
        <w:jc w:val="both"/>
        <w:rPr>
          <w:color w:val="000000"/>
        </w:rPr>
      </w:pP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Rezač folije; Serijski broj proizvodnje: 14098-05-05; Marka: Barberan; Inventarski broj: 3; Model: TP-1</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Brusilica; Serijski broj proizvodnje: E3 / 9501027; Marka: Viet; inventarski broj: 9; Model: VALERIA 2CF</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Lakirna linija; Serijski broj proizvodnje: 16660; Godina proizvodnje: 2008; Marka: Barberan; Inventarski broj: 10; Model: HOK-X16/2</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Lakima linija; Serijski broj proizvodnje: 16659; Godina proizvodnje: 2008; Marka: Barberan; Inventarski broj: 11; Model: TSP-4500</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Lakirna linija; Serijski broj proizvodnje: 16658; Godina proizvodnje: 2008; Marka: Barberan; Inventarski broj: 12; Model: TEV-A-9000</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Lakirna linija; Serijski broj proizvodnje: 16657; Godina proizvodnje: 2008; Marka: Barberan; Inventarski broj: 13; Model: RR-B4</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Lakirna linija; Serijski broj proizvodnje: 16656; Godina proizvodnje: 2008; Marks: Barberan; Inventarski broj: 14; Model: LP-1400</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Linija; Serijski broj proizvodnje: 12757-09-02; Godina proizvodnje: 2005; Marka: Barberan; Inventarski broj: 15; Model: PR-30-CA</w:t>
      </w:r>
    </w:p>
    <w:p w:rsidRDefault="002E4D7C" w:rsidP="002E4D7C" w:rsidR="002E4D7C" w:rsidRPr="00E20424">
      <w:pPr>
        <w:pStyle w:val="Odlomakpopisa"/>
        <w:widowControl w:val="false"/>
        <w:numPr>
          <w:ilvl w:val="0"/>
          <w:numId w:val="6"/>
        </w:numPr>
        <w:autoSpaceDE w:val="false"/>
        <w:autoSpaceDN w:val="false"/>
        <w:adjustRightInd w:val="false"/>
        <w:jc w:val="both"/>
      </w:pPr>
      <w:r w:rsidRPr="002E4D7C">
        <w:t xml:space="preserve">Pokretna ventitacija; serijskibroj-proizvodnje. 60-7071/1, Godina proizvodnje: 2009; Marks: </w:t>
      </w:r>
      <w:r w:rsidRPr="00E20424">
        <w:t>DS4; Inventarski broj: 8; Model: 75</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CNC; Serijski broj proizvodnje: 09070005; Godina proizvodnje: 2010; Marka: Projekt; Inventarski broj: 5; Model: 5HL</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Kantirka; Serijski broj proizvodnje: 003415; Godina proizvodnje: 1999; Marks: MONOMATIC; inventarski broj: 23; Model: AH</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Tračna bušilica; Serijski broj proizvodnje: 016981; Godina proizvodnje: 2012; Marka: UNILEV; Model: 15N/KK</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Stroj za obradu drva raskrojač ploča; Serijski broj proizvodnje: GA1/002644; Godina proizvodnje: 2006; Marka: GABBIANI; Inventarski broj: 27; Model: TIPSE7.MON.MT</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 xml:space="preserve">stroj; Serijski broj proizvodnje: 3326; Godina proizvodnje: 2005; Marka: TEHNO; </w:t>
      </w:r>
      <w:r>
        <w:t>i</w:t>
      </w:r>
      <w:r w:rsidRPr="00E20424">
        <w:t>nventarski broj: 28; Model: INCOLLAGGI</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Linija; Serijski broj proizvodnje: 14352-03-05; Godina proizvodnje: 2005; Marka: BARBERAN; Inventarski broj: 29; Model: PUR-33-L</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Škare za furnir/ 3000/REV.2011; Inventarski broj: 4</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Debljača 2252/AB.29267; Inventarski broj: 6</w:t>
      </w:r>
    </w:p>
    <w:p w:rsidRDefault="002E4D7C" w:rsidP="002E4D7C" w:rsidR="002E4D7C">
      <w:pPr>
        <w:pStyle w:val="Odlomakpopisa"/>
        <w:widowControl w:val="false"/>
        <w:numPr>
          <w:ilvl w:val="0"/>
          <w:numId w:val="6"/>
        </w:numPr>
        <w:autoSpaceDE w:val="false"/>
        <w:autoSpaceDN w:val="false"/>
        <w:adjustRightInd w:val="false"/>
        <w:jc w:val="both"/>
      </w:pPr>
      <w:r w:rsidRPr="00E20424">
        <w:t>Tračna PILA 900/R</w:t>
      </w:r>
      <w:r w:rsidR="00D217BA">
        <w:t xml:space="preserve">/1432; Inventarski broj: 7 </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Dubilica OMBI CN/850602; Inventarski broj: 16</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Kut SISTEM 3/AA90185; Inventarski broj: 17</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Veliki eleskener D80K.SP3B/AA.100187; Inventarski broj: 18</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Cirkular Si16 SW/AB.71694; lnventarski broj: 19</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Freza T150/AB67367; Inventarski broj: 20</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Freza T130/43; Inventarski broj: 21</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Freza čeparica ISO230CL/9300534; Inventarski broj: 22</w:t>
      </w:r>
    </w:p>
    <w:p w:rsidRDefault="002E4D7C" w:rsidP="002E4D7C" w:rsidR="002E4D7C" w:rsidRPr="00E20424">
      <w:pPr>
        <w:pStyle w:val="Odlomakpopisa"/>
        <w:widowControl w:val="false"/>
        <w:numPr>
          <w:ilvl w:val="0"/>
          <w:numId w:val="6"/>
        </w:numPr>
        <w:autoSpaceDE w:val="false"/>
        <w:autoSpaceDN w:val="false"/>
        <w:adjustRightInd w:val="false"/>
        <w:jc w:val="both"/>
      </w:pPr>
      <w:r w:rsidRPr="00E20424">
        <w:t>Freza T-120/L/KF410183; Inventarski broj: 25</w:t>
      </w:r>
    </w:p>
    <w:p w:rsidRDefault="002E4D7C" w:rsidP="002E4D7C" w:rsidR="00FD6791" w:rsidRPr="006F18D3">
      <w:pPr>
        <w:pStyle w:val="Odlomakpopisa"/>
        <w:numPr>
          <w:ilvl w:val="0"/>
          <w:numId w:val="6"/>
        </w:numPr>
        <w:jc w:val="both"/>
      </w:pPr>
      <w:r w:rsidRPr="00E20424">
        <w:t>Osobni automobili Marka: VOLVO; Tip: S60 D5; Broj šasije: YV1 FS8250D2175270; Registarski broj: PU232PA</w:t>
      </w:r>
      <w:r w:rsidR="00AD4B87">
        <w:rPr>
          <w:color w:val="000000"/>
        </w:rPr>
        <w:t>.</w:t>
      </w:r>
    </w:p>
    <w:p w:rsidRDefault="006F18D3" w:rsidP="00713F9C" w:rsidR="006F18D3" w:rsidRPr="00DA15C9">
      <w:pPr>
        <w:jc w:val="both"/>
      </w:pPr>
    </w:p>
    <w:p w:rsidRDefault="00713F9C" w:rsidP="00713F9C" w:rsidR="00713F9C" w:rsidRPr="00DA15C9">
      <w:pPr>
        <w:jc w:val="both"/>
      </w:pPr>
      <w:r w:rsidRPr="00DA15C9">
        <w:tab/>
        <w:t>I</w:t>
      </w:r>
      <w:r w:rsidR="006F18D3">
        <w:t>V</w:t>
      </w:r>
      <w:r w:rsidRPr="00DA15C9">
        <w:t>.</w:t>
      </w:r>
      <w:r>
        <w:tab/>
      </w:r>
      <w:r w:rsidRPr="00DA15C9">
        <w:t>Pozivaju se dužnikovi dužnici da svoje obveze ispunjavaju vodeći računa o ovom objavljenom rješenju.</w:t>
      </w:r>
    </w:p>
    <w:p w:rsidRDefault="00713F9C" w:rsidP="00713F9C" w:rsidR="00713F9C" w:rsidRPr="00DA15C9"/>
    <w:p w:rsidRDefault="006F18D3" w:rsidP="00713F9C" w:rsidR="00713F9C" w:rsidRPr="00DA15C9">
      <w:pPr>
        <w:jc w:val="both"/>
      </w:pPr>
      <w:r>
        <w:tab/>
      </w:r>
      <w:r w:rsidR="00713F9C" w:rsidRPr="00DA15C9">
        <w:t>V.</w:t>
      </w:r>
      <w:r w:rsidR="00713F9C">
        <w:tab/>
      </w:r>
      <w:r w:rsidR="00713F9C" w:rsidRPr="00DA15C9">
        <w:t xml:space="preserve">Ročište radi izjašnjenja o prijedlogu i rasprave o uvjetima za otvaranje stečajnog postupka nad dužnikom određuje se za dan </w:t>
      </w:r>
    </w:p>
    <w:p w:rsidRDefault="00713F9C" w:rsidP="00713F9C" w:rsidR="00713F9C" w:rsidRPr="00DA15C9"/>
    <w:p w:rsidRDefault="006F18D3" w:rsidP="00713F9C" w:rsidR="00713F9C" w:rsidRPr="00AF0276">
      <w:pPr>
        <w:jc w:val="center"/>
      </w:pPr>
      <w:r>
        <w:t>28. rujna</w:t>
      </w:r>
      <w:r w:rsidR="00E71A07">
        <w:t xml:space="preserve"> 2017</w:t>
      </w:r>
      <w:r w:rsidR="00713F9C">
        <w:t xml:space="preserve">. godine u </w:t>
      </w:r>
      <w:r>
        <w:t>9</w:t>
      </w:r>
      <w:r w:rsidR="00E71A07">
        <w:t>:</w:t>
      </w:r>
      <w:r>
        <w:t>4</w:t>
      </w:r>
      <w:r w:rsidR="004F6D6A">
        <w:t>0</w:t>
      </w:r>
      <w:r w:rsidR="00713F9C" w:rsidRPr="00AF0276">
        <w:t xml:space="preserve"> sati</w:t>
      </w:r>
    </w:p>
    <w:p w:rsidRDefault="00713F9C" w:rsidP="00713F9C" w:rsidR="00713F9C" w:rsidRPr="00AF0276">
      <w:pPr>
        <w:jc w:val="center"/>
      </w:pPr>
      <w:r w:rsidRPr="00AF0276">
        <w:t xml:space="preserve">u </w:t>
      </w:r>
      <w:r>
        <w:t>Trgovačkom sudu</w:t>
      </w:r>
      <w:r w:rsidRPr="00AF0276">
        <w:t xml:space="preserve"> u Pazinu, Dršćevka 1, sudnica </w:t>
      </w:r>
      <w:r w:rsidR="000B5E1F">
        <w:t>2</w:t>
      </w:r>
      <w:r w:rsidRPr="00AF0276">
        <w:t xml:space="preserve">, </w:t>
      </w:r>
    </w:p>
    <w:p w:rsidRDefault="00713F9C" w:rsidP="00713F9C" w:rsidR="00713F9C">
      <w:pPr>
        <w:jc w:val="both"/>
      </w:pPr>
    </w:p>
    <w:p w:rsidRDefault="00713F9C" w:rsidP="00713F9C" w:rsidR="00713F9C">
      <w:pPr>
        <w:jc w:val="both"/>
      </w:pPr>
      <w:r w:rsidRPr="00DA15C9">
        <w:tab/>
      </w:r>
      <w:r>
        <w:t>na koje se poziva</w:t>
      </w:r>
      <w:r w:rsidRPr="00DA15C9">
        <w:t xml:space="preserve"> predla</w:t>
      </w:r>
      <w:r>
        <w:t>gatelj</w:t>
      </w:r>
      <w:r w:rsidRPr="00DA15C9">
        <w:t xml:space="preserve">, </w:t>
      </w:r>
      <w:r w:rsidR="00D217BA">
        <w:t xml:space="preserve">zakonski zastupnik dužnika, </w:t>
      </w:r>
      <w:r>
        <w:t>privremeni stečajni upravitelj</w:t>
      </w:r>
      <w:r w:rsidR="00D217BA">
        <w:t xml:space="preserve"> i</w:t>
      </w:r>
      <w:r>
        <w:t xml:space="preserve"> </w:t>
      </w:r>
      <w:r w:rsidR="00FD6791">
        <w:t>Istarska Kreditna Banka Umag d.d.</w:t>
      </w:r>
      <w:r w:rsidRPr="00DA15C9">
        <w:t xml:space="preserve">  </w:t>
      </w:r>
    </w:p>
    <w:p w:rsidRDefault="0079655F" w:rsidP="00713F9C" w:rsidR="0079655F" w:rsidRPr="00DA15C9">
      <w:pPr>
        <w:jc w:val="both"/>
      </w:pPr>
    </w:p>
    <w:p w:rsidRDefault="00713F9C" w:rsidP="00713F9C" w:rsidR="00713F9C">
      <w:pPr>
        <w:jc w:val="both"/>
      </w:pPr>
      <w:r w:rsidRPr="00DA15C9">
        <w:tab/>
        <w:t xml:space="preserve">Na ročištu će se pozvane osobe izjasniti o prijedlogu za otvaranje stečajnog postupka. One se o prijedlogu mogu i pisano izjasniti (čl. </w:t>
      </w:r>
      <w:smartTag w:element="metricconverter" w:uri="urn:schemas-microsoft-com:office:smarttags">
        <w:smartTagPr>
          <w:attr w:val="49. st" w:name="ProductID"/>
        </w:smartTagPr>
        <w:r w:rsidRPr="00DA15C9">
          <w:t>49. st</w:t>
        </w:r>
      </w:smartTag>
      <w:r w:rsidRPr="00DA15C9">
        <w:t>. 1. i 2. Stečajnog zakona).</w:t>
      </w:r>
    </w:p>
    <w:p w:rsidRDefault="00713F9C" w:rsidP="00713F9C" w:rsidR="00713F9C" w:rsidRPr="00DA15C9">
      <w:pPr>
        <w:jc w:val="both"/>
      </w:pPr>
    </w:p>
    <w:p w:rsidRDefault="00713F9C" w:rsidP="00713F9C" w:rsidR="00713F9C" w:rsidRPr="00DA15C9">
      <w:pPr>
        <w:jc w:val="center"/>
      </w:pPr>
      <w:r w:rsidRPr="00DA15C9">
        <w:t>Obrazloženje</w:t>
      </w:r>
    </w:p>
    <w:p w:rsidRDefault="00713F9C" w:rsidP="00713F9C" w:rsidR="00713F9C" w:rsidRPr="00DA15C9"/>
    <w:p w:rsidRDefault="001F0164" w:rsidP="001F0164" w:rsidR="001F0164" w:rsidRPr="00717C43">
      <w:pPr>
        <w:jc w:val="both"/>
      </w:pPr>
      <w:r w:rsidRPr="00717C43">
        <w:tab/>
        <w:t>Predlagatelj je podnio prijedlog za pokretanje stečajnog postupka nad dužnikom.</w:t>
      </w:r>
    </w:p>
    <w:p w:rsidRDefault="001F0164" w:rsidP="001F0164" w:rsidR="001F0164">
      <w:pPr>
        <w:jc w:val="both"/>
      </w:pPr>
      <w:r>
        <w:tab/>
      </w:r>
      <w:r w:rsidRPr="00717C43">
        <w:t>Predlagatelj</w:t>
      </w:r>
      <w:r>
        <w:t xml:space="preserve"> je </w:t>
      </w:r>
      <w:r w:rsidRPr="004C03E1">
        <w:t>u prijedlog</w:t>
      </w:r>
      <w:r>
        <w:t>u</w:t>
      </w:r>
      <w:r w:rsidRPr="004C03E1">
        <w:t xml:space="preserve"> za pokretanje stečajnog postupka </w:t>
      </w:r>
      <w:r>
        <w:t xml:space="preserve">naveo da postoje razlozi za otvaranje stečajnog postupka iz čl. 4. </w:t>
      </w:r>
      <w:r w:rsidRPr="004C03E1">
        <w:t>S</w:t>
      </w:r>
      <w:r>
        <w:t xml:space="preserve">tečajnog zakona, odnosno da je dužnik </w:t>
      </w:r>
      <w:r w:rsidR="0019341C">
        <w:t xml:space="preserve">nelikvidan, nesposoban za plaćanje i </w:t>
      </w:r>
      <w:r>
        <w:t xml:space="preserve">prezadužen, a što da se dokazuje potvrdom o blokadi </w:t>
      </w:r>
      <w:r w:rsidR="00E71A07">
        <w:t>i</w:t>
      </w:r>
      <w:r w:rsidRPr="00B17CEB">
        <w:t xml:space="preserve"> </w:t>
      </w:r>
      <w:r w:rsidR="0019341C" w:rsidRPr="00B17CEB">
        <w:t xml:space="preserve">očevidnikom o redoslijedu plaćanja, </w:t>
      </w:r>
      <w:r w:rsidRPr="00B17CEB">
        <w:t xml:space="preserve">koji su privitak tom prijedlogu. </w:t>
      </w:r>
    </w:p>
    <w:p w:rsidRDefault="00FC0265" w:rsidP="001F0164" w:rsidR="00FC0265" w:rsidRPr="00B17CEB">
      <w:pPr>
        <w:jc w:val="both"/>
      </w:pPr>
    </w:p>
    <w:p w:rsidRDefault="001F0164" w:rsidP="001F0164" w:rsidR="001F0164">
      <w:pPr>
        <w:jc w:val="both"/>
      </w:pPr>
      <w:r w:rsidRPr="004C03E1">
        <w:tab/>
      </w:r>
      <w:r>
        <w:t xml:space="preserve">S obzirom na sve navedeno, </w:t>
      </w:r>
      <w:r w:rsidRPr="004C03E1">
        <w:t xml:space="preserve">valjalo </w:t>
      </w:r>
      <w:r>
        <w:t xml:space="preserve">je </w:t>
      </w:r>
      <w:r w:rsidRPr="004C03E1">
        <w:t xml:space="preserve">pokrenuti prethodni postupak u kojem će se ispitati postoje li uvjeti za otvaranje stečajnog postupka. Sukladno odredbi čl. </w:t>
      </w:r>
      <w:smartTag w:element="metricconverter" w:uri="urn:schemas-microsoft-com:office:smarttags">
        <w:smartTagPr>
          <w:attr w:val="42. st" w:name="ProductID"/>
        </w:smartTagPr>
        <w:r w:rsidRPr="004C03E1">
          <w:t>42. st</w:t>
        </w:r>
      </w:smartTag>
      <w:r w:rsidRPr="004C03E1">
        <w:t>. 2. SZ-a imenovan je privremeni stečajni upravitelj.</w:t>
      </w:r>
    </w:p>
    <w:p w:rsidRDefault="006F18D3" w:rsidP="001F0164" w:rsidR="006F18D3">
      <w:pPr>
        <w:jc w:val="both"/>
      </w:pPr>
    </w:p>
    <w:p w:rsidRDefault="006F18D3" w:rsidP="006F18D3" w:rsidR="006F18D3" w:rsidRPr="00FD6791">
      <w:pPr>
        <w:ind w:firstLine="708"/>
        <w:jc w:val="both"/>
      </w:pPr>
      <w:r w:rsidRPr="00FD6791">
        <w:t>Odredbom članka 118. stavak 1. i 2. Stečajnog zakona (objavljen u NN 71/15)  propisano je da će stečajni sudac rješenjem o pokretanju prethodnoga postupka ili naknadnim rješenjem, na zahtjev predlagatelja ili po službenoj dužnosti, odrediti sve mjere koje smatra potrebnim kako bi se spriječilo da do donošenja odluke o prijedlogu za otvaranje stečajnoga postupka ne nastupe takve promjene imovinskoga položaja dužnika koje bi za vjerovnike mogle biti nepovoljne. Pri tome (u skladu sa stavkom 2. istog članka) stečajni sudac može osobito (između ostaloga) zabraniti raspolaganje imovinom dužnika ili odrediti da dužnik može raspolagati svojom imovinom samo uz prethodnu suglasnost stečajnoga suca ili privremenoga stečajnoga upravitelja.</w:t>
      </w:r>
    </w:p>
    <w:p w:rsidRDefault="006F18D3" w:rsidP="006F18D3" w:rsidR="006F18D3" w:rsidRPr="00FD6791">
      <w:pPr>
        <w:jc w:val="both"/>
      </w:pPr>
      <w:r w:rsidRPr="00FD6791">
        <w:tab/>
        <w:t>Stoga je stečajni sudac slijedom navedenoga, a na temelju navedenih zakonskih odredbi, odlučio kao u izreci u cilju sprečavanja nastanka promjena imovinskog položaja dužnika koje bi imale nepovoljne posljedice za vjerovnike.</w:t>
      </w:r>
    </w:p>
    <w:p w:rsidRDefault="006F18D3" w:rsidP="001F0164" w:rsidR="006F18D3" w:rsidRPr="004C03E1">
      <w:pPr>
        <w:jc w:val="both"/>
      </w:pPr>
    </w:p>
    <w:p w:rsidRDefault="00713F9C" w:rsidP="00713F9C" w:rsidR="00713F9C" w:rsidRPr="00DA15C9">
      <w:pPr>
        <w:jc w:val="center"/>
      </w:pPr>
      <w:r w:rsidRPr="00DA15C9">
        <w:t xml:space="preserve">U Pazinu, </w:t>
      </w:r>
      <w:r w:rsidR="00AD4B87">
        <w:t>10. srpnja</w:t>
      </w:r>
      <w:r w:rsidR="0079655F">
        <w:t xml:space="preserve"> 201</w:t>
      </w:r>
      <w:r w:rsidR="00AD4B87">
        <w:t>7</w:t>
      </w:r>
      <w:r w:rsidR="00FC0265">
        <w:t>. godine.</w:t>
      </w:r>
    </w:p>
    <w:p w:rsidRDefault="00713F9C" w:rsidP="00713F9C" w:rsidR="00713F9C">
      <w:pPr>
        <w:jc w:val="center"/>
      </w:pPr>
      <w:r w:rsidRPr="00DA15C9">
        <w:t xml:space="preserve">  </w:t>
      </w:r>
    </w:p>
    <w:p w:rsidRDefault="00713F9C" w:rsidP="00713F9C" w:rsidR="00713F9C" w:rsidRPr="00DA15C9">
      <w:pPr>
        <w:jc w:val="center"/>
      </w:pPr>
    </w:p>
    <w:p w:rsidRDefault="00713F9C" w:rsidP="00713F9C" w:rsidR="00713F9C">
      <w:pPr>
        <w:jc w:val="center"/>
      </w:pPr>
      <w:r w:rsidRPr="00DA15C9">
        <w:t xml:space="preserve">                                                             </w:t>
      </w:r>
      <w:r w:rsidRPr="00DA15C9">
        <w:tab/>
        <w:t xml:space="preserve"> </w:t>
      </w:r>
      <w:r w:rsidRPr="00DA15C9">
        <w:tab/>
        <w:t>Stečajni sudac</w:t>
      </w:r>
    </w:p>
    <w:p w:rsidRDefault="007C1BC6" w:rsidP="00713F9C" w:rsidR="007C1BC6" w:rsidRPr="00DA15C9">
      <w:pPr>
        <w:jc w:val="center"/>
      </w:pPr>
    </w:p>
    <w:p w:rsidRDefault="00713F9C" w:rsidP="00F56F1B" w:rsidR="00713F9C">
      <w:pPr>
        <w:jc w:val="center"/>
      </w:pPr>
      <w:r w:rsidRPr="00DA15C9">
        <w:tab/>
        <w:t xml:space="preserve">                                                                  </w:t>
      </w:r>
      <w:r>
        <w:t xml:space="preserve"> </w:t>
      </w:r>
      <w:r w:rsidR="007C1BC6">
        <w:t xml:space="preserve">  </w:t>
      </w:r>
      <w:r>
        <w:t xml:space="preserve"> </w:t>
      </w:r>
      <w:r w:rsidR="00F56F1B">
        <w:t>Damir Rabar</w:t>
      </w:r>
      <w:r w:rsidR="00A515FB">
        <w:t>, v.r.</w:t>
      </w:r>
    </w:p>
    <w:p w:rsidRDefault="00713F9C" w:rsidP="00713F9C" w:rsidR="00713F9C">
      <w:pPr>
        <w:jc w:val="both"/>
      </w:pPr>
    </w:p>
    <w:p w:rsidRDefault="00713F9C" w:rsidP="00713F9C" w:rsidR="00713F9C">
      <w:pPr>
        <w:jc w:val="both"/>
      </w:pPr>
    </w:p>
    <w:p w:rsidRDefault="00713F9C" w:rsidP="00713F9C" w:rsidR="00713F9C" w:rsidRPr="00DA15C9">
      <w:pPr>
        <w:jc w:val="both"/>
      </w:pPr>
    </w:p>
    <w:p w:rsidRDefault="00713F9C" w:rsidP="00713F9C" w:rsidR="00713F9C" w:rsidRPr="00DA15C9">
      <w:pPr>
        <w:jc w:val="both"/>
      </w:pPr>
    </w:p>
    <w:p w:rsidRDefault="00713F9C" w:rsidP="00713F9C" w:rsidR="00713F9C" w:rsidRPr="00DA15C9">
      <w:pPr>
        <w:jc w:val="both"/>
      </w:pPr>
      <w:r w:rsidRPr="00DA15C9">
        <w:t>UPUTA O PRAVNOM LIJEKU:</w:t>
      </w:r>
    </w:p>
    <w:p w:rsidRDefault="00713F9C" w:rsidP="00713F9C" w:rsidR="00713F9C" w:rsidRPr="00DA15C9">
      <w:pPr>
        <w:jc w:val="both"/>
      </w:pPr>
      <w:r w:rsidRPr="00DA15C9">
        <w:t>Protiv ovog rješenja nije dopuštena</w:t>
      </w:r>
      <w:r>
        <w:t xml:space="preserve"> posebna</w:t>
      </w:r>
      <w:r w:rsidRPr="00DA15C9">
        <w:t xml:space="preserve"> žalba (čl. </w:t>
      </w:r>
      <w:smartTag w:element="metricconverter" w:uri="urn:schemas-microsoft-com:office:smarttags">
        <w:smartTagPr>
          <w:attr w:val="11. st" w:name="ProductID"/>
        </w:smartTagPr>
        <w:r w:rsidRPr="00DA15C9">
          <w:t>11. st</w:t>
        </w:r>
      </w:smartTag>
      <w:r w:rsidRPr="00DA15C9">
        <w:t xml:space="preserve">. 1. u svezi s čl. </w:t>
      </w:r>
      <w:smartTag w:element="metricconverter" w:uri="urn:schemas-microsoft-com:office:smarttags">
        <w:smartTagPr>
          <w:attr w:val="42. st" w:name="ProductID"/>
        </w:smartTagPr>
        <w:r w:rsidRPr="00DA15C9">
          <w:t>42. st</w:t>
        </w:r>
      </w:smartTag>
      <w:r w:rsidRPr="00DA15C9">
        <w:t xml:space="preserve">. 1. </w:t>
      </w:r>
      <w:r>
        <w:t>SZ-a</w:t>
      </w:r>
      <w:r w:rsidRPr="00DA15C9">
        <w:t>).</w:t>
      </w:r>
    </w:p>
    <w:p w:rsidRDefault="00713F9C" w:rsidP="00713F9C" w:rsidR="00713F9C" w:rsidRPr="00DA15C9">
      <w:pPr>
        <w:jc w:val="both"/>
      </w:pPr>
    </w:p>
    <w:p w:rsidRDefault="00713F9C" w:rsidP="00713F9C" w:rsidR="00713F9C" w:rsidRPr="004E6F95">
      <w:pPr>
        <w:jc w:val="both"/>
      </w:pPr>
      <w:r w:rsidRPr="004E6F95">
        <w:t>DNA:</w:t>
      </w:r>
    </w:p>
    <w:p w:rsidRDefault="00713F9C" w:rsidP="00713F9C" w:rsidR="00FD6791">
      <w:pPr>
        <w:jc w:val="both"/>
      </w:pPr>
      <w:r w:rsidRPr="00714756">
        <w:t>- predlagatelj</w:t>
      </w:r>
      <w:r w:rsidR="00B924EA">
        <w:t xml:space="preserve">u </w:t>
      </w:r>
      <w:r w:rsidR="00FD6791">
        <w:t>FINA, RC Rijeka, F. Kurelca 8,</w:t>
      </w:r>
    </w:p>
    <w:p w:rsidRDefault="00FD6791" w:rsidP="00713F9C" w:rsidR="00713F9C" w:rsidRPr="00714756">
      <w:pPr>
        <w:jc w:val="both"/>
      </w:pPr>
      <w:r>
        <w:t xml:space="preserve">- </w:t>
      </w:r>
      <w:r w:rsidR="00713F9C" w:rsidRPr="00714756">
        <w:t>dužnik</w:t>
      </w:r>
      <w:r w:rsidR="00E71A07">
        <w:t>u</w:t>
      </w:r>
      <w:r w:rsidR="00713F9C" w:rsidRPr="00714756">
        <w:t xml:space="preserve"> </w:t>
      </w:r>
      <w:r>
        <w:t>ARIŠ d.o.o. Pazin, Gradskih Igrališta 3</w:t>
      </w:r>
      <w:r w:rsidR="00E71A07">
        <w:t>,</w:t>
      </w:r>
    </w:p>
    <w:p w:rsidRDefault="00713F9C" w:rsidP="00713F9C" w:rsidR="00713F9C">
      <w:pPr>
        <w:jc w:val="both"/>
      </w:pPr>
      <w:r w:rsidRPr="00714756">
        <w:t xml:space="preserve">- privremeni stečajni upravitelj </w:t>
      </w:r>
      <w:r w:rsidR="00AD4B87">
        <w:t xml:space="preserve">Loris Rak, </w:t>
      </w:r>
      <w:r w:rsidR="00FD6791" w:rsidRPr="000930C3">
        <w:t>Rijek</w:t>
      </w:r>
      <w:r w:rsidR="00AD4B87">
        <w:t>a</w:t>
      </w:r>
      <w:r w:rsidR="00FD6791" w:rsidRPr="000930C3">
        <w:t>, Zagrebačka 18</w:t>
      </w:r>
      <w:r w:rsidRPr="00714756">
        <w:t>, uz prijedlog</w:t>
      </w:r>
      <w:r w:rsidR="0019341C" w:rsidRPr="00714756">
        <w:t xml:space="preserve"> s prilozima</w:t>
      </w:r>
      <w:r w:rsidR="0079655F">
        <w:t>,</w:t>
      </w:r>
    </w:p>
    <w:p w:rsidRDefault="00AD4B87" w:rsidP="00713F9C" w:rsidR="00AD4B87" w:rsidRPr="00714756">
      <w:pPr>
        <w:jc w:val="both"/>
      </w:pPr>
      <w:r>
        <w:t>- IKB UMAG d.d. Umag, Ernesta Miloša 1,</w:t>
      </w:r>
    </w:p>
    <w:p w:rsidRDefault="00713F9C" w:rsidP="00713F9C" w:rsidR="00713F9C" w:rsidRPr="00714756">
      <w:pPr>
        <w:jc w:val="both"/>
      </w:pPr>
      <w:r w:rsidRPr="00714756">
        <w:t xml:space="preserve">- Porezna uprava </w:t>
      </w:r>
      <w:r w:rsidR="0079655F">
        <w:t xml:space="preserve">Pazin, M. B. Rašana 2/4, </w:t>
      </w:r>
    </w:p>
    <w:p w:rsidRDefault="00BF37CD" w:rsidP="00AD4B87" w:rsidR="00AD4B87" w:rsidRPr="004A2D32">
      <w:pPr>
        <w:jc w:val="both"/>
      </w:pPr>
      <w:r w:rsidRPr="00714756">
        <w:t xml:space="preserve">- </w:t>
      </w:r>
      <w:r w:rsidR="00AD4B87" w:rsidRPr="004A2D32">
        <w:t>sudskom registru,</w:t>
      </w:r>
      <w:r w:rsidR="00AD4B87" w:rsidRPr="004A2D32">
        <w:tab/>
      </w:r>
    </w:p>
    <w:p w:rsidRDefault="00AD4B87" w:rsidP="00AD4B87" w:rsidR="00AD4B87" w:rsidRPr="004A2D32">
      <w:pPr>
        <w:jc w:val="both"/>
      </w:pPr>
      <w:r w:rsidRPr="004A2D32">
        <w:t xml:space="preserve">- zk odjelu Općinskog suda u Puli, Stalna služba u </w:t>
      </w:r>
      <w:r>
        <w:t>Pazinu</w:t>
      </w:r>
      <w:r w:rsidRPr="004A2D32">
        <w:t xml:space="preserve"> i putem telefaksa</w:t>
      </w:r>
      <w:r>
        <w:t>,</w:t>
      </w:r>
    </w:p>
    <w:p w:rsidRDefault="00AD4B87" w:rsidP="00AD4B87" w:rsidR="00AD4B87" w:rsidRPr="004A2D32">
      <w:pPr>
        <w:jc w:val="both"/>
      </w:pPr>
      <w:r w:rsidRPr="004A2D32">
        <w:t>- e-oglasna ploča suda 8 dana.</w:t>
      </w:r>
    </w:p>
    <w:p w:rsidRDefault="00713F9C" w:rsidP="00AD4B87" w:rsidR="00713F9C">
      <w:pPr>
        <w:jc w:val="both"/>
      </w:pPr>
    </w:p>
    <w:p w:rsidRDefault="007F1419" w:rsidP="00713F9C" w:rsidR="007F1419" w:rsidRPr="004E6F95">
      <w:pPr>
        <w:jc w:val="both"/>
      </w:pPr>
    </w:p>
    <w:p w:rsidRDefault="00713F9C" w:rsidP="00713F9C" w:rsidR="00713F9C" w:rsidRPr="00DA15C9"/>
    <w:p w:rsidRDefault="00713F9C" w:rsidP="00713F9C" w:rsidR="00713F9C" w:rsidRPr="00DA15C9"/>
    <w:p w:rsidRDefault="00713F9C" w:rsidP="00713F9C" w:rsidR="00713F9C"/>
    <w:p w:rsidRDefault="00E71A07" w:rsidR="00E71A07"/>
    <w:sectPr w:rsidSect="00E71A07" w:rsidR="00E71A07">
      <w:headerReference w:type="default" r:id="rId28"/>
      <w:headerReference w:type="first" r:id="rId2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D7C" w:rsidP="00713F9C" w:rsidR="002E4D7C">
      <w:r>
        <w:separator/>
      </w:r>
    </w:p>
  </w:endnote>
  <w:endnote w:id="0" w:type="continuationSeparator">
    <w:p w:rsidRDefault="002E4D7C" w:rsidP="00713F9C" w:rsidR="002E4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D7C" w:rsidP="00713F9C" w:rsidR="002E4D7C">
      <w:r>
        <w:separator/>
      </w:r>
    </w:p>
  </w:footnote>
  <w:footnote w:id="0" w:type="continuationSeparator">
    <w:p w:rsidRDefault="002E4D7C" w:rsidP="00713F9C" w:rsidR="002E4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2E4D7C" w:rsidP="006F18D3" w:rsidR="002E4D7C" w:rsidRPr="0047448E">
        <w:pPr>
          <w:jc w:val="right"/>
        </w:pPr>
        <w:r>
          <w:fldChar w:fldCharType="begin"/>
        </w:r>
        <w:r>
          <w:instrText>PAGE   \* MERGEFORMAT</w:instrText>
        </w:r>
        <w:r>
          <w:fldChar w:fldCharType="separate"/>
        </w:r>
        <w:r w:rsidR="00A515FB">
          <w:rPr>
            <w:noProof/>
          </w:rPr>
          <w:t>4</w:t>
        </w:r>
        <w:r>
          <w:fldChar w:fldCharType="end"/>
        </w:r>
        <w:r>
          <w:tab/>
        </w:r>
        <w:r>
          <w:tab/>
        </w:r>
        <w:r>
          <w:tab/>
          <w:t>Posl.</w:t>
        </w:r>
        <w:r w:rsidR="00D217BA">
          <w:t xml:space="preserve"> br. 1 St-388/17-6</w:t>
        </w:r>
      </w:p>
      <w:p w:rsidRDefault="00A515FB" w:rsidP="006F18D3" w:rsidR="002E4D7C">
        <w:pPr>
          <w:pStyle w:val="Zaglavlje"/>
        </w:pPr>
      </w:p>
    </w:sdtContent>
  </w:sdt>
  <w:p w:rsidRDefault="002E4D7C" w:rsidR="002E4D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7BA" w:rsidP="00B2338D" w:rsidR="002E4D7C" w:rsidRPr="0047448E">
    <w:pPr>
      <w:jc w:val="right"/>
    </w:pPr>
    <w:r>
      <w:t>Posl. br. 1 St-388/17-6</w:t>
    </w:r>
  </w:p>
  <w:p w:rsidRDefault="002E4D7C" w:rsidP="00B2338D" w:rsidR="002E4D7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96D1B"/>
    <w:multiLevelType w:val="hybridMultilevel"/>
    <w:tmpl w:val="031210FA"/>
    <w:lvl w:tplc="4566EDC0"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0EA73CC7"/>
    <w:multiLevelType w:val="hybridMultilevel"/>
    <w:tmpl w:val="AEF0A400"/>
    <w:lvl w:tplc="D444EAB6"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14CB7186"/>
    <w:multiLevelType w:val="hybridMultilevel"/>
    <w:tmpl w:val="6AE06C98"/>
    <w:lvl w:tplc="041A000F" w:ilvl="0">
      <w:start w:val="1"/>
      <w:numFmt w:val="decimal"/>
      <w:lvlText w:val="%1."/>
      <w:lvlJc w:val="left"/>
      <w:pPr>
        <w:ind w:hanging="360" w:left="360"/>
      </w:pPr>
    </w:lvl>
    <w:lvl w:tplc="041A0019" w:ilvl="1">
      <w:start w:val="1"/>
      <w:numFmt w:val="decimal"/>
      <w:lvlText w:val="%2."/>
      <w:lvlJc w:val="left"/>
      <w:pPr>
        <w:tabs>
          <w:tab w:pos="1080" w:val="num"/>
        </w:tabs>
        <w:ind w:hanging="360" w:left="1080"/>
      </w:pPr>
    </w:lvl>
    <w:lvl w:tplc="041A001B" w:ilvl="2">
      <w:start w:val="1"/>
      <w:numFmt w:val="decimal"/>
      <w:lvlText w:val="%3."/>
      <w:lvlJc w:val="left"/>
      <w:pPr>
        <w:tabs>
          <w:tab w:pos="1800" w:val="num"/>
        </w:tabs>
        <w:ind w:hanging="360" w:left="1800"/>
      </w:pPr>
    </w:lvl>
    <w:lvl w:tplc="041A000F" w:ilvl="3">
      <w:start w:val="1"/>
      <w:numFmt w:val="decimal"/>
      <w:lvlText w:val="%4."/>
      <w:lvlJc w:val="left"/>
      <w:pPr>
        <w:tabs>
          <w:tab w:pos="2520" w:val="num"/>
        </w:tabs>
        <w:ind w:hanging="360" w:left="2520"/>
      </w:pPr>
    </w:lvl>
    <w:lvl w:tplc="041A0019" w:ilvl="4">
      <w:start w:val="1"/>
      <w:numFmt w:val="decimal"/>
      <w:lvlText w:val="%5."/>
      <w:lvlJc w:val="left"/>
      <w:pPr>
        <w:tabs>
          <w:tab w:pos="3240" w:val="num"/>
        </w:tabs>
        <w:ind w:hanging="360" w:left="3240"/>
      </w:pPr>
    </w:lvl>
    <w:lvl w:tplc="041A001B" w:ilvl="5">
      <w:start w:val="1"/>
      <w:numFmt w:val="decimal"/>
      <w:lvlText w:val="%6."/>
      <w:lvlJc w:val="left"/>
      <w:pPr>
        <w:tabs>
          <w:tab w:pos="3960" w:val="num"/>
        </w:tabs>
        <w:ind w:hanging="360" w:left="3960"/>
      </w:pPr>
    </w:lvl>
    <w:lvl w:tplc="041A000F" w:ilvl="6">
      <w:start w:val="1"/>
      <w:numFmt w:val="decimal"/>
      <w:lvlText w:val="%7."/>
      <w:lvlJc w:val="left"/>
      <w:pPr>
        <w:tabs>
          <w:tab w:pos="4680" w:val="num"/>
        </w:tabs>
        <w:ind w:hanging="360" w:left="4680"/>
      </w:pPr>
    </w:lvl>
    <w:lvl w:tplc="041A0019" w:ilvl="7">
      <w:start w:val="1"/>
      <w:numFmt w:val="decimal"/>
      <w:lvlText w:val="%8."/>
      <w:lvlJc w:val="left"/>
      <w:pPr>
        <w:tabs>
          <w:tab w:pos="5400" w:val="num"/>
        </w:tabs>
        <w:ind w:hanging="360" w:left="5400"/>
      </w:pPr>
    </w:lvl>
    <w:lvl w:tplc="041A001B" w:ilvl="8">
      <w:start w:val="1"/>
      <w:numFmt w:val="decimal"/>
      <w:lvlText w:val="%9."/>
      <w:lvlJc w:val="left"/>
      <w:pPr>
        <w:tabs>
          <w:tab w:pos="6120" w:val="num"/>
        </w:tabs>
        <w:ind w:hanging="360" w:left="6120"/>
      </w:pPr>
    </w:lvl>
  </w:abstractNum>
  <w:abstractNum w:abstractNumId="3">
    <w:nsid w:val="31FE2745"/>
    <w:multiLevelType w:val="hybridMultilevel"/>
    <w:tmpl w:val="69D46F2A"/>
    <w:lvl w:tplc="D444EAB6" w:ilvl="0">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418E1924"/>
    <w:multiLevelType w:val="hybridMultilevel"/>
    <w:tmpl w:val="6D887976"/>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3263A41"/>
    <w:multiLevelType w:val="hybridMultilevel"/>
    <w:tmpl w:val="35789698"/>
    <w:lvl w:tplc="041A000F" w:ilvl="0">
      <w:start w:val="1"/>
      <w:numFmt w:val="decimal"/>
      <w:lvlText w:val="%1."/>
      <w:lvlJc w:val="left"/>
      <w:pPr>
        <w:ind w:hanging="360" w:left="360"/>
      </w:pPr>
      <w:rPr>
        <w:rFonts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6">
    <w:nsid w:val="7AFC687E"/>
    <w:multiLevelType w:val="hybridMultilevel"/>
    <w:tmpl w:val="DEA4FA70"/>
    <w:lvl w:tplc="3CDC2D4A" w:ilvl="0">
      <w:start w:val="4"/>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4"/>
  </w:num>
  <w:num w:numId="5">
    <w:abstractNumId w:val="5"/>
  </w:num>
  <w:num w:numId="6">
    <w:abstractNumId w:val="6"/>
  </w:num>
  <w:num w:numId="7">
    <w:abstractNumId w:val="1"/>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3F9C"/>
    <w:rsid w:val="00004878"/>
    <w:rsid w:val="000B5E1F"/>
    <w:rsid w:val="00140152"/>
    <w:rsid w:val="001620E5"/>
    <w:rsid w:val="0019341C"/>
    <w:rsid w:val="001F0164"/>
    <w:rsid w:val="00245D9E"/>
    <w:rsid w:val="002C09F2"/>
    <w:rsid w:val="002E4D7C"/>
    <w:rsid w:val="00440B00"/>
    <w:rsid w:val="004F6D6A"/>
    <w:rsid w:val="00554328"/>
    <w:rsid w:val="00675A4A"/>
    <w:rsid w:val="0068451F"/>
    <w:rsid w:val="006F18D3"/>
    <w:rsid w:val="00713F9C"/>
    <w:rsid w:val="00714756"/>
    <w:rsid w:val="0079655F"/>
    <w:rsid w:val="007A4F6C"/>
    <w:rsid w:val="007C1BC6"/>
    <w:rsid w:val="007F1419"/>
    <w:rsid w:val="008A6093"/>
    <w:rsid w:val="00985388"/>
    <w:rsid w:val="00993FFC"/>
    <w:rsid w:val="009D6FE1"/>
    <w:rsid w:val="009E6595"/>
    <w:rsid w:val="00A25901"/>
    <w:rsid w:val="00A515FB"/>
    <w:rsid w:val="00AB561A"/>
    <w:rsid w:val="00AD4B87"/>
    <w:rsid w:val="00B17CEB"/>
    <w:rsid w:val="00B2338D"/>
    <w:rsid w:val="00B25913"/>
    <w:rsid w:val="00B924EA"/>
    <w:rsid w:val="00BB0187"/>
    <w:rsid w:val="00BF37CD"/>
    <w:rsid w:val="00CE63F8"/>
    <w:rsid w:val="00D217BA"/>
    <w:rsid w:val="00D766AB"/>
    <w:rsid w:val="00DD14DA"/>
    <w:rsid w:val="00E128D5"/>
    <w:rsid w:val="00E45FA8"/>
    <w:rsid w:val="00E46C9A"/>
    <w:rsid w:val="00E71A07"/>
    <w:rsid w:val="00EB6CD4"/>
    <w:rsid w:val="00EF58FD"/>
    <w:rsid w:val="00F56F1B"/>
    <w:rsid w:val="00F70188"/>
    <w:rsid w:val="00F802B7"/>
    <w:rsid w:val="00F8269A"/>
    <w:rsid w:val="00FB58E7"/>
    <w:rsid w:val="00FC0265"/>
    <w:rsid w:val="00FD6791"/>
    <w:rsid w:val="00FE5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18D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13F9C"/>
    <w:pPr>
      <w:tabs>
        <w:tab w:pos="4536" w:val="center"/>
        <w:tab w:pos="9072" w:val="right"/>
      </w:tabs>
    </w:pPr>
  </w:style>
  <w:style w:customStyle="true" w:styleId="ZaglavljeChar" w:type="character">
    <w:name w:val="Zaglavlje Char"/>
    <w:basedOn w:val="Zadanifontodlomka"/>
    <w:link w:val="Zaglavlje"/>
    <w:uiPriority w:val="99"/>
    <w:rsid w:val="00713F9C"/>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713F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3F9C"/>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13F9C"/>
    <w:pPr>
      <w:tabs>
        <w:tab w:pos="4536" w:val="center"/>
        <w:tab w:pos="9072" w:val="right"/>
      </w:tabs>
    </w:pPr>
  </w:style>
  <w:style w:customStyle="true" w:styleId="PodnojeChar" w:type="character">
    <w:name w:val="Podnožje Char"/>
    <w:basedOn w:val="Zadanifontodlomka"/>
    <w:link w:val="Podnoje"/>
    <w:uiPriority w:val="99"/>
    <w:rsid w:val="00713F9C"/>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F802B7"/>
    <w:pPr>
      <w:ind w:left="720"/>
      <w:contextualSpacing/>
    </w:pPr>
  </w:style>
  <w:style w:customStyle="true" w:styleId="st1" w:type="character">
    <w:name w:val="st1"/>
    <w:basedOn w:val="Zadanifontodlomka"/>
    <w:rsid w:val="0068451F"/>
  </w:style>
  <w:style w:styleId="Hiperveza" w:type="character">
    <w:name w:val="Hyperlink"/>
    <w:basedOn w:val="Zadanifontodlomka"/>
    <w:uiPriority w:val="99"/>
    <w:semiHidden/>
    <w:unhideWhenUsed/>
    <w:rsid w:val="006F18D3"/>
    <w:rPr>
      <w:color w:val="0000FF"/>
      <w:u w:val="single"/>
    </w:rPr>
  </w:style>
  <w:style w:styleId="Tekstrezerviranogmjesta" w:type="character">
    <w:name w:val="Placeholder Text"/>
    <w:basedOn w:val="Zadanifontodlomka"/>
    <w:uiPriority w:val="99"/>
    <w:semiHidden/>
    <w:rsid w:val="00A25901"/>
    <w:rPr>
      <w:color w:val="808080"/>
      <w:bdr w:space="0" w:sz="0" w:color="auto" w:val="none"/>
      <w:shd w:fill="auto" w:color="auto" w:val="clear"/>
    </w:rPr>
  </w:style>
  <w:style w:customStyle="true" w:styleId="eSPISCCParagraphDefaultFont" w:type="character">
    <w:name w:val="eSPIS_CC_Paragraph Default Font"/>
    <w:basedOn w:val="Zadanifontodlomka"/>
    <w:rsid w:val="00A25901"/>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A25901"/>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A25901"/>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A25901"/>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18D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13F9C"/>
    <w:pPr>
      <w:tabs>
        <w:tab w:pos="4536" w:val="center"/>
        <w:tab w:pos="9072" w:val="right"/>
      </w:tabs>
    </w:pPr>
  </w:style>
  <w:style w:customStyle="1" w:styleId="ZaglavljeChar" w:type="character">
    <w:name w:val="Zaglavlje Char"/>
    <w:basedOn w:val="Zadanifontodlomka"/>
    <w:link w:val="Zaglavlje"/>
    <w:uiPriority w:val="99"/>
    <w:rsid w:val="00713F9C"/>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713F9C"/>
    <w:rPr>
      <w:rFonts w:ascii="Tahoma" w:cs="Tahoma" w:hAnsi="Tahoma"/>
      <w:sz w:val="16"/>
      <w:szCs w:val="16"/>
    </w:rPr>
  </w:style>
  <w:style w:customStyle="1" w:styleId="TekstbaloniaChar" w:type="character">
    <w:name w:val="Tekst balončića Char"/>
    <w:basedOn w:val="Zadanifontodlomka"/>
    <w:link w:val="Tekstbalonia"/>
    <w:uiPriority w:val="99"/>
    <w:semiHidden/>
    <w:rsid w:val="00713F9C"/>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13F9C"/>
    <w:pPr>
      <w:tabs>
        <w:tab w:pos="4536" w:val="center"/>
        <w:tab w:pos="9072" w:val="right"/>
      </w:tabs>
    </w:pPr>
  </w:style>
  <w:style w:customStyle="1" w:styleId="PodnojeChar" w:type="character">
    <w:name w:val="Podnožje Char"/>
    <w:basedOn w:val="Zadanifontodlomka"/>
    <w:link w:val="Podnoje"/>
    <w:uiPriority w:val="99"/>
    <w:rsid w:val="00713F9C"/>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F802B7"/>
    <w:pPr>
      <w:ind w:left="720"/>
      <w:contextualSpacing/>
    </w:pPr>
  </w:style>
  <w:style w:customStyle="1" w:styleId="st1" w:type="character">
    <w:name w:val="st1"/>
    <w:basedOn w:val="Zadanifontodlomka"/>
    <w:rsid w:val="0068451F"/>
  </w:style>
  <w:style w:styleId="Hiperveza" w:type="character">
    <w:name w:val="Hyperlink"/>
    <w:basedOn w:val="Zadanifontodlomka"/>
    <w:uiPriority w:val="99"/>
    <w:semiHidden/>
    <w:unhideWhenUsed/>
    <w:rsid w:val="006F18D3"/>
    <w:rPr>
      <w:color w:val="0000FF"/>
      <w:u w:val="single"/>
    </w:rPr>
  </w:style>
  <w:style w:styleId="Tekstrezerviranogmjesta" w:type="character">
    <w:name w:val="Placeholder Text"/>
    <w:basedOn w:val="Zadanifontodlomka"/>
    <w:uiPriority w:val="99"/>
    <w:semiHidden/>
    <w:rsid w:val="00A25901"/>
    <w:rPr>
      <w:color w:val="808080"/>
      <w:bdr w:color="auto" w:space="0" w:sz="0" w:val="none"/>
      <w:shd w:color="auto" w:fill="auto" w:val="clear"/>
    </w:rPr>
  </w:style>
  <w:style w:customStyle="1" w:styleId="eSPISCCParagraphDefaultFont" w:type="character">
    <w:name w:val="eSPIS_CC_Paragraph Default Font"/>
    <w:basedOn w:val="Zadanifontodlomka"/>
    <w:rsid w:val="00A25901"/>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A25901"/>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A25901"/>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A25901"/>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001217">
      <w:bodyDiv w:val="true"/>
      <w:marLeft w:val="0"/>
      <w:marRight w:val="0"/>
      <w:marTop w:val="0"/>
      <w:marBottom w:val="0"/>
      <w:divBdr>
        <w:top w:space="0" w:sz="0" w:color="auto" w:val="none"/>
        <w:left w:space="0" w:sz="0" w:color="auto" w:val="none"/>
        <w:bottom w:space="0" w:sz="0" w:color="auto" w:val="none"/>
        <w:right w:space="0" w:sz="0" w:color="auto" w:val="none"/>
      </w:divBdr>
    </w:div>
    <w:div w:id="1943686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javascript:ossDispatchAction('action=publicLrToCadParcel&amp;mainBookId=30614&amp;parcelNumber=207/24');" TargetMode="External"/><Relationship Id="rId18" Type="http://schemas.openxmlformats.org/officeDocument/2006/relationships/hyperlink" Target="javascript:ossDispatchAction('action=publicLrToCadParcel&amp;mainBookId=30614&amp;parcelNumber=826/2');" TargetMode="External"/><Relationship Id="rId26" Type="http://schemas.openxmlformats.org/officeDocument/2006/relationships/hyperlink" Target="javascript:ossDispatchAction('action=publicLrToCadParcel&amp;mainBookId=30614&amp;parcelNumber=11188/4');" TargetMode="External"/><Relationship Id="rId3" Type="http://schemas.openxmlformats.org/officeDocument/2006/relationships/numbering" Target="numbering.xml"/><Relationship Id="rId21" Type="http://schemas.openxmlformats.org/officeDocument/2006/relationships/hyperlink" Target="javascript:ossDispatchAction('action=publicLrToCadParcel&amp;mainBookId=30614&amp;parcelNumber=826/5');" TargetMode="External"/><Relationship Id="rId7" Type="http://schemas.openxmlformats.org/officeDocument/2006/relationships/webSettings" Target="webSettings.xml"/><Relationship Id="rId12" Type="http://schemas.openxmlformats.org/officeDocument/2006/relationships/hyperlink" Target="javascript:ossDispatchAction('action=publicLrToCadParcel&amp;mainBookId=30614&amp;parcelNumber=206/5');" TargetMode="External"/><Relationship Id="rId17" Type="http://schemas.openxmlformats.org/officeDocument/2006/relationships/hyperlink" Target="javascript:ossDispatchAction('action=publicLrToCadParcel&amp;mainBookId=30614&amp;parcelNumber=826/1');" TargetMode="External"/><Relationship Id="rId25" Type="http://schemas.openxmlformats.org/officeDocument/2006/relationships/hyperlink" Target="javascript:ossDispatchAction('action=publicLrToCadParcel&amp;mainBookId=30614&amp;parcelNumber=829/5');" TargetMode="External"/><Relationship Id="rId2" Type="http://schemas.openxmlformats.org/officeDocument/2006/relationships/customXml" Target="../customXml/item2.xml"/><Relationship Id="rId16" Type="http://schemas.openxmlformats.org/officeDocument/2006/relationships/hyperlink" Target="javascript:ossDispatchAction('action=publicLrToCadParcel&amp;mainBookId=30614&amp;parcelNumber=825/15');" TargetMode="External"/><Relationship Id="rId20" Type="http://schemas.openxmlformats.org/officeDocument/2006/relationships/hyperlink" Target="javascript:ossDispatchAction('action=publicLrToCadParcel&amp;mainBookId=30614&amp;parcelNumber=826/4');"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ossDispatchAction('action=publicLrToCadParcel&amp;mainBookId=30614&amp;parcelNumber=206/4');" TargetMode="External"/><Relationship Id="rId24" Type="http://schemas.openxmlformats.org/officeDocument/2006/relationships/hyperlink" Target="javascript:ossDispatchAction('action=publicLrToCadParcel&amp;mainBookId=30614&amp;parcelNumber=829/4');" TargetMode="External"/><Relationship Id="rId5" Type="http://schemas.microsoft.com/office/2007/relationships/stylesWithEffects" Target="stylesWithEffects.xml"/><Relationship Id="rId15" Type="http://schemas.openxmlformats.org/officeDocument/2006/relationships/hyperlink" Target="javascript:ossDispatchAction('action=publicLrToCadParcel&amp;mainBookId=30614&amp;parcelNumber=825/4');" TargetMode="External"/><Relationship Id="rId23" Type="http://schemas.openxmlformats.org/officeDocument/2006/relationships/hyperlink" Target="javascript:ossDispatchAction('action=publicLrToCadParcel&amp;mainBookId=30614&amp;parcelNumber=827');" TargetMode="External"/><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javascript:ossDispatchAction('action=publicLrToCadParcel&amp;mainBookId=30614&amp;parcelNumber=826/3');"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ossDispatchAction('action=publicLrToCadParcel&amp;mainBookId=30614&amp;parcelNumber=260/3%20ZGR.');" TargetMode="External"/><Relationship Id="rId22" Type="http://schemas.openxmlformats.org/officeDocument/2006/relationships/hyperlink" Target="javascript:ossDispatchAction('action=publicLrToCadParcel&amp;mainBookId=30614&amp;parcelNumber=826/6');" TargetMode="External"/><Relationship Id="rId27" Type="http://schemas.openxmlformats.org/officeDocument/2006/relationships/hyperlink" Target="javascript:ossDispatchAction('action=publicLrToCadParcel&amp;mainBookId=30614&amp;parcelNumber=11188/5');" TargetMode="External"/><Relationship Id="rId30"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2017.</izvorni_sadrzaj>
    <derivirana_varijabla naziv="DomainObject.DatumDonosenjaOdluke_1">10.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St-388/2017-6</izvorni_sadrzaj>
    <derivirana_varijabla naziv="DomainObject.Oznaka_1">St-388/2017-6</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2017.</izvorni_sadrzaj>
    <derivirana_varijabla naziv="DomainObject.Predmet.DatumOsnivanja_1">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St-388/2017</izvorni_sadrzaj>
    <derivirana_varijabla naziv="DomainObject.Predmet.OznakaBroj_1">St-388/2017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ARIŠ d.o.o. PAZIN</izvorni_sadrzaj>
    <derivirana_varijabla naziv="DomainObject.Predmet.ProtustrankaFormated_1">  ARIŠ d.o.o. PAZIN</derivirana_varijabla>
  </DomainObject.Predmet.ProtustrankaFormated>
  <DomainObject.Predmet.ProtustrankaFormatedOIB>
    <izvorni_sadrzaj>  ARIŠ d.o.o. PAZIN, OIB 35633065996</izvorni_sadrzaj>
    <derivirana_varijabla naziv="DomainObject.Predmet.ProtustrankaFormatedOIB_1">  ARIŠ d.o.o. PAZIN, OIB 35633065996</derivirana_varijabla>
  </DomainObject.Predmet.ProtustrankaFormatedOIB>
  <DomainObject.Predmet.ProtustrankaFormatedWithAdress>
    <izvorni_sadrzaj> ARIŠ d.o.o. PAZIN, Gradskih Igrališta 3, 52000 Pazin</izvorni_sadrzaj>
    <derivirana_varijabla naziv="DomainObject.Predmet.ProtustrankaFormatedWithAdress_1"> ARIŠ d.o.o. PAZIN, Gradskih Igrališta 3, 52000 Pazin</derivirana_varijabla>
  </DomainObject.Predmet.ProtustrankaFormatedWithAdress>
  <DomainObject.Predmet.ProtustrankaFormatedWithAdressOIB>
    <izvorni_sadrzaj> ARIŠ d.o.o. PAZIN, OIB 35633065996, Gradskih Igrališta 3, 52000 Pazin</izvorni_sadrzaj>
    <derivirana_varijabla naziv="DomainObject.Predmet.ProtustrankaFormatedWithAdressOIB_1"> ARIŠ d.o.o. PAZIN, OIB 35633065996, Gradskih Igrališta 3, 52000 Pazin</derivirana_varijabla>
  </DomainObject.Predmet.ProtustrankaFormatedWithAdressOIB>
  <DomainObject.Predmet.ProtustrankaWithAdress>
    <izvorni_sadrzaj>ARIŠ d.o.o. PAZIN Gradskih Igrališta 3, 52000 Pazin</izvorni_sadrzaj>
    <derivirana_varijabla naziv="DomainObject.Predmet.ProtustrankaWithAdress_1">ARIŠ d.o.o. PAZIN Gradskih Igrališta 3, 52000 Pazin</derivirana_varijabla>
  </DomainObject.Predmet.ProtustrankaWithAdress>
  <DomainObject.Predmet.ProtustrankaWithAdressOIB>
    <izvorni_sadrzaj>ARIŠ d.o.o. PAZIN, OIB 35633065996, Gradskih Igrališta 3, 52000 Pazin</izvorni_sadrzaj>
    <derivirana_varijabla naziv="DomainObject.Predmet.ProtustrankaWithAdressOIB_1">ARIŠ d.o.o. PAZIN, OIB 35633065996, Gradskih Igrališta 3, 52000 Pazin</derivirana_varijabla>
  </DomainObject.Predmet.ProtustrankaWithAdressOIB>
  <DomainObject.Predmet.ProtustrankaNazivFormated>
    <izvorni_sadrzaj>ARIŠ d.o.o. PAZIN</izvorni_sadrzaj>
    <derivirana_varijabla naziv="DomainObject.Predmet.ProtustrankaNazivFormated_1">ARIŠ d.o.o. PAZIN</derivirana_varijabla>
  </DomainObject.Predmet.ProtustrankaNazivFormated>
  <DomainObject.Predmet.ProtustrankaNazivFormatedOIB>
    <izvorni_sadrzaj>ARIŠ d.o.o. PAZIN, OIB 35633065996</izvorni_sadrzaj>
    <derivirana_varijabla naziv="DomainObject.Predmet.ProtustrankaNazivFormatedOIB_1">ARIŠ d.o.o. PAZIN, OIB 35633065996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ISTARSKA KREDITNA BANKA UMAG d.d. UMAG</izvorni_sadrzaj>
    <derivirana_varijabla naziv="DomainObject.Predmet.StrankaFormated_1">  FINANCIJSKA AGENCIJA, RC RIJEKA, PODRUŽNICA PULA, PULA; ISTARSKA KREDITNA BANKA UMAG d.d. UMAG</derivirana_varijabla>
  </DomainObject.Predmet.StrankaFormated>
  <DomainObject.Predmet.StrankaFormatedOIB>
    <izvorni_sadrzaj>  FINANCIJSKA AGENCIJA, RC RIJEKA, PODRUŽNICA PULA, PULA, OIB 85821130368; ISTARSKA KREDITNA BANKA UMAG d.d. UMAG, OIB 65723536010</izvorni_sadrzaj>
    <derivirana_varijabla naziv="DomainObject.Predmet.StrankaFormatedOIB_1">  FINANCIJSKA AGENCIJA, RC RIJEKA, PODRUŽNICA PULA, PULA, OIB 85821130368; ISTARSKA KREDITNA BANKA UMAG d.d. UMAG, OIB 65723536010</derivirana_varijabla>
  </DomainObject.Predmet.StrankaFormatedOIB>
  <DomainObject.Predmet.StrankaFormatedWithAdress>
    <izvorni_sadrzaj> FINANCIJSKA AGENCIJA, RC RIJEKA, PODRUŽNICA PULA, PULA, Giardini 5, 52100 Pula; ISTARSKA KREDITNA BANKA UMAG d.d. UMAG, Ernesta Miloša 1, 52470 Umag</izvorni_sadrzaj>
    <derivirana_varijabla naziv="DomainObject.Predmet.StrankaFormatedWithAdress_1"> FINANCIJSKA AGENCIJA, RC RIJEKA, PODRUŽNICA PULA, PULA, Giardini 5, 52100 Pula; ISTARSKA KREDITNA BANKA UMAG d.d. UMAG, Ernesta Miloša 1, 52470 Umag</derivirana_varijabla>
  </DomainObject.Predmet.StrankaFormatedWithAdress>
  <DomainObject.Predmet.StrankaFormatedWithAdressOIB>
    <izvorni_sadrzaj> FINANCIJSKA AGENCIJA, RC RIJEKA, PODRUŽNICA PULA, PULA, OIB 85821130368, Giardini 5, 52100 Pula; ISTARSKA KREDITNA BANKA UMAG d.d. UMAG, OIB 65723536010, Ernesta Miloša 1, 52470 Umag</izvorni_sadrzaj>
    <derivirana_varijabla naziv="DomainObject.Predmet.StrankaFormatedWithAdressOIB_1"> FINANCIJSKA AGENCIJA, RC RIJEKA, PODRUŽNICA PULA, PULA, OIB 85821130368, Giardini 5, 52100 Pula; ISTARSKA KREDITNA BANKA UMAG d.d. UMAG, OIB 65723536010, Ernesta Miloša 1, 52470 Umag</derivirana_varijabla>
  </DomainObject.Predmet.StrankaFormatedWithAdressOIB>
  <DomainObject.Predmet.StrankaWithAdress>
    <izvorni_sadrzaj>FINANCIJSKA AGENCIJA, RC RIJEKA, PODRUŽNICA PULA, PULA Giardini 5,52100 Pula,ISTARSKA KREDITNA BANKA UMAG d.d. UMAG Ernesta Miloša 1,52470 Umag</izvorni_sadrzaj>
    <derivirana_varijabla naziv="DomainObject.Predmet.StrankaWithAdress_1">FINANCIJSKA AGENCIJA, RC RIJEKA, PODRUŽNICA PULA, PULA Giardini 5,52100 Pula,ISTARSKA KREDITNA BANKA UMAG d.d. UMAG Ernesta Miloša 1,52470 Umag</derivirana_varijabla>
  </DomainObject.Predmet.StrankaWithAdress>
  <DomainObject.Predmet.StrankaWithAdressOIB>
    <izvorni_sadrzaj>FINANCIJSKA AGENCIJA, RC RIJEKA, PODRUŽNICA PULA, PULA, OIB 85821130368, Giardini 5,52100 Pula,ISTARSKA KREDITNA BANKA UMAG d.d. UMAG, OIB 65723536010, Ernesta Miloša 1,52470 Umag</izvorni_sadrzaj>
    <derivirana_varijabla naziv="DomainObject.Predmet.StrankaWithAdressOIB_1">FINANCIJSKA AGENCIJA, RC RIJEKA, PODRUŽNICA PULA, PULA, OIB 85821130368, Giardini 5,52100 Pula,ISTARSKA KREDITNA BANKA UMAG d.d. UMAG, OIB 65723536010, Ernesta Miloša 1,52470 Umag</derivirana_varijabla>
  </DomainObject.Predmet.StrankaWithAdressOIB>
  <DomainObject.Predmet.StrankaNazivFormated>
    <izvorni_sadrzaj>FINANCIJSKA AGENCIJA, RC RIJEKA, PODRUŽNICA PULA, PULA,ISTARSKA KREDITNA BANKA UMAG d.d. UMAG</izvorni_sadrzaj>
    <derivirana_varijabla naziv="DomainObject.Predmet.StrankaNazivFormated_1">FINANCIJSKA AGENCIJA, RC RIJEKA, PODRUŽNICA PULA, PULA,ISTARSKA KREDITNA BANKA UMAG d.d. UMAG</derivirana_varijabla>
  </DomainObject.Predmet.StrankaNazivFormated>
  <DomainObject.Predmet.StrankaNazivFormatedOIB>
    <izvorni_sadrzaj>FINANCIJSKA AGENCIJA, RC RIJEKA, PODRUŽNICA PULA, PULA, OIB 85821130368,ISTARSKA KREDITNA BANKA UMAG d.d. UMAG, OIB 65723536010</izvorni_sadrzaj>
    <derivirana_varijabla naziv="DomainObject.Predmet.StrankaNazivFormatedOIB_1">FINANCIJSKA AGENCIJA, RC RIJEKA, PODRUŽNICA PULA, PULA, OIB 85821130368,ISTARSKA KREDITNA BANKA UMAG d.d. UMAG, OIB 65723536010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732436.07</izvorni_sadrzaj>
    <derivirana_varijabla naziv="DomainObject.Predmet.TrenutnaVrijednost_1">732436.07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tem>ISTARSKA KREDITNA BANKA UMAG d.d. UMAG</item>
    </izvorni_sadrzaj>
    <derivirana_varijabla naziv="DomainObject.Predmet.StrankaListFormated_1">
      <item>FINANCIJSKA AGENCIJA, RC RIJEKA, PODRUŽNICA PULA, PULA</item>
      <item>ISTARSKA KREDITNA BANKA UMAG d.d. UMAG</item>
    </derivirana_varijabla>
  </DomainObject.Predmet.StrankaListFormated>
  <DomainObject.Predmet.StrankaListFormatedOIB>
    <izvorni_sadrzaj>
      <item>FINANCIJSKA AGENCIJA, RC RIJEKA, PODRUŽNICA PULA, PULA, OIB 85821130368</item>
      <item>ISTARSKA KREDITNA BANKA UMAG d.d. UMAG, OIB 65723536010</item>
    </izvorni_sadrzaj>
    <derivirana_varijabla naziv="DomainObject.Predmet.StrankaListFormatedOIB_1">
      <item>FINANCIJSKA AGENCIJA, RC RIJEKA, PODRUŽNICA PULA, PULA, OIB 85821130368</item>
      <item>ISTARSKA KREDITNA BANKA UMAG d.d. UMAG, OIB 65723536010</item>
    </derivirana_varijabla>
  </DomainObject.Predmet.StrankaListFormatedOIB>
  <DomainObject.Predmet.StrankaListFormatedWithAdress>
    <izvorni_sadrzaj>
      <item>FINANCIJSKA AGENCIJA, RC RIJEKA, PODRUŽNICA PULA, PULA, Giardini 5, 52100 Pula</item>
      <item>ISTARSKA KREDITNA BANKA UMAG d.d. UMAG, Ernesta Miloša 1, 52470 Umag</item>
    </izvorni_sadrzaj>
    <derivirana_varijabla naziv="DomainObject.Predmet.StrankaListFormatedWithAdress_1">
      <item>FINANCIJSKA AGENCIJA, RC RIJEKA, PODRUŽNICA PULA, PULA, Giardini 5, 52100 Pula</item>
      <item>ISTARSKA KREDITNA BANKA UMAG d.d. UMAG, Ernesta Miloša 1, 52470 Umag</item>
    </derivirana_varijabla>
  </DomainObject.Predmet.StrankaListFormatedWithAdress>
  <DomainObject.Predmet.StrankaListFormatedWithAdressOIB>
    <izvorni_sadrzaj>
      <item>FINANCIJSKA AGENCIJA, RC RIJEKA, PODRUŽNICA PULA, PULA, OIB 85821130368, Giardini 5, 52100 Pula</item>
      <item>ISTARSKA KREDITNA BANKA UMAG d.d. UMAG, OIB 65723536010, Ernesta Miloša 1, 52470 Umag</item>
    </izvorni_sadrzaj>
    <derivirana_varijabla naziv="DomainObject.Predmet.StrankaListFormatedWithAdressOIB_1">
      <item>FINANCIJSKA AGENCIJA, RC RIJEKA, PODRUŽNICA PULA, PULA, OIB 85821130368, Giardini 5, 52100 Pula</item>
      <item>ISTARSKA KREDITNA BANKA UMAG d.d. UMAG, OIB 65723536010, Ernesta Miloša 1, 52470 Umag</item>
    </derivirana_varijabla>
  </DomainObject.Predmet.StrankaListFormatedWithAdressOIB>
  <DomainObject.Predmet.StrankaListNazivFormated>
    <izvorni_sadrzaj>
      <item>FINANCIJSKA AGENCIJA, RC RIJEKA, PODRUŽNICA PULA, PULA</item>
      <item>ISTARSKA KREDITNA BANKA UMAG d.d. UMAG</item>
    </izvorni_sadrzaj>
    <derivirana_varijabla naziv="DomainObject.Predmet.StrankaListNazivFormated_1">
      <item>FINANCIJSKA AGENCIJA, RC RIJEKA, PODRUŽNICA PULA, PULA</item>
      <item>ISTARSKA KREDITNA BANKA UMAG d.d. UMAG</item>
    </derivirana_varijabla>
  </DomainObject.Predmet.StrankaListNazivFormated>
  <DomainObject.Predmet.StrankaListNazivFormatedOIB>
    <izvorni_sadrzaj>
      <item>FINANCIJSKA AGENCIJA, RC RIJEKA, PODRUŽNICA PULA, PULA, OIB 85821130368</item>
      <item>ISTARSKA KREDITNA BANKA UMAG d.d. UMAG, OIB 65723536010</item>
    </izvorni_sadrzaj>
    <derivirana_varijabla naziv="DomainObject.Predmet.StrankaListNazivFormatedOIB_1">
      <item>FINANCIJSKA AGENCIJA, RC RIJEKA, PODRUŽNICA PULA, PULA, OIB 85821130368</item>
      <item>ISTARSKA KREDITNA BANKA UMAG d.d. UMAG, OIB 65723536010</item>
    </derivirana_varijabla>
  </DomainObject.Predmet.StrankaListNazivFormatedOIB>
  <DomainObject.Predmet.ProtuStrankaListFormated>
    <izvorni_sadrzaj>
      <item>ARIŠ d.o.o. PAZIN</item>
    </izvorni_sadrzaj>
    <derivirana_varijabla naziv="DomainObject.Predmet.ProtuStrankaListFormated_1">
      <item>ARIŠ d.o.o. PAZIN</item>
    </derivirana_varijabla>
  </DomainObject.Predmet.ProtuStrankaListFormated>
  <DomainObject.Predmet.ProtuStrankaListFormatedOIB>
    <izvorni_sadrzaj>
      <item>ARIŠ d.o.o. PAZIN, OIB 35633065996</item>
    </izvorni_sadrzaj>
    <derivirana_varijabla naziv="DomainObject.Predmet.ProtuStrankaListFormatedOIB_1">
      <item>ARIŠ d.o.o. PAZIN, OIB 35633065996</item>
    </derivirana_varijabla>
  </DomainObject.Predmet.ProtuStrankaListFormatedOIB>
  <DomainObject.Predmet.ProtuStrankaListFormatedWithAdress>
    <izvorni_sadrzaj>
      <item>ARIŠ d.o.o. PAZIN, Gradskih Igrališta 3, 52000 Pazin</item>
    </izvorni_sadrzaj>
    <derivirana_varijabla naziv="DomainObject.Predmet.ProtuStrankaListFormatedWithAdress_1">
      <item>ARIŠ d.o.o. PAZIN, Gradskih Igrališta 3, 52000 Pazin</item>
    </derivirana_varijabla>
  </DomainObject.Predmet.ProtuStrankaListFormatedWithAdress>
  <DomainObject.Predmet.ProtuStrankaListFormatedWithAdressOIB>
    <izvorni_sadrzaj>
      <item>ARIŠ d.o.o. PAZIN, OIB 35633065996, Gradskih Igrališta 3, 52000 Pazin</item>
    </izvorni_sadrzaj>
    <derivirana_varijabla naziv="DomainObject.Predmet.ProtuStrankaListFormatedWithAdressOIB_1">
      <item>ARIŠ d.o.o. PAZIN, OIB 35633065996, Gradskih Igrališta 3, 52000 Pazin</item>
    </derivirana_varijabla>
  </DomainObject.Predmet.ProtuStrankaListFormatedWithAdressOIB>
  <DomainObject.Predmet.ProtuStrankaListNazivFormated>
    <izvorni_sadrzaj>
      <item>ARIŠ d.o.o. PAZIN</item>
    </izvorni_sadrzaj>
    <derivirana_varijabla naziv="DomainObject.Predmet.ProtuStrankaListNazivFormated_1">
      <item>ARIŠ d.o.o. PAZIN</item>
    </derivirana_varijabla>
  </DomainObject.Predmet.ProtuStrankaListNazivFormated>
  <DomainObject.Predmet.ProtuStrankaListNazivFormatedOIB>
    <izvorni_sadrzaj>
      <item>ARIŠ d.o.o. PAZIN, OIB 35633065996</item>
    </izvorni_sadrzaj>
    <derivirana_varijabla naziv="DomainObject.Predmet.ProtuStrankaListNazivFormatedOIB_1">
      <item>ARIŠ d.o.o. PAZIN, OIB 35633065996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2017.</izvorni_sadrzaj>
    <derivirana_varijabla naziv="DomainObject.Datum_1">10. srpnja 2017.</derivirana_varijabla>
  </DomainObject.Datum>
  <DomainObject.PoslovniBrojDokumenta>
    <izvorni_sadrzaj>St-388/2017-6</izvorni_sadrzaj>
    <derivirana_varijabla naziv="DomainObject.PoslovniBrojDokumenta_1">St-388/2017-6</derivirana_varijabla>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ARIŠ d.o.o. PAZIN</izvorni_sadrzaj>
    <derivirana_varijabla naziv="DomainObject.Predmet.ProtustrankaIDrugi_1">ARIŠ d.o.o. PAZIN</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ARIŠ d.o.o. PAZIN, OIB 35633065996, Gradskih Igrališta 3, 52000 Pazin</izvorni_sadrzaj>
    <derivirana_varijabla naziv="DomainObject.Predmet.ProtustrankaIDrugiAdressOIB_1">ARIŠ d.o.o. PAZIN, OIB 35633065996, Gradskih Igrališta 3,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ARIŠ d.o.o. PAZIN</item>
      <item>ISTARSKA KREDITNA BANKA UMAG d.d. UMAG</item>
    </izvorni_sadrzaj>
    <derivirana_varijabla naziv="DomainObject.Predmet.SudioniciListNaziv_1">
      <item>FINANCIJSKA AGENCIJA, RC RIJEKA, PODRUŽNICA PULA, PULA</item>
      <item>ARIŠ d.o.o. PAZIN</item>
      <item>ISTARSKA KREDITNA BANKA UMAG d.d. UMAG</item>
    </derivirana_varijabla>
  </DomainObject.Predmet.SudioniciListNaziv>
  <DomainObject.Predmet.SudioniciListAdressOIB>
    <izvorni_sadrzaj>
      <item>FINANCIJSKA AGENCIJA, RC RIJEKA, PODRUŽNICA PULA, PULA, OIB 85821130368, Giardini 5,52100 Pula</item>
      <item>ARIŠ d.o.o. PAZIN, OIB 35633065996, Gradskih Igrališta 3,52000 Pazin</item>
      <item>ISTARSKA KREDITNA BANKA UMAG d.d. UMAG, OIB 65723536010, Ernesta Miloša 1,52470 Umag</item>
    </izvorni_sadrzaj>
    <derivirana_varijabla naziv="DomainObject.Predmet.SudioniciListAdressOIB_1">
      <item>FINANCIJSKA AGENCIJA, RC RIJEKA, PODRUŽNICA PULA, PULA, OIB 85821130368, Giardini 5,52100 Pula</item>
      <item>ARIŠ d.o.o. PAZIN, OIB 35633065996, Gradskih Igrališta 3,52000 Pazin</item>
      <item>ISTARSKA KREDITNA BANKA UMAG d.d. UMAG, OIB 65723536010, Ernesta Miloša 1,52470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35633065996</item>
      <item>, OIB 65723536010</item>
    </izvorni_sadrzaj>
    <derivirana_varijabla naziv="DomainObject.Predmet.SudioniciListNazivOIB_1">
      <item>, OIB 85821130368</item>
      <item>, OIB 35633065996</item>
      <item>, OIB 65723536010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B20C79-51B6-495A-A6F2-CF3CC0409E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1218</properties:Words>
  <properties:Characters>7297</properties:Characters>
  <properties:Lines>177</properties:Lines>
  <properties:Paragraphs>78</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2017-07-10T10:17:00Z</dcterms:created>
  <dc:creator>Jasmina Matika</dc:creator>
  <cp:lastModifiedBy>Lorena Paris Aničić</cp:lastModifiedBy>
  <cp:lastPrinted>2017-07-10T11:41:00Z</cp:lastPrinted>
  <dcterms:modified xmlns:xsi="http://www.w3.org/2001/XMLSchema-instance" xsi:type="dcterms:W3CDTF">2017-07-10T11:45:00Z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St-388/2017-6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