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dabe" w14:paraId="9c7dabe" w:rsidRDefault="00A97897" w:rsidR="00A97897">
      <w:pPr>
        <w:pStyle w:val="TijeloA"/>
        <w:jc w:val="both"/>
        <w15:collapsed w:val="false"/>
      </w:pPr>
      <w:bookmarkStart w:name="_GoBack" w:id="0"/>
      <w:bookmarkEnd w:id="0"/>
    </w:p>
    <w:p w:rsidRDefault="00A97897" w:rsidR="00A97897">
      <w:pPr>
        <w:pStyle w:val="TijeloA"/>
        <w:jc w:val="both"/>
      </w:pPr>
    </w:p>
    <w:p w:rsidRDefault="001B4C6E" w:rsidR="00A97897">
      <w:pPr>
        <w:pStyle w:val="TijeloA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 Č</w:t>
      </w:r>
      <w:r>
        <w:rPr>
          <w:rFonts w:hAnsi="Tahoma" w:ascii="Tahoma"/>
          <w:b/>
          <w:bCs/>
          <w:sz w:val="20"/>
          <w:szCs w:val="20"/>
        </w:rPr>
        <w:t>akovec, 31.7.2017.</w:t>
      </w:r>
    </w:p>
    <w:p w:rsidRDefault="00A97897" w:rsidR="00A97897">
      <w:pPr>
        <w:pStyle w:val="TijeloA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1B4C6E" w:rsidR="00A97897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Nadle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 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</w:t>
      </w:r>
      <w:r>
        <w:rPr>
          <w:rFonts w:hAnsi="Tahoma" w:ascii="Tahoma"/>
          <w:sz w:val="20"/>
          <w:szCs w:val="20"/>
        </w:rPr>
        <w:t>: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sud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</w:t>
      </w:r>
    </w:p>
    <w:p w:rsidRDefault="001B4C6E" w:rsidR="00A97897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</w:t>
      </w:r>
      <w:r>
        <w:rPr>
          <w:rFonts w:hAnsi="Tahoma" w:ascii="Tahoma"/>
          <w:sz w:val="20"/>
          <w:szCs w:val="20"/>
        </w:rPr>
        <w:t>:</w:t>
      </w:r>
      <w:r>
        <w:rPr>
          <w:rFonts w:hAnsi="Tahoma" w:ascii="Tahoma"/>
          <w:sz w:val="20"/>
          <w:szCs w:val="20"/>
        </w:rPr>
        <w:tab/>
        <w:t>St-105/2015</w:t>
      </w:r>
    </w:p>
    <w:p w:rsidRDefault="001B4C6E" w:rsidR="00A97897">
      <w:pPr>
        <w:pStyle w:val="TijeloA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>TIHOMIR KOKOLEK, vl. putni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ke agencije EXPRESS-TOURS</w:t>
      </w:r>
    </w:p>
    <w:p w:rsidRDefault="001B4C6E" w:rsidR="00A97897">
      <w:pPr>
        <w:pStyle w:val="TijeloA"/>
        <w:ind w:firstLine="708" w:left="1416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Zagreba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ka 87, 40 000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akovec</w:t>
      </w:r>
    </w:p>
    <w:p w:rsidRDefault="001B4C6E" w:rsidR="00A97897">
      <w:pPr>
        <w:pStyle w:val="TijeloA"/>
        <w:ind w:firstLine="708" w:left="1416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OIB: 92415294899</w:t>
      </w:r>
    </w:p>
    <w:p w:rsidRDefault="00A97897" w:rsidR="00A97897">
      <w:pPr>
        <w:pStyle w:val="TijeloA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nl-NL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1B4C6E" w:rsidR="00A97897">
      <w:pPr>
        <w:pStyle w:val="TijeloA"/>
        <w:spacing w:lineRule="auto" w:line="288" w:after="0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St-105/2015</w:t>
      </w:r>
    </w:p>
    <w:p w:rsidRDefault="00A97897" w:rsidR="00A97897">
      <w:pPr>
        <w:pStyle w:val="TijeloA"/>
        <w:spacing w:lineRule="auto" w:line="288" w:after="0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ind w:left="5664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UPANIJSKO DR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AVNO ODVJETNI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VO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A97897" w:rsidR="00A97897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A97897" w:rsidR="00A97897">
      <w:pPr>
        <w:pStyle w:val="TijeloA"/>
        <w:ind w:firstLine="708" w:left="1416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jc w:val="center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IZVJE</w:t>
      </w:r>
      <w:r>
        <w:rPr>
          <w:rFonts w:hAnsi="Tahoma" w:ascii="Tahoma"/>
          <w:b/>
          <w:bCs/>
          <w:sz w:val="20"/>
          <w:szCs w:val="20"/>
        </w:rPr>
        <w:t>ŠĆ</w:t>
      </w:r>
      <w:r>
        <w:rPr>
          <w:rFonts w:hAnsi="Tahoma" w:ascii="Tahoma"/>
          <w:b/>
          <w:bCs/>
          <w:sz w:val="20"/>
          <w:szCs w:val="20"/>
          <w:lang w:val="de-DE"/>
        </w:rPr>
        <w:t>E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  <w:lang w:val="de-DE"/>
        </w:rPr>
        <w:t>AJNOGA UPRAVITELJA O TIJEKU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AJNOGA POSTUPKA</w:t>
      </w:r>
    </w:p>
    <w:p w:rsidRDefault="001B4C6E" w:rsidR="00A97897">
      <w:pPr>
        <w:pStyle w:val="TijeloA"/>
        <w:jc w:val="center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de-DE"/>
        </w:rPr>
        <w:t xml:space="preserve"> I STANJU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  <w:lang w:val="de-DE"/>
        </w:rPr>
        <w:t>AJNE MASE</w:t>
      </w:r>
    </w:p>
    <w:p w:rsidRDefault="001B4C6E" w:rsidR="00A97897">
      <w:pPr>
        <w:pStyle w:val="TijeloA"/>
        <w:jc w:val="center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de-DE"/>
        </w:rPr>
        <w:t>(O-20)</w:t>
      </w:r>
    </w:p>
    <w:p w:rsidRDefault="00A97897" w:rsidR="00A97897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I.  Tijek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ajnoga postupka u razdoblju od 23.12.2015. do 31.7.2017. godine</w:t>
      </w:r>
    </w:p>
    <w:p w:rsidRDefault="00A97897" w:rsidR="00A97897">
      <w:pPr>
        <w:pStyle w:val="TijeloA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kog suda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dinu, dana 23. prosinca 2015. godine otvoren 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 TIHOMIR KOKOLEK, vl. putni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ke agencije EXPRESS-TOURS, Zagreba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ka 87, 40 000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akovec, OIB: 92415294899, te sam imenovana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ajnim upraviteljem. 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ovom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postupku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ano je I. ispitno i izvje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tajno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 dana 15.02.2016. godine na kojem su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ispitane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ajnih vjerovnika u iznosu od 635.933,56 kn, te je sastavljen pregled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ajne mase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l. 150. SZ-a  sa iskazanim stanjem imovine u iznosu od iz</w:t>
      </w:r>
      <w:r>
        <w:rPr>
          <w:rFonts w:hAnsi="Tahoma" w:ascii="Tahoma"/>
          <w:sz w:val="20"/>
          <w:szCs w:val="20"/>
        </w:rPr>
        <w:t>nosu od 713.671,00 kn. Tako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er je zbog naknadno pristiglih 10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bina, sa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injena tablica naknadno prijavljenih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bina, te je sazvano posebno ispitno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 za dan 19.01.2017.g. Sredstvima dobivenih od Agencije za osiguranje radni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kih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u slu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aja poslodavca u iznosu od 32.529,87 kn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namirenje vjerovnika I.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eg isplatnog reda, a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ime je Agencija postala vjerovnik I.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eg isplatnog reda i  uvr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tena je u tablicu ispitanih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bina sa navedenim iznosom. 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Posljednje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 xml:space="preserve">e </w:t>
      </w:r>
      <w:r>
        <w:rPr>
          <w:rFonts w:hAnsi="Tahoma" w:ascii="Tahoma"/>
          <w:sz w:val="20"/>
          <w:szCs w:val="20"/>
        </w:rPr>
        <w:t>o tijeku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i stanju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mase obuhvatilo je razdoblje od dana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do 26.04.2017. godine. 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II. Stanje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ajne mase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Kako je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eno danom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postupka,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ajna masa sastoji se od </w:t>
      </w:r>
      <w:r>
        <w:rPr>
          <w:rFonts w:hAnsi="Tahoma" w:ascii="Tahoma"/>
          <w:sz w:val="20"/>
          <w:szCs w:val="20"/>
        </w:rPr>
        <w:t>pokretnina, nekretnine i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ivanja, uz napomenu da je tijekom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ena inventura i izra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  popis pokretnina koje su se nalazile u nekretnini te je anga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iran je sudski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tak i izra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ena je procjena.</w:t>
      </w: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  </w:t>
      </w:r>
    </w:p>
    <w:p w:rsidRDefault="001B4C6E" w:rsidR="00A97897">
      <w:pPr>
        <w:pStyle w:val="TijeloA"/>
        <w:spacing w:lineRule="auto" w:line="288" w:after="0"/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Pokretnine </w:t>
      </w:r>
    </w:p>
    <w:p w:rsidRDefault="001B4C6E" w:rsidR="00A97897">
      <w:pPr>
        <w:pStyle w:val="TijeloA"/>
        <w:spacing w:lineRule="auto" w:line="288" w:after="0"/>
        <w:jc w:val="both"/>
        <w:rPr>
          <w:sz w:val="20"/>
          <w:szCs w:val="20"/>
        </w:rPr>
      </w:pPr>
      <w:r>
        <w:rPr>
          <w:sz w:val="20"/>
          <w:szCs w:val="20"/>
        </w:rPr>
        <w:t>Pokretnine se sasto</w:t>
      </w:r>
      <w:r>
        <w:rPr>
          <w:sz w:val="20"/>
          <w:szCs w:val="20"/>
        </w:rPr>
        <w:t xml:space="preserve">je od pokretnina zatečenih u iznajmljenom prostoru, pokretnina koje su djelomično preuzete od bivše supruge stečajnog dužnika te pokretnina koje se nalaze u nekretnini stečajnog dužnika  u kući u Ludbregu. Prodaja navedenih pokretnina redovito se oglašava </w:t>
      </w:r>
      <w:r>
        <w:rPr>
          <w:sz w:val="20"/>
          <w:szCs w:val="20"/>
        </w:rPr>
        <w:t xml:space="preserve">na web stranici sudačka mreža time da se za svaku objavu njihova cijena umanjuje za 10% sukladno oduci skupštine vjerovnika od 19.01.2017.g Posljednji oglas objavljen je za 5. dražbu na kojoj su se prodavale sve gore navedene pokretnine za ukupni iznos od </w:t>
      </w:r>
      <w:r>
        <w:rPr>
          <w:b/>
          <w:bCs/>
          <w:sz w:val="20"/>
          <w:szCs w:val="20"/>
        </w:rPr>
        <w:t>6.237,00 kn + PDV</w:t>
      </w:r>
      <w:r>
        <w:rPr>
          <w:sz w:val="20"/>
          <w:szCs w:val="20"/>
        </w:rPr>
        <w:t xml:space="preserve">. 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u w:val="single"/>
        </w:rPr>
        <w:t>Nekretnina</w:t>
      </w:r>
      <w:r>
        <w:rPr>
          <w:rFonts w:hAnsi="Tahoma" w:ascii="Tahoma"/>
          <w:b/>
          <w:bCs/>
          <w:sz w:val="20"/>
          <w:szCs w:val="20"/>
        </w:rPr>
        <w:t xml:space="preserve"> </w:t>
      </w: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Nekretnina u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upisana je u zk.ul.br. 493, z.k.odjel Ludbreg, u naravi se sastoji od stambene zgrade i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 u Ludbregu, ulica Bra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  <w:lang w:val="de-DE"/>
        </w:rPr>
        <w:t>e Radi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a 3.  Predmetna je nekretnina procijenjena po sudskom </w:t>
      </w:r>
      <w:r>
        <w:rPr>
          <w:rFonts w:hAnsi="Tahoma" w:ascii="Tahoma"/>
          <w:sz w:val="20"/>
          <w:szCs w:val="20"/>
        </w:rPr>
        <w:t>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taku Matotek Dragutinu dana 23.10.2015.g. na iznos od 49.300,00 EUR, odnosno kunske protuvrijednosti na dan 17.01.2017. godine u iznosu od </w:t>
      </w:r>
      <w:r>
        <w:rPr>
          <w:rFonts w:hAnsi="Tahoma" w:ascii="Tahoma"/>
          <w:b/>
          <w:bCs/>
          <w:sz w:val="20"/>
          <w:szCs w:val="20"/>
        </w:rPr>
        <w:t>371.299,15 kn</w:t>
      </w:r>
      <w:r>
        <w:rPr>
          <w:rFonts w:hAnsi="Tahoma" w:ascii="Tahoma"/>
          <w:sz w:val="20"/>
          <w:szCs w:val="20"/>
        </w:rPr>
        <w:t>, na kojoj je nekretnini upisano 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 pravo u korist vjerovnika HYPO ALPE-ADRIA-BANK d.d., Slavo</w:t>
      </w:r>
      <w:r>
        <w:rPr>
          <w:rFonts w:hAnsi="Tahoma" w:ascii="Tahoma"/>
          <w:sz w:val="20"/>
          <w:szCs w:val="20"/>
        </w:rPr>
        <w:t>nska 6, 10000 Zagreb i RH, MINISTARSTVO FINANCIJA, Porezna uprava, Podru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ured sjeverna Hrvatska time da je upis 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nog vjerovnika RH, MINISTARSTVO FINANCIJA, Porezna uprava, Podru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ured sjeverna Hrvatska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 nakon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n</w:t>
      </w:r>
      <w:r>
        <w:rPr>
          <w:rFonts w:hAnsi="Tahoma" w:ascii="Tahoma"/>
          <w:sz w:val="20"/>
          <w:szCs w:val="20"/>
        </w:rPr>
        <w:t>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nikom, odnosno 05.01.2016.g. 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Prva javna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ba za navedenu nekretninu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ana je dana 14.03.2017.godine, a obzirom da nije bilo zainteresiranih kupaca ista se oglasila neuspje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nom.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tina vjerovnika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ana dana 15.02.2016.g. donijela je odluku </w:t>
      </w:r>
      <w:r>
        <w:rPr>
          <w:rFonts w:hAnsi="Tahoma" w:ascii="Tahoma"/>
          <w:sz w:val="20"/>
          <w:szCs w:val="20"/>
        </w:rPr>
        <w:t>da se ova nekretnina prodaje 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postupku sukladno procijenjenoj vrijednosti. Obzirom na neuspje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nu prvu javnu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bu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em da sud donese zaklju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 o prodaji te da se predmetna nekretnina proda putem prikupljanja pismenih ponuda po navedenoj pr</w:t>
      </w:r>
      <w:r>
        <w:rPr>
          <w:rFonts w:hAnsi="Tahoma" w:ascii="Tahoma"/>
          <w:sz w:val="20"/>
          <w:szCs w:val="20"/>
        </w:rPr>
        <w:t xml:space="preserve">ocijenjenoj vrijednosti. </w:t>
      </w:r>
    </w:p>
    <w:p w:rsidRDefault="00A97897" w:rsidR="00A97897">
      <w:pPr>
        <w:pStyle w:val="Odlomakpopisa"/>
        <w:spacing w:lineRule="auto" w:line="288" w:after="0"/>
        <w:ind w:left="1211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u w:val="single"/>
        </w:rPr>
        <w:t>Potra</w:t>
      </w:r>
      <w:r>
        <w:rPr>
          <w:rFonts w:hAnsi="Tahoma" w:ascii="Tahoma"/>
          <w:b/>
          <w:bCs/>
          <w:sz w:val="20"/>
          <w:szCs w:val="20"/>
          <w:u w:val="single"/>
        </w:rPr>
        <w:t>ž</w:t>
      </w:r>
      <w:r>
        <w:rPr>
          <w:rFonts w:hAnsi="Tahoma" w:ascii="Tahoma"/>
          <w:b/>
          <w:bCs/>
          <w:sz w:val="20"/>
          <w:szCs w:val="20"/>
          <w:u w:val="single"/>
        </w:rPr>
        <w:t xml:space="preserve">ivanja </w:t>
      </w: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su iskazana temeljem mogu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procjene na dan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u iznosu od </w:t>
      </w:r>
      <w:r>
        <w:rPr>
          <w:rFonts w:hAnsi="Tahoma" w:ascii="Tahoma"/>
          <w:b/>
          <w:bCs/>
          <w:sz w:val="20"/>
          <w:szCs w:val="20"/>
        </w:rPr>
        <w:t xml:space="preserve">700.000,00 kn. </w:t>
      </w:r>
      <w:r>
        <w:rPr>
          <w:rFonts w:hAnsi="Tahoma" w:ascii="Tahoma"/>
          <w:sz w:val="20"/>
          <w:szCs w:val="20"/>
        </w:rPr>
        <w:t>U odnosu na otvorena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prije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ajnoj upraviteljici je </w:t>
      </w:r>
      <w:r>
        <w:rPr>
          <w:rFonts w:hAnsi="Tahoma" w:ascii="Tahoma"/>
          <w:sz w:val="20"/>
          <w:szCs w:val="20"/>
        </w:rPr>
        <w:t>predana dokumentaciji od odvjetnika Vukeli</w:t>
      </w:r>
      <w:r>
        <w:rPr>
          <w:rFonts w:hAnsi="Tahoma" w:ascii="Tahoma"/>
          <w:sz w:val="20"/>
          <w:szCs w:val="20"/>
        </w:rPr>
        <w:t xml:space="preserve">ć </w:t>
      </w:r>
      <w:r>
        <w:rPr>
          <w:rFonts w:hAnsi="Tahoma" w:ascii="Tahoma"/>
          <w:sz w:val="20"/>
          <w:szCs w:val="20"/>
        </w:rPr>
        <w:t>Zorana i Kereti</w:t>
      </w:r>
      <w:r>
        <w:rPr>
          <w:rFonts w:hAnsi="Tahoma" w:ascii="Tahoma"/>
          <w:sz w:val="20"/>
          <w:szCs w:val="20"/>
        </w:rPr>
        <w:t xml:space="preserve">ć </w:t>
      </w:r>
      <w:r>
        <w:rPr>
          <w:rFonts w:hAnsi="Tahoma" w:ascii="Tahoma"/>
          <w:sz w:val="20"/>
          <w:szCs w:val="20"/>
        </w:rPr>
        <w:t>Renata. Iz predane dokumentacije su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ene radnje pribavljanja klauzule pravomo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nosti i 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nosti na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enja o ovrsi te su na FINU predani zahtjevi za izravnu naplatu.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se pak ti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 dokumen</w:t>
      </w:r>
      <w:r>
        <w:rPr>
          <w:rFonts w:hAnsi="Tahoma" w:ascii="Tahoma"/>
          <w:sz w:val="20"/>
          <w:szCs w:val="20"/>
        </w:rPr>
        <w:t>tacije u posjedu Kokolek Tihomira, iako mu je sud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io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od 3.2.2017.g. da istu preda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upravitelju i izrekao mu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anu kaznu isti do dana pisanja ovog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a to nije 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inio. Slijedom navedenog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em da mu se nastavi izricati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ana kazna sve dok se ne pokori nalogu suda i ne preda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ajnoj upraviteljici financijsku dokumentaciju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nika.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Temeljem preuzetih predmeta do dana izrade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a napla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ena su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ivanja u iznosu od </w:t>
      </w:r>
      <w:r>
        <w:rPr>
          <w:rFonts w:hAnsi="Tahoma" w:ascii="Tahoma"/>
          <w:b/>
          <w:bCs/>
          <w:sz w:val="20"/>
          <w:szCs w:val="20"/>
        </w:rPr>
        <w:t xml:space="preserve">70.082,29 kn </w:t>
      </w:r>
      <w:r>
        <w:rPr>
          <w:rFonts w:hAnsi="Tahoma" w:ascii="Tahoma"/>
          <w:sz w:val="20"/>
          <w:szCs w:val="20"/>
        </w:rPr>
        <w:t>(priljevi u iznosu od 77.</w:t>
      </w:r>
      <w:r>
        <w:rPr>
          <w:rFonts w:hAnsi="Tahoma" w:ascii="Tahoma"/>
          <w:sz w:val="20"/>
          <w:szCs w:val="20"/>
        </w:rPr>
        <w:t xml:space="preserve">090,54 kn od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ega je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en povrat u iznosu od 7.008,25 kn) zbog </w:t>
      </w:r>
      <w:r>
        <w:rPr>
          <w:rFonts w:hAnsi="Tahoma" w:ascii="Tahoma"/>
          <w:sz w:val="20"/>
          <w:szCs w:val="20"/>
        </w:rPr>
        <w:t>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 napla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ene ovrhe). 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color w:val="7C9547"/>
          <w:sz w:val="20"/>
          <w:szCs w:val="20"/>
          <w:u w:color="7C9547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Tako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er je preuzet parni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postupak protiv udruge umirovljenika Me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imurske 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upanije koji se vodi radi glavni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nog iznosa od 29.000,00 kn. U tome je predmetu sud </w:t>
      </w:r>
      <w:r>
        <w:rPr>
          <w:rFonts w:hAnsi="Tahoma" w:ascii="Tahoma"/>
          <w:sz w:val="20"/>
          <w:szCs w:val="20"/>
        </w:rPr>
        <w:t>donio presudu kojom se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ava na snazi platni nalog  te je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  <w:lang w:val="it-IT"/>
        </w:rPr>
        <w:t>eno tu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eniku platiti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niku iznos od 29.000,00 kn zajedno sa kamatama i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kovima. Na presudu je ulo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ena 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alba od strane tu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enika, 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 dao je i odgovor na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  <w:lang w:val="pt-PT"/>
        </w:rPr>
        <w:t xml:space="preserve">albu. O 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albi nije donijeta odluka do dana pisanja ovog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  <w:lang w:val="it-IT"/>
        </w:rPr>
        <w:t>a.</w:t>
      </w:r>
    </w:p>
    <w:p w:rsidRDefault="00A97897" w:rsidR="00A97897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A97897" w:rsidR="00A97897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sz w:val="20"/>
          <w:szCs w:val="20"/>
        </w:rPr>
        <w:t>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na dan 26.4.2017. godine nalaze se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ana sredstva u iznosu od </w:t>
      </w:r>
      <w:r>
        <w:rPr>
          <w:rFonts w:hAnsi="Tahoma" w:ascii="Tahoma"/>
          <w:b/>
          <w:bCs/>
          <w:sz w:val="20"/>
          <w:szCs w:val="20"/>
        </w:rPr>
        <w:t>44.813,92 HRK.</w:t>
      </w:r>
    </w:p>
    <w:p w:rsidRDefault="00A97897" w:rsidR="00A97897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1B4C6E" w:rsidR="00A97897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III.  Prijedlozi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ajnog upravitelja</w:t>
      </w:r>
    </w:p>
    <w:p w:rsidRDefault="00A97897" w:rsidR="00A97897">
      <w:pPr>
        <w:pStyle w:val="Standard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Standard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Obzirom na gore navedeno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em: </w:t>
      </w:r>
    </w:p>
    <w:p w:rsidRDefault="001B4C6E" w:rsidR="00A97897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 sud donese zaklju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 o prodaji da se predmetna nekretnina upisana u zk.ul.br. 493, z.k.odjel Ludbreg, stambena zgrada i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 u Ludbregu, Bra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  <w:lang w:val="de-DE"/>
        </w:rPr>
        <w:t>e Radi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 3 prodaje putem prikupljanja pismenih ponuda,</w:t>
      </w:r>
    </w:p>
    <w:p w:rsidRDefault="001B4C6E" w:rsidR="00A97897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 sud ponovo izrekne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anu kaznu Kokolek Tihomiru</w:t>
      </w:r>
      <w:r>
        <w:rPr>
          <w:rFonts w:hAnsi="Tahoma" w:ascii="Tahoma"/>
          <w:sz w:val="20"/>
          <w:szCs w:val="20"/>
        </w:rPr>
        <w:t xml:space="preserve"> sukladno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enju suda od 3.2.2017.g.  te da se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ana kazna izri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 tako dugo dok isti po postupi po nalogu suda</w:t>
      </w: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A97897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1B4C6E" w:rsidR="00A97897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upravitelj:</w:t>
      </w:r>
    </w:p>
    <w:p w:rsidRDefault="001B4C6E" w:rsidR="00A97897">
      <w:pPr>
        <w:pStyle w:val="TijeloA"/>
        <w:spacing w:lineRule="auto" w:line="288" w:after="0"/>
        <w:ind w:firstLine="708" w:left="5664"/>
        <w:jc w:val="both"/>
      </w:pPr>
      <w:r>
        <w:rPr>
          <w:rFonts w:hAnsi="Tahoma" w:ascii="Tahoma"/>
          <w:sz w:val="20"/>
          <w:szCs w:val="20"/>
        </w:rPr>
        <w:t>mr. Jelena Stankus-Tkalec</w:t>
      </w:r>
    </w:p>
    <w:sectPr w:rsidR="00A97897">
      <w:headerReference w:type="default" r:id="rId8"/>
      <w:footerReference w:type="default" r:id="rId9"/>
      <w:pgSz w:h="16840" w:w="11900"/>
      <w:pgMar w:gutter="0" w:footer="709" w:header="709" w:left="1418" w:bottom="1418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C6E" w:rsidR="001B4C6E">
      <w:r>
        <w:separator/>
      </w:r>
    </w:p>
  </w:endnote>
  <w:endnote w:id="0" w:type="continuationSeparator">
    <w:p w:rsidRDefault="001B4C6E" w:rsidR="001B4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504020202030204"/>
    <w:charset w:val="EE"/>
    <w:family w:val="swiss"/>
    <w:pitch w:val="variable"/>
    <w:sig w:csb1="00000000" w:csb0="000001FF" w:usb3="00000000" w:usb2="00000000" w:usb1="00000000" w:usb0="20002A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C6E" w:rsidR="00A97897">
    <w:pPr>
      <w:pStyle w:val="Podnoje"/>
      <w:pBdr>
        <w:top w:space="0" w:sz="4" w:color="000000" w:val="single"/>
      </w:pBdr>
    </w:pPr>
    <w:r>
      <w:rPr/>
      <w:fldChar w:fldCharType="begin"/>
    </w:r>
    <w:r>
      <w:rPr/>
      <w:instrText xml:space="preserve"> PAGE </w:instrText>
    </w:r>
    <w:r>
      <w:rPr/>
      <w:fldChar w:fldCharType="separate"/>
    </w:r>
    <w:r w:rsidR="006D21D1">
      <w:rPr>
        <w:noProof/>
      </w:rPr>
      <w:t>1</w:t>
    </w:r>
    <w:r>
      <w:rPr/>
      <w:fldChar w:fldCharType="end"/>
    </w:r>
    <w:r>
      <w:rPr/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C6E" w:rsidR="001B4C6E">
      <w:r>
        <w:separator/>
      </w:r>
    </w:p>
  </w:footnote>
  <w:footnote w:id="0" w:type="continuationSeparator">
    <w:p w:rsidRDefault="001B4C6E" w:rsidR="001B4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C6E" w:rsidR="00A97897">
    <w:pPr>
      <w:pStyle w:val="TijeloA"/>
      <w:spacing w:lineRule="auto" w:line="288" w:after="0"/>
      <w:jc w:val="center"/>
      <w:rPr>
        <w:rFonts w:cs="Tahoma" w:eastAsia="Tahoma" w:hAnsi="Tahoma" w:ascii="Tahoma"/>
        <w:b/>
        <w:bCs/>
      </w:rPr>
    </w:pPr>
    <w:r>
      <w:rPr>
        <w:rFonts w:hAnsi="Tahoma" w:ascii="Tahoma"/>
        <w:b/>
        <w:bCs/>
      </w:rPr>
      <w:t>Ste</w:t>
    </w:r>
    <w:r>
      <w:rPr>
        <w:rFonts w:hAnsi="Tahoma" w:ascii="Tahoma"/>
        <w:b/>
        <w:bCs/>
      </w:rPr>
      <w:t>č</w:t>
    </w:r>
    <w:r>
      <w:rPr>
        <w:rFonts w:hAnsi="Tahoma" w:ascii="Tahoma"/>
        <w:b/>
        <w:bCs/>
      </w:rPr>
      <w:t xml:space="preserve">ajni </w:t>
    </w:r>
    <w:r>
      <w:rPr>
        <w:rFonts w:hAnsi="Tahoma" w:ascii="Tahoma"/>
        <w:b/>
        <w:bCs/>
      </w:rPr>
      <w:t>postupak nad imovinom du</w:t>
    </w:r>
    <w:r>
      <w:rPr>
        <w:rFonts w:hAnsi="Tahoma" w:ascii="Tahoma"/>
        <w:b/>
        <w:bCs/>
      </w:rPr>
      <w:t>ž</w:t>
    </w:r>
    <w:r>
      <w:rPr>
        <w:rFonts w:hAnsi="Tahoma" w:ascii="Tahoma"/>
        <w:b/>
        <w:bCs/>
      </w:rPr>
      <w:t>nika Tihomir Kokolek</w:t>
    </w:r>
  </w:p>
  <w:p w:rsidRDefault="001B4C6E" w:rsidR="00A97897">
    <w:pPr>
      <w:pStyle w:val="TijeloA"/>
      <w:spacing w:lineRule="auto" w:line="288" w:after="0"/>
      <w:jc w:val="center"/>
      <w:rPr>
        <w:rFonts w:cs="Tahoma" w:eastAsia="Tahoma" w:hAnsi="Tahoma" w:ascii="Tahoma"/>
        <w:b/>
        <w:bCs/>
      </w:rPr>
    </w:pPr>
    <w:r>
      <w:rPr>
        <w:rFonts w:hAnsi="Tahoma" w:ascii="Tahoma"/>
        <w:b/>
        <w:bCs/>
      </w:rPr>
      <w:t>vlasnikom Putni</w:t>
    </w:r>
    <w:r>
      <w:rPr>
        <w:rFonts w:hAnsi="Tahoma" w:ascii="Tahoma"/>
        <w:b/>
        <w:bCs/>
      </w:rPr>
      <w:t>č</w:t>
    </w:r>
    <w:r>
      <w:rPr>
        <w:rFonts w:hAnsi="Tahoma" w:ascii="Tahoma"/>
        <w:b/>
        <w:bCs/>
      </w:rPr>
      <w:t>ke agencije EXPRESS-TOURS</w:t>
    </w:r>
  </w:p>
  <w:p w:rsidRDefault="001B4C6E" w:rsidR="00A97897">
    <w:pPr>
      <w:pStyle w:val="TijeloA"/>
      <w:spacing w:lineRule="auto" w:line="288" w:after="0"/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Zagreba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 xml:space="preserve">ka 87, 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 xml:space="preserve">akovec, OIB: 92415294899, St </w:t>
    </w:r>
    <w:r>
      <w:rPr>
        <w:rFonts w:hAnsi="Tahoma" w:ascii="Tahoma"/>
        <w:sz w:val="20"/>
        <w:szCs w:val="20"/>
      </w:rPr>
      <w:t xml:space="preserve">– </w:t>
    </w:r>
    <w:r>
      <w:rPr>
        <w:rFonts w:hAnsi="Tahoma" w:ascii="Tahoma"/>
        <w:sz w:val="20"/>
        <w:szCs w:val="20"/>
      </w:rPr>
      <w:t>105/15</w:t>
    </w:r>
  </w:p>
  <w:p w:rsidRDefault="001B4C6E" w:rsidR="00A97897">
    <w:pPr>
      <w:pStyle w:val="TijeloA"/>
      <w:pBdr>
        <w:bottom w:space="0" w:sz="4" w:color="000000" w:val="single"/>
      </w:pBdr>
      <w:spacing w:lineRule="auto" w:line="288" w:after="0"/>
      <w:jc w:val="center"/>
    </w:pPr>
    <w:r>
      <w:rPr>
        <w:rFonts w:hAnsi="Tahoma" w:ascii="Tahoma"/>
        <w:sz w:val="20"/>
        <w:szCs w:val="20"/>
      </w:rPr>
      <w:t>Ste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>ajni upravitelj Jelena Stankus-Tkalec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35F8E"/>
    <w:multiLevelType w:val="hybridMultilevel"/>
    <w:tmpl w:val="B1E6686C"/>
    <w:numStyleLink w:val="Importiranistil6"/>
  </w:abstractNum>
  <w:abstractNum w:abstractNumId="1">
    <w:nsid w:val="24A1747B"/>
    <w:multiLevelType w:val="hybridMultilevel"/>
    <w:tmpl w:val="B1E6686C"/>
    <w:styleLink w:val="Importiranistil6"/>
    <w:lvl w:tplc="5A106A7C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B85B3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C400B8E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DCD588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20ACA06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76A400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061456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EA8B0E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749212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A97897"/>
    <w:rsid w:val="001B4C6E"/>
    <w:rsid w:val="006D21D1"/>
    <w:rsid w:val="00A9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pPr>
      <w:widowControl w:val="false"/>
      <w:suppressAutoHyphens/>
      <w:spacing w:lineRule="auto" w:line="276" w:after="200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Standard" w:type="paragraph">
    <w:name w:val="Standard"/>
    <w:pPr>
      <w:widowControl w:val="false"/>
      <w:suppressAutoHyphens/>
      <w:spacing w:after="8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Importiranistil6" w:type="numbering">
    <w:name w:val="Importirani stil 6"/>
    <w:pPr>
      <w:numPr>
        <w:numId w:val="1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pPr>
      <w:widowControl w:val="0"/>
      <w:suppressAutoHyphens/>
      <w:spacing w:after="200" w:line="276" w:lineRule="auto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Standard" w:type="paragraph">
    <w:name w:val="Standard"/>
    <w:pPr>
      <w:widowControl w:val="0"/>
      <w:suppressAutoHyphens/>
      <w:spacing w:after="8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Importiranistil6" w:type="numbering">
    <w:name w:val="Importirani stil 6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901</properties:Words>
  <properties:Characters>5139</properties:Characters>
  <properties:Lines>42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2017-08-09T07:46:00Z</dcterms:created>
  <dc:creator>Marko Makaj</dc:creator>
  <cp:lastModifiedBy>Marko Makaj</cp:lastModifiedBy>
  <dcterms:modified xmlns:xsi="http://www.w3.org/2001/XMLSchema-instance" xsi:type="dcterms:W3CDTF">2017-08-09T07:46:00Z</dcterms:modified>
  <cp:revision>2</cp:revision>
</cp:coreProperties>
</file>