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c2a6" w14:paraId="8b6c2a6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E13C2B" w:rsidR="00C765FC" w:rsidRPr="00C10C53">
      <w:pPr>
        <w:spacing w:lineRule="atLeast" w:line="240"/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E13C2B" w:rsidRPr="00B66F04">
        <w:t>TEHNO TAFT d.o.o. Pula, Santoriova 15, OIB: 49088323178</w:t>
      </w:r>
      <w:r w:rsidR="00EA1E30">
        <w:t>,</w:t>
      </w:r>
      <w:r w:rsidR="005032AA">
        <w:t xml:space="preserve"> </w:t>
      </w:r>
      <w:r w:rsidR="00E13C2B">
        <w:t>21</w:t>
      </w:r>
      <w:r w:rsidR="00A25AB7">
        <w:t xml:space="preserve">. </w:t>
      </w:r>
      <w:r w:rsidR="00823310">
        <w:t>ožujka</w:t>
      </w:r>
      <w:r w:rsidR="00A25AB7">
        <w:t xml:space="preserve"> 2017</w:t>
      </w:r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E13C2B" w:rsidRPr="00B66F04">
        <w:t>TEHNO TAFT d.o.o. Pula, Santoriova 15, OIB: 49088323178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E13C2B">
        <w:t>880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E13C2B">
      <w:pPr>
        <w:spacing w:lineRule="atLeast" w:line="240"/>
        <w:jc w:val="both"/>
      </w:pPr>
      <w:r w:rsidRPr="00250F22">
        <w:tab/>
        <w:t xml:space="preserve">Na ročište od </w:t>
      </w:r>
      <w:r w:rsidR="00E13C2B">
        <w:t>15. rujna 2016. pristupio je</w:t>
      </w:r>
      <w:r w:rsidR="00106348">
        <w:t xml:space="preserve"> </w:t>
      </w:r>
      <w:r w:rsidRPr="00250F22">
        <w:t>zakonsk</w:t>
      </w:r>
      <w:r w:rsidR="00E13C2B">
        <w:t>i</w:t>
      </w:r>
      <w:r w:rsidRPr="00250F22">
        <w:t xml:space="preserve"> zastupni</w:t>
      </w:r>
      <w:r w:rsidR="00106348">
        <w:t>k</w:t>
      </w:r>
      <w:r w:rsidRPr="00250F22">
        <w:t xml:space="preserve"> dužnika </w:t>
      </w:r>
      <w:r w:rsidR="00E13C2B">
        <w:t>Miroslav Kukolj</w:t>
      </w:r>
      <w:r w:rsidRPr="00250F22">
        <w:t>, koj</w:t>
      </w:r>
      <w:r w:rsidR="00E13C2B">
        <w:t xml:space="preserve">i je naveo </w:t>
      </w:r>
      <w:r w:rsidR="00106348">
        <w:t xml:space="preserve">kako </w:t>
      </w:r>
      <w:r w:rsidR="00E13C2B">
        <w:t xml:space="preserve">je društvo vlasnik nekretnina nad kojima se provodi ovršni postupak. </w:t>
      </w:r>
    </w:p>
    <w:p w:rsidRDefault="00E13C2B" w:rsidP="00B77EB9" w:rsidR="00E13C2B">
      <w:pPr>
        <w:spacing w:lineRule="atLeast" w:line="240"/>
        <w:jc w:val="both"/>
      </w:pPr>
    </w:p>
    <w:p w:rsidRDefault="00E13C2B" w:rsidP="00E13C2B" w:rsidR="00B77EB9">
      <w:pPr>
        <w:spacing w:lineRule="atLeast" w:line="240"/>
        <w:ind w:firstLine="708"/>
        <w:jc w:val="both"/>
      </w:pPr>
      <w:r>
        <w:t>Uvidom u povijesni zemljišni knjižni izvadak (list 18-21 spis) utvrđeno je da je temeljem rješenja o dosudi Općinskog suda u Puli posl. br. Ovrv-3605/11-141 od 30. ožujka 2016. godine zabilježena dosuda prodaje nekretnine</w:t>
      </w:r>
      <w:r w:rsidR="00517E7E">
        <w:t>, k.</w:t>
      </w:r>
      <w:r w:rsidR="007E39DF">
        <w:t>č</w:t>
      </w:r>
      <w:r w:rsidR="00517E7E">
        <w:t xml:space="preserve">. br. </w:t>
      </w:r>
      <w:r w:rsidR="007E39DF">
        <w:t>1903/13, upisane u z.k. ul. 16139 k.o. Pula, u dosadašnjem vlasništvu duž</w:t>
      </w:r>
      <w:r w:rsidR="00517E7E">
        <w:t xml:space="preserve">nika </w:t>
      </w:r>
      <w:r>
        <w:t xml:space="preserve">ponuditelju Danijelu Biletiću iz Pule, Šijanska cesta 26.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</w:t>
      </w:r>
      <w:r w:rsidRPr="00C10C53">
        <w:lastRenderedPageBreak/>
        <w:t xml:space="preserve">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13C2B" w:rsidP="00C765FC" w:rsidR="00E13C2B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E13C2B">
        <w:t>21</w:t>
      </w:r>
      <w:r w:rsidR="00106348">
        <w:t>. ožujka</w:t>
      </w:r>
      <w:r w:rsidR="006B57D2">
        <w:t xml:space="preserve">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733AD8">
        <w:tab/>
      </w:r>
      <w:r w:rsidR="00733AD8">
        <w:tab/>
      </w:r>
      <w:r w:rsidR="00D10CDB" w:rsidRPr="00C10C53">
        <w:t>Damir Rabar</w:t>
      </w:r>
      <w:r w:rsidR="007E39DF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E7E" w:rsidP="00C765FC" w:rsidR="00517E7E">
      <w:r>
        <w:separator/>
      </w:r>
    </w:p>
  </w:endnote>
  <w:endnote w:id="0" w:type="continuationSeparator">
    <w:p w:rsidRDefault="00517E7E" w:rsidP="00C765FC" w:rsidR="00517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E7E" w:rsidP="00C765FC" w:rsidR="00517E7E">
      <w:r>
        <w:separator/>
      </w:r>
    </w:p>
  </w:footnote>
  <w:footnote w:id="0" w:type="continuationSeparator">
    <w:p w:rsidRDefault="00517E7E" w:rsidP="00C765FC" w:rsidR="00517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E7E" w:rsidP="00B24DE2" w:rsidR="00517E7E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1EDF">
          <w:rPr>
            <w:noProof/>
          </w:rPr>
          <w:t>2</w:t>
        </w:r>
        <w:r>
          <w:fldChar w:fldCharType="end"/>
        </w:r>
        <w:r>
          <w:t xml:space="preserve">                                      </w:t>
        </w:r>
      </w:sdtContent>
    </w:sdt>
    <w:r w:rsidRPr="00E13C2B">
      <w:t xml:space="preserve"> </w:t>
    </w:r>
    <w:r>
      <w:t>Posl. broj: 1 St-880/16-15</w:t>
    </w:r>
  </w:p>
  <w:p w:rsidRDefault="00517E7E" w:rsidP="00B24DE2" w:rsidR="00517E7E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E7E" w:rsidP="00B24DE2" w:rsidR="00517E7E">
    <w:pPr>
      <w:pStyle w:val="Zaglavlje"/>
      <w:tabs>
        <w:tab w:pos="7649" w:val="left"/>
      </w:tabs>
    </w:pPr>
    <w:r>
      <w:tab/>
      <w:t xml:space="preserve">                                                                                                     Posl. broj: 1 St-880/16-15</w:t>
    </w:r>
  </w:p>
  <w:p w:rsidRDefault="00517E7E" w:rsidR="00517E7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3B4E"/>
    <w:rsid w:val="000A1EDF"/>
    <w:rsid w:val="00106348"/>
    <w:rsid w:val="001A38BC"/>
    <w:rsid w:val="00217A54"/>
    <w:rsid w:val="002442A7"/>
    <w:rsid w:val="00250F22"/>
    <w:rsid w:val="002D6DF4"/>
    <w:rsid w:val="003B092C"/>
    <w:rsid w:val="00496112"/>
    <w:rsid w:val="004A59C5"/>
    <w:rsid w:val="004F782C"/>
    <w:rsid w:val="005032AA"/>
    <w:rsid w:val="0051489A"/>
    <w:rsid w:val="00517E7E"/>
    <w:rsid w:val="00643D7D"/>
    <w:rsid w:val="0065137D"/>
    <w:rsid w:val="0065386B"/>
    <w:rsid w:val="006B57D2"/>
    <w:rsid w:val="006E763C"/>
    <w:rsid w:val="00726F07"/>
    <w:rsid w:val="00733AD8"/>
    <w:rsid w:val="007C3AB3"/>
    <w:rsid w:val="007E39DF"/>
    <w:rsid w:val="007F482F"/>
    <w:rsid w:val="00814708"/>
    <w:rsid w:val="008157C7"/>
    <w:rsid w:val="00823310"/>
    <w:rsid w:val="00850DFD"/>
    <w:rsid w:val="008E56F0"/>
    <w:rsid w:val="00915E34"/>
    <w:rsid w:val="009E515D"/>
    <w:rsid w:val="00A25AB7"/>
    <w:rsid w:val="00A9689F"/>
    <w:rsid w:val="00AC57D6"/>
    <w:rsid w:val="00B10C40"/>
    <w:rsid w:val="00B24DE2"/>
    <w:rsid w:val="00B265DD"/>
    <w:rsid w:val="00B77EB9"/>
    <w:rsid w:val="00B97E6E"/>
    <w:rsid w:val="00C10C53"/>
    <w:rsid w:val="00C331EB"/>
    <w:rsid w:val="00C765FC"/>
    <w:rsid w:val="00CD1157"/>
    <w:rsid w:val="00D10CDB"/>
    <w:rsid w:val="00D2325F"/>
    <w:rsid w:val="00E13C2B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TAFT d.o.o. PULA</izvorni_sadrzaj>
    <derivirana_varijabla naziv="DomainObject.Predmet.ProtustrankaFormated_1">  TEHNO TAFT d.o.o. PULA</derivirana_varijabla>
  </DomainObject.Predmet.ProtustrankaFormated>
  <DomainObject.Predmet.ProtustrankaFormatedOIB>
    <izvorni_sadrzaj>  TEHNO TAFT d.o.o. PULA, OIB 49088323178</izvorni_sadrzaj>
    <derivirana_varijabla naziv="DomainObject.Predmet.ProtustrankaFormatedOIB_1">  TEHNO TAFT d.o.o. PULA, OIB 49088323178</derivirana_varijabla>
  </DomainObject.Predmet.ProtustrankaFormatedOIB>
  <DomainObject.Predmet.ProtustrankaFormatedWithAdress>
    <izvorni_sadrzaj> TEHNO TAFT d.o.o. PULA, Santoriova 15, 52100 Pula</izvorni_sadrzaj>
    <derivirana_varijabla naziv="DomainObject.Predmet.ProtustrankaFormatedWithAdress_1"> TEHNO TAFT d.o.o. PULA, Santoriova 15, 52100 Pula</derivirana_varijabla>
  </DomainObject.Predmet.ProtustrankaFormatedWithAdress>
  <DomainObject.Predmet.ProtustrankaFormatedWithAdressOIB>
    <izvorni_sadrzaj> TEHNO TAFT d.o.o. PULA, OIB 49088323178, Santoriova 15, 52100 Pula</izvorni_sadrzaj>
    <derivirana_varijabla naziv="DomainObject.Predmet.ProtustrankaFormatedWithAdressOIB_1"> TEHNO TAFT d.o.o. PULA, OIB 49088323178, Santoriova 15, 52100 Pula</derivirana_varijabla>
  </DomainObject.Predmet.ProtustrankaFormatedWithAdressOIB>
  <DomainObject.Predmet.ProtustrankaWithAdress>
    <izvorni_sadrzaj>TEHNO TAFT d.o.o. PULA Santoriova 15, 52100 Pula</izvorni_sadrzaj>
    <derivirana_varijabla naziv="DomainObject.Predmet.ProtustrankaWithAdress_1">TEHNO TAFT d.o.o. PULA Santoriova 15, 52100 Pula</derivirana_varijabla>
  </DomainObject.Predmet.ProtustrankaWithAdress>
  <DomainObject.Predmet.ProtustrankaWithAdressOIB>
    <izvorni_sadrzaj>TEHNO TAFT d.o.o. PULA, OIB 49088323178, Santoriova 15, 52100 Pula</izvorni_sadrzaj>
    <derivirana_varijabla naziv="DomainObject.Predmet.ProtustrankaWithAdressOIB_1">TEHNO TAFT d.o.o. PULA, OIB 49088323178, Santoriova 15, 52100 Pula</derivirana_varijabla>
  </DomainObject.Predmet.ProtustrankaWithAdressOIB>
  <DomainObject.Predmet.ProtustrankaNazivFormated>
    <izvorni_sadrzaj>TEHNO TAFT d.o.o. PULA</izvorni_sadrzaj>
    <derivirana_varijabla naziv="DomainObject.Predmet.ProtustrankaNazivFormated_1">TEHNO TAFT d.o.o. PULA</derivirana_varijabla>
  </DomainObject.Predmet.ProtustrankaNazivFormated>
  <DomainObject.Predmet.ProtustrankaNazivFormatedOIB>
    <izvorni_sadrzaj>TEHNO TAFT d.o.o. PULA, OIB 49088323178</izvorni_sadrzaj>
    <derivirana_varijabla naziv="DomainObject.Predmet.ProtustrankaNazivFormatedOIB_1">TEHNO TAFT d.o.o. PULA, OIB 49088323178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234236.12</izvorni_sadrzaj>
    <derivirana_varijabla naziv="DomainObject.Predmet.TrenutnaVrijednost_1">234236.12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TAFT d.o.o. PULA</item>
    </izvorni_sadrzaj>
    <derivirana_varijabla naziv="DomainObject.Predmet.ProtuStrankaListFormated_1">
      <item>TEHNO TAFT d.o.o. PULA</item>
    </derivirana_varijabla>
  </DomainObject.Predmet.ProtuStrankaListFormated>
  <DomainObject.Predmet.ProtuStrankaListFormatedOIB>
    <izvorni_sadrzaj>
      <item>TEHNO TAFT d.o.o. PULA, OIB 49088323178</item>
    </izvorni_sadrzaj>
    <derivirana_varijabla naziv="DomainObject.Predmet.ProtuStrankaListFormatedOIB_1">
      <item>TEHNO TAFT d.o.o. PULA, OIB 49088323178</item>
    </derivirana_varijabla>
  </DomainObject.Predmet.ProtuStrankaListFormatedOIB>
  <DomainObject.Predmet.ProtuStrankaListFormatedWithAdress>
    <izvorni_sadrzaj>
      <item>TEHNO TAFT d.o.o. PULA, Santoriova 15, 52100 Pula</item>
    </izvorni_sadrzaj>
    <derivirana_varijabla naziv="DomainObject.Predmet.ProtuStrankaListFormatedWithAdress_1">
      <item>TEHNO TAFT d.o.o. PULA, Santoriova 15, 52100 Pula</item>
    </derivirana_varijabla>
  </DomainObject.Predmet.ProtuStrankaListFormatedWithAdress>
  <DomainObject.Predmet.ProtuStrankaListFormatedWithAdressOIB>
    <izvorni_sadrzaj>
      <item>TEHNO TAFT d.o.o. PULA, OIB 49088323178, Santoriova 15, 52100 Pula</item>
    </izvorni_sadrzaj>
    <derivirana_varijabla naziv="DomainObject.Predmet.ProtuStrankaListFormatedWithAdressOIB_1">
      <item>TEHNO TAFT d.o.o. PULA, OIB 49088323178, Santoriova 15, 52100 Pula</item>
    </derivirana_varijabla>
  </DomainObject.Predmet.ProtuStrankaListFormatedWithAdressOIB>
  <DomainObject.Predmet.ProtuStrankaListNazivFormated>
    <izvorni_sadrzaj>
      <item>TEHNO TAFT d.o.o. PULA</item>
    </izvorni_sadrzaj>
    <derivirana_varijabla naziv="DomainObject.Predmet.ProtuStrankaListNazivFormated_1">
      <item>TEHNO TAFT d.o.o. PULA</item>
    </derivirana_varijabla>
  </DomainObject.Predmet.ProtuStrankaListNazivFormated>
  <DomainObject.Predmet.ProtuStrankaListNazivFormatedOIB>
    <izvorni_sadrzaj>
      <item>TEHNO TAFT d.o.o. PULA, OIB 49088323178</item>
    </izvorni_sadrzaj>
    <derivirana_varijabla naziv="DomainObject.Predmet.ProtuStrankaListNazivFormatedOIB_1">
      <item>TEHNO TAFT d.o.o. PULA, OIB 49088323178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TAFT d.o.o. PULA</izvorni_sadrzaj>
    <derivirana_varijabla naziv="DomainObject.Predmet.ProtustrankaIDrugi_1">TEHNO TAFT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 TAFT d.o.o. PULA, OIB 49088323178, Santoriova 15, 52100 Pula</izvorni_sadrzaj>
    <derivirana_varijabla naziv="DomainObject.Predmet.ProtustrankaIDrugiAdressOIB_1">TEHNO TAFT d.o.o. PULA, OIB 49088323178, Santoriova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TAFT d.o.o. PULA</item>
    </izvorni_sadrzaj>
    <derivirana_varijabla naziv="DomainObject.Predmet.SudioniciListNaziv_1">
      <item>FINANCIJSKA AGENCIJA, RC RIJEKA, PODRUŽNICA PULA, PULA</item>
      <item>TEHNO TAFT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 TAFT d.o.o. PULA, OIB 49088323178, Santoriova 15,52100 Pula</item>
    </izvorni_sadrzaj>
    <derivirana_varijabla naziv="DomainObject.Predmet.SudioniciListAdressOIB_1">
      <item>FINANCIJSKA AGENCIJA, RC RIJEKA, PODRUŽNICA PULA, PULA, OIB 85821130368, Giardini 5,52100 Pula</item>
      <item>TEHNO TAFT d.o.o. PULA, OIB 49088323178, Santoriova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49088323178</item>
    </izvorni_sadrzaj>
    <derivirana_varijabla naziv="DomainObject.Predmet.SudioniciListNazivOIB_1">
      <item>, OIB 85821130368</item>
      <item>, OIB 49088323178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2497</properties:Characters>
  <properties:Lines>76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2017-03-21T13:16:00Z</dcterms:created>
  <dc:creator>Jasmina Matika</dc:creator>
  <cp:lastModifiedBy>Lorena Paris Aničić</cp:lastModifiedBy>
  <cp:lastPrinted>2017-03-21T13:29:00Z</cp:lastPrinted>
  <dcterms:modified xmlns:xsi="http://www.w3.org/2001/XMLSchema-instance" xsi:type="dcterms:W3CDTF">2017-03-21T13:35:00Z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