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915e" w14:paraId="d43915e" w:rsidRDefault="00AB4602" w:rsidP="002F6CE6" w:rsidR="002F6CE6" w:rsidRPr="002F6CE6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6CE6" w:rsidRPr="002F6CE6">
        <w:rPr>
          <w:rFonts w:cs="Times New Roman"/>
        </w:rPr>
        <w:tab/>
      </w:r>
      <w:r w:rsidR="002F6CE6" w:rsidRPr="002F6CE6">
        <w:rPr>
          <w:rFonts w:cs="Times New Roman"/>
        </w:rPr>
        <w:tab/>
      </w:r>
      <w:r w:rsidR="002F6CE6" w:rsidRPr="002F6CE6">
        <w:rPr>
          <w:rFonts w:cs="Times New Roman"/>
        </w:rPr>
        <w:tab/>
      </w:r>
      <w:r w:rsidR="002F6CE6" w:rsidRPr="002F6CE6">
        <w:rPr>
          <w:rFonts w:cs="Times New Roman"/>
        </w:rPr>
        <w:tab/>
      </w:r>
      <w:r w:rsidR="002F6CE6" w:rsidRPr="002F6CE6">
        <w:rPr>
          <w:rFonts w:cs="Times New Roman"/>
        </w:rPr>
        <w:tab/>
      </w:r>
      <w:r w:rsidR="002F6CE6" w:rsidRPr="002F6CE6">
        <w:rPr>
          <w:rFonts w:cs="Times New Roman"/>
        </w:rPr>
        <w:tab/>
      </w:r>
      <w:r w:rsidR="002F6CE6" w:rsidRPr="002F6CE6">
        <w:rPr>
          <w:rFonts w:cs="Times New Roman"/>
        </w:rPr>
        <w:tab/>
      </w:r>
      <w:r w:rsidR="002F6CE6" w:rsidRPr="002F6CE6">
        <w:rPr>
          <w:rFonts w:cs="Times New Roman"/>
        </w:rPr>
        <w:tab/>
      </w:r>
      <w:r w:rsidR="002F6CE6" w:rsidRPr="002F6CE6">
        <w:rPr>
          <w:rFonts w:cs="Times New Roman"/>
        </w:rPr>
        <w:tab/>
      </w:r>
      <w:r w:rsidR="002F6CE6" w:rsidRPr="002F6CE6">
        <w:rPr>
          <w:rFonts w:cs="Times New Roman"/>
        </w:rPr>
        <w:tab/>
        <w:t>1 St-334/14</w:t>
      </w:r>
    </w:p>
    <w:p w:rsidRDefault="002F6CE6" w:rsidP="002F6CE6" w:rsidR="002F6CE6" w:rsidRPr="002F6CE6">
      <w:pPr>
        <w:spacing w:after="0"/>
        <w:rPr>
          <w:rFonts w:cs="Times New Roman" w:eastAsia="Times New Roman"/>
          <w:lang w:eastAsia="hr-HR"/>
        </w:rPr>
      </w:pPr>
    </w:p>
    <w:p w:rsidRDefault="002F6CE6" w:rsidP="002F6CE6" w:rsidR="002F6CE6" w:rsidRPr="002F6CE6">
      <w:pPr>
        <w:spacing w:after="0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b/>
          <w:lang w:eastAsia="hr-HR"/>
        </w:rPr>
        <w:t xml:space="preserve">      </w:t>
      </w:r>
      <w:r w:rsidRPr="002F6CE6">
        <w:rPr>
          <w:rFonts w:cs="Times New Roman" w:eastAsia="Times New Roman"/>
          <w:lang w:eastAsia="hr-HR"/>
        </w:rPr>
        <w:t xml:space="preserve">REPUBLIKA HRVATSKA </w:t>
      </w:r>
    </w:p>
    <w:p w:rsidRDefault="002F6CE6" w:rsidP="002F6CE6" w:rsidR="002F6CE6" w:rsidRPr="002F6CE6">
      <w:pPr>
        <w:spacing w:after="0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 xml:space="preserve"> TRGOVAČKI SUD U ZAGREBU</w:t>
      </w:r>
    </w:p>
    <w:p w:rsidRDefault="002F6CE6" w:rsidP="002F6CE6" w:rsidR="002F6CE6" w:rsidRPr="002F6CE6">
      <w:pPr>
        <w:spacing w:after="0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 xml:space="preserve">        Stalna služba u Karlovcu </w:t>
      </w:r>
    </w:p>
    <w:p w:rsidRDefault="002F6CE6" w:rsidP="002F6CE6" w:rsidR="002F6CE6" w:rsidRPr="002F6CE6">
      <w:pPr>
        <w:spacing w:after="0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2F6CE6" w:rsidP="002F6CE6" w:rsidR="002F6CE6" w:rsidRPr="002F6CE6">
      <w:pPr>
        <w:spacing w:after="0"/>
        <w:rPr>
          <w:rFonts w:cs="Times New Roman" w:eastAsia="Times New Roman"/>
          <w:lang w:eastAsia="hr-HR"/>
        </w:rPr>
      </w:pPr>
    </w:p>
    <w:p w:rsidRDefault="002F6CE6" w:rsidP="002F6CE6" w:rsidR="002F6CE6" w:rsidRPr="002F6CE6">
      <w:pPr>
        <w:spacing w:after="0"/>
        <w:jc w:val="center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>R E P U B L I K A   H R V A T S K A</w:t>
      </w:r>
    </w:p>
    <w:p w:rsidRDefault="002F6CE6" w:rsidP="002F6CE6" w:rsidR="002F6CE6" w:rsidRPr="002F6CE6">
      <w:pPr>
        <w:spacing w:after="0"/>
        <w:rPr>
          <w:rFonts w:cs="Times New Roman" w:eastAsia="Times New Roman"/>
          <w:lang w:eastAsia="hr-HR"/>
        </w:rPr>
      </w:pPr>
    </w:p>
    <w:p w:rsidRDefault="002F6CE6" w:rsidP="002F6CE6" w:rsidR="002F6CE6" w:rsidRPr="002F6CE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ab/>
        <w:t>R J E Š E N J E</w:t>
      </w:r>
    </w:p>
    <w:p w:rsidRDefault="002F6CE6" w:rsidP="002F6CE6" w:rsidR="002F6CE6" w:rsidRPr="002F6CE6">
      <w:pPr>
        <w:spacing w:after="0"/>
        <w:rPr>
          <w:rFonts w:cs="Times New Roman" w:eastAsia="Times New Roman"/>
          <w:lang w:eastAsia="hr-HR"/>
        </w:rPr>
      </w:pPr>
    </w:p>
    <w:p w:rsidRDefault="002F6CE6" w:rsidP="002F6CE6" w:rsidR="002F6CE6" w:rsidRPr="002F6CE6">
      <w:pPr>
        <w:spacing w:after="0"/>
        <w:rPr>
          <w:rFonts w:cs="Times New Roman" w:eastAsia="Times New Roman"/>
          <w:lang w:eastAsia="hr-HR"/>
        </w:rPr>
      </w:pPr>
    </w:p>
    <w:p w:rsidRDefault="002F6CE6" w:rsidP="002F6CE6" w:rsidR="002F6CE6" w:rsidRPr="002F6CE6">
      <w:pPr>
        <w:spacing w:after="0"/>
        <w:jc w:val="both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ab/>
        <w:t>Trgovački sud u Zagrebu, Stalna služba u Karlovcu</w:t>
      </w:r>
      <w:r w:rsidRPr="002F6CE6">
        <w:rPr>
          <w:rFonts w:cs="Times New Roman" w:eastAsia="Times New Roman"/>
          <w:b/>
          <w:lang w:eastAsia="hr-HR"/>
        </w:rPr>
        <w:t>,</w:t>
      </w:r>
      <w:r w:rsidRPr="002F6CE6">
        <w:rPr>
          <w:rFonts w:cs="Times New Roman" w:eastAsia="Times New Roman"/>
          <w:lang w:eastAsia="hr-HR"/>
        </w:rPr>
        <w:t xml:space="preserve"> po sucu Jadranki Mađeruh, kao stečajnom sucu, u stečajnom postupku nad stečajnim dužnikom PROJEKT MALINSKA d.o.o. u stečaju, Zagreb, </w:t>
      </w:r>
      <w:proofErr w:type="spellStart"/>
      <w:r w:rsidRPr="002F6CE6">
        <w:rPr>
          <w:rFonts w:cs="Times New Roman" w:eastAsia="Times New Roman"/>
          <w:lang w:eastAsia="hr-HR"/>
        </w:rPr>
        <w:t>Albrechtova</w:t>
      </w:r>
      <w:proofErr w:type="spellEnd"/>
      <w:r w:rsidRPr="002F6CE6">
        <w:rPr>
          <w:rFonts w:cs="Times New Roman" w:eastAsia="Times New Roman"/>
          <w:lang w:eastAsia="hr-HR"/>
        </w:rPr>
        <w:t xml:space="preserve"> 32, OIB: 26531949569, 13. prosinca 2018.</w:t>
      </w:r>
    </w:p>
    <w:p w:rsidRDefault="002F6CE6" w:rsidP="002F6CE6" w:rsidR="002F6CE6" w:rsidRPr="002F6CE6">
      <w:pPr>
        <w:spacing w:after="0"/>
        <w:rPr>
          <w:rFonts w:cs="Times New Roman" w:eastAsia="Times New Roman"/>
          <w:lang w:eastAsia="hr-HR"/>
        </w:rPr>
      </w:pPr>
    </w:p>
    <w:p w:rsidRDefault="002F6CE6" w:rsidP="002F6CE6" w:rsidR="002F6CE6" w:rsidRPr="002F6CE6">
      <w:pPr>
        <w:spacing w:after="0"/>
        <w:jc w:val="center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>r i j e š i o   j e</w:t>
      </w:r>
    </w:p>
    <w:p w:rsidRDefault="002F6CE6" w:rsidP="002F6CE6" w:rsidR="002F6CE6" w:rsidRPr="002F6CE6">
      <w:pPr>
        <w:spacing w:after="0"/>
        <w:rPr>
          <w:rFonts w:cs="Times New Roman" w:eastAsia="Times New Roman"/>
          <w:lang w:eastAsia="hr-HR"/>
        </w:rPr>
      </w:pPr>
    </w:p>
    <w:p w:rsidRDefault="002F6CE6" w:rsidP="002F6CE6" w:rsidR="002F6CE6" w:rsidRPr="002F6CE6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 xml:space="preserve">Saziva se Skupština vjerovnika za </w:t>
      </w:r>
      <w:r w:rsidRPr="002F6CE6">
        <w:rPr>
          <w:rFonts w:cs="Times New Roman" w:eastAsia="Times New Roman"/>
          <w:b/>
          <w:lang w:eastAsia="hr-HR"/>
        </w:rPr>
        <w:t>16. siječnja 2019</w:t>
      </w:r>
      <w:r w:rsidRPr="002F6CE6">
        <w:rPr>
          <w:rFonts w:cs="Times New Roman" w:eastAsia="Times New Roman"/>
          <w:lang w:eastAsia="hr-HR"/>
        </w:rPr>
        <w:t>.</w:t>
      </w:r>
      <w:r w:rsidRPr="002F6CE6">
        <w:rPr>
          <w:rFonts w:cs="Times New Roman" w:eastAsia="Times New Roman"/>
          <w:b/>
          <w:lang w:eastAsia="hr-HR"/>
        </w:rPr>
        <w:t xml:space="preserve"> u 13,00 sati u zgradi ovog suda u Karlovcu, Trg hrvatskih branitelja 1/II, soba broj 207</w:t>
      </w:r>
      <w:r w:rsidRPr="002F6CE6">
        <w:rPr>
          <w:rFonts w:cs="Times New Roman" w:eastAsia="Times New Roman"/>
          <w:lang w:eastAsia="hr-HR"/>
        </w:rPr>
        <w:t>, sa slijedećim dnevnim redom:</w:t>
      </w:r>
    </w:p>
    <w:p w:rsidRDefault="002F6CE6" w:rsidP="002F6CE6" w:rsidR="002F6CE6" w:rsidRPr="002F6CE6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2F6CE6" w:rsidP="002F6CE6" w:rsidR="002F6CE6" w:rsidRPr="002F6CE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>Izvješće stečajnog upravitelja o sklopljenim ugovorima o najmu.</w:t>
      </w:r>
    </w:p>
    <w:p w:rsidRDefault="002F6CE6" w:rsidP="002F6CE6" w:rsidR="002F6CE6" w:rsidRPr="002F6CE6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2F6CE6" w:rsidP="002F6CE6" w:rsidR="002F6CE6" w:rsidRPr="002F6CE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 xml:space="preserve">Donošenje odluke o daljnjem zastupanju u </w:t>
      </w:r>
      <w:proofErr w:type="spellStart"/>
      <w:r w:rsidRPr="002F6CE6">
        <w:rPr>
          <w:rFonts w:cs="Times New Roman" w:eastAsia="Times New Roman"/>
          <w:lang w:eastAsia="hr-HR"/>
        </w:rPr>
        <w:t>ovosudnom</w:t>
      </w:r>
      <w:proofErr w:type="spellEnd"/>
      <w:r w:rsidRPr="002F6CE6">
        <w:rPr>
          <w:rFonts w:cs="Times New Roman" w:eastAsia="Times New Roman"/>
          <w:lang w:eastAsia="hr-HR"/>
        </w:rPr>
        <w:t xml:space="preserve"> predmetu P-2858/15</w:t>
      </w:r>
      <w:r>
        <w:rPr>
          <w:rFonts w:cs="Times New Roman" w:eastAsia="Times New Roman"/>
          <w:lang w:eastAsia="hr-HR"/>
        </w:rPr>
        <w:t>.</w:t>
      </w:r>
    </w:p>
    <w:p w:rsidRDefault="002F6CE6" w:rsidP="002F6CE6" w:rsidR="002F6CE6" w:rsidRPr="002F6CE6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2F6CE6" w:rsidP="002F6CE6" w:rsidR="002F6CE6" w:rsidRPr="002F6CE6">
      <w:pPr>
        <w:spacing w:after="0"/>
        <w:ind w:left="360"/>
        <w:rPr>
          <w:rFonts w:cs="Times New Roman" w:eastAsia="Times New Roman"/>
          <w:lang w:eastAsia="hr-HR"/>
        </w:rPr>
      </w:pPr>
    </w:p>
    <w:p w:rsidRDefault="002F6CE6" w:rsidP="002F6CE6" w:rsidR="002F6CE6" w:rsidRPr="002F6CE6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>Obrazloženje</w:t>
      </w:r>
    </w:p>
    <w:p w:rsidRDefault="002F6CE6" w:rsidP="002F6CE6" w:rsidR="002F6CE6" w:rsidRPr="002F6CE6">
      <w:pPr>
        <w:spacing w:after="0"/>
        <w:jc w:val="both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ab/>
      </w:r>
    </w:p>
    <w:p w:rsidRDefault="002F6CE6" w:rsidP="002F6CE6" w:rsidR="002F6CE6" w:rsidRPr="002F6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CE6" w:rsidP="002F6CE6" w:rsidR="002F6CE6" w:rsidRPr="002F6CE6">
      <w:pPr>
        <w:spacing w:after="0"/>
        <w:jc w:val="both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ab/>
        <w:t>Temeljem čl.103. st.1. Stečajnog zakona (NN 71/15, 104/17, dalje:SZ) riješeno je kao u izreci, a na suglasan prijedlog stečajnog upravitelja i stečajnog vjerovnika Nova Ljubljanska banka d.d.</w:t>
      </w:r>
    </w:p>
    <w:p w:rsidRDefault="002F6CE6" w:rsidP="002F6CE6" w:rsidR="002F6CE6" w:rsidRPr="002F6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CE6" w:rsidP="002F6CE6" w:rsidR="002F6CE6" w:rsidRPr="002F6CE6">
      <w:pPr>
        <w:spacing w:after="0"/>
        <w:jc w:val="both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 xml:space="preserve">          </w:t>
      </w:r>
      <w:r w:rsidRPr="002F6CE6">
        <w:rPr>
          <w:rFonts w:cs="Times New Roman" w:eastAsia="Times New Roman"/>
          <w:lang w:eastAsia="hr-HR"/>
        </w:rPr>
        <w:tab/>
      </w:r>
      <w:r w:rsidRPr="002F6CE6">
        <w:rPr>
          <w:rFonts w:cs="Times New Roman" w:eastAsia="Times New Roman"/>
          <w:lang w:eastAsia="hr-HR"/>
        </w:rPr>
        <w:tab/>
      </w:r>
    </w:p>
    <w:p w:rsidRDefault="002F6CE6" w:rsidP="002F6CE6" w:rsidR="002F6CE6" w:rsidRPr="002F6CE6">
      <w:pPr>
        <w:spacing w:after="0"/>
        <w:jc w:val="center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>U Karlovcu, 13. prosinca 2018.</w:t>
      </w:r>
    </w:p>
    <w:p w:rsidRDefault="002F6CE6" w:rsidP="002F6CE6" w:rsidR="002F6CE6" w:rsidRPr="002F6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CE6" w:rsidP="002F6CE6" w:rsidR="002F6CE6" w:rsidRPr="002F6CE6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2F6CE6" w:rsidP="002F6CE6" w:rsidR="002F6CE6">
      <w:pPr>
        <w:spacing w:after="0"/>
        <w:jc w:val="center"/>
        <w:rPr>
          <w:rFonts w:cs="Times New Roman" w:eastAsia="Times New Roman"/>
          <w:lang w:eastAsia="hr-HR"/>
        </w:rPr>
      </w:pPr>
      <w:r w:rsidRPr="002F6CE6">
        <w:rPr>
          <w:rFonts w:cs="Times New Roman" w:eastAsia="Times New Roman"/>
          <w:lang w:eastAsia="hr-HR"/>
        </w:rPr>
        <w:t xml:space="preserve">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2F6CE6" w:rsidP="002F6CE6" w:rsidR="002F6C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6CE6" w:rsidP="002F6CE6" w:rsidR="002F6CE6" w:rsidRPr="002F6CE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Draženka Prpić</w:t>
      </w:r>
    </w:p>
    <w:p w:rsidRDefault="002F6CE6" w:rsidP="002F6CE6" w:rsidR="002F6CE6" w:rsidRPr="002F6CE6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2F6CE6" w:rsidRPr="002F6CE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CE6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za predaju nekretnina</izvorni_sadrzaj>
    <derivirana_varijabla naziv="DomainObject.Primjedba_1">nalog za predaju nekretnina</derivirana_varijabla>
  </DomainObject.Primjedba>
  <DomainObject.Oznaka>
    <izvorni_sadrzaj>St-334/2014-161</izvorni_sadrzaj>
    <derivirana_varijabla naziv="DomainObject.Oznaka_1">St-334/2014-161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2014.</izvorni_sadrzaj>
    <derivirana_varijabla naziv="DomainObject.Predmet.DatumOsnivanja_1">25.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St-334/2014</izvorni_sadrzaj>
    <derivirana_varijabla naziv="DomainObject.Predmet.OznakaBroj_1">St-334/2014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MALINSKA d.o.o. za graditeljstvo, usluge, turizam i turistička agencija u stečaju</izvorni_sadrzaj>
    <derivirana_varijabla naziv="DomainObject.Predmet.ProtustrankaFormated_1">  PROJEKT MALINSKA d.o.o. za graditeljstvo, usluge, turizam i turistička agencija u stečaju</derivirana_varijabla>
  </DomainObject.Predmet.ProtustrankaFormated>
  <DomainObject.Predmet.ProtustrankaFormatedOIB>
    <izvorni_sadrzaj>  PROJEKT MALINSKA d.o.o. za graditeljstvo, usluge, turizam i turistička agencija u stečaju, OIB 26531949569</izvorni_sadrzaj>
    <derivirana_varijabla naziv="DomainObject.Predmet.ProtustrankaFormatedOIB_1">  PROJEKT MALINSKA d.o.o. za graditeljstvo, usluge, turizam i turistička agencija u stečaju, OIB 26531949569</derivirana_varijabla>
  </DomainObject.Predmet.ProtustrankaFormatedOIB>
  <DomainObject.Predmet.ProtustrankaFormatedWithAdress>
    <izvorni_sadrzaj> PROJEKT MALINSKA d.o.o. za graditeljstvo, usluge, turizam i turistička agencija u stečaju, Albrechtova 32, 10000 Zagreb</izvorni_sadrzaj>
    <derivirana_varijabla naziv="DomainObject.Predmet.ProtustrankaFormatedWithAdress_1"> PROJEKT MALINSKA d.o.o. za graditeljstvo, usluge, turizam i turistička agencija u stečaju, Albrechtova 32, 10000 Zagreb</derivirana_varijabla>
  </DomainObject.Predmet.ProtustrankaFormatedWithAdress>
  <DomainObject.Predmet.ProtustrankaFormatedWithAdressOIB>
    <izvorni_sadrzaj> PROJEKT MALINSKA d.o.o. za graditeljstvo, usluge, turizam i turistička agencija u stečaju, OIB 26531949569, Albrechtova 32, 10000 Zagreb</izvorni_sadrzaj>
    <derivirana_varijabla naziv="DomainObject.Predmet.ProtustrankaFormatedWithAdressOIB_1"> PROJEKT MALINSKA d.o.o. za graditeljstvo, usluge, turizam i turistička agencija u stečaju, OIB 26531949569, Albrechtova 32, 10000 Zagreb</derivirana_varijabla>
  </DomainObject.Predmet.ProtustrankaFormatedWithAdressOIB>
  <DomainObject.Predmet.ProtustrankaWithAdress>
    <izvorni_sadrzaj>PROJEKT MALINSKA d.o.o. za graditeljstvo, usluge, turizam i turistička agencija u stečaju Albrechtova 32, 10000 Zagreb</izvorni_sadrzaj>
    <derivirana_varijabla naziv="DomainObject.Predmet.ProtustrankaWithAdress_1">PROJEKT MALINSKA d.o.o. za graditeljstvo, usluge, turizam i turistička agencija u stečaju Albrechtova 32, 10000 Zagreb</derivirana_varijabla>
  </DomainObject.Predmet.ProtustrankaWithAdress>
  <DomainObject.Predmet.ProtustrankaWithAdressOIB>
    <izvorni_sadrzaj>PROJEKT MALINSKA d.o.o. za graditeljstvo, usluge, turizam i turistička agencija u stečaju, OIB 26531949569, Albrechtova 32, 10000 Zagreb</izvorni_sadrzaj>
    <derivirana_varijabla naziv="DomainObject.Predmet.ProtustrankaWithAdressOIB_1">PROJEKT MALINSKA d.o.o. za graditeljstvo, usluge, turizam i turistička agencija u stečaju, OIB 26531949569, Albrechtova 32, 10000 Zagreb</derivirana_varijabla>
  </DomainObject.Predmet.ProtustrankaWithAdressOIB>
  <DomainObject.Predmet.ProtustrankaNazivFormated>
    <izvorni_sadrzaj>PROJEKT MALINSKA d.o.o. za graditeljstvo, usluge, turizam i turistička agencija u stečaju</izvorni_sadrzaj>
    <derivirana_varijabla naziv="DomainObject.Predmet.ProtustrankaNazivFormated_1">PROJEKT MALINSKA d.o.o. za graditeljstvo, usluge, turizam i turistička agencija u stečaju</derivirana_varijabla>
  </DomainObject.Predmet.ProtustrankaNazivFormated>
  <DomainObject.Predmet.ProtustrankaNazivFormatedOIB>
    <izvorni_sadrzaj>PROJEKT MALINSKA d.o.o. za graditeljstvo, usluge, turizam i turistička agencija u stečaju, OIB 26531949569</izvorni_sadrzaj>
    <derivirana_varijabla naziv="DomainObject.Predmet.ProtustrankaNazivFormatedOIB_1">PROJEKT MALINSKA d.o.o. za graditeljstvo, usluge, turizam i turistička agencija u stečaju, OIB 26531949569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DAMIR, DAN, DEA I ARIANA d.o.o. za građenje i usluge</izvorni_sadrzaj>
    <derivirana_varijabla naziv="DomainObject.Predmet.StrankaFormated_1">  FINA Regionalni centar Zagreb; ostali; DAMIR, DAN, DEA I ARIANA d.o.o. za građenje i usluge</derivirana_varijabla>
  </DomainObject.Predmet.StrankaFormated>
  <DomainObject.Predmet.StrankaFormatedOIB>
    <izvorni_sadrzaj>  FINA Regionalni centar Zagreb, OIB 85821130368; ostali; DAMIR, DAN, DEA I ARIANA d.o.o. za građenje i usluge, OIB 98207619252</izvorni_sadrzaj>
    <derivirana_varijabla naziv="DomainObject.Predmet.StrankaFormatedOIB_1">  FINA Regionalni centar Zagreb, OIB 85821130368; ostali; DAMIR, DAN, DEA I ARIANA d.o.o. za građenje i usluge, OIB 98207619252</derivirana_varijabla>
  </DomainObject.Predmet.StrankaFormatedOIB>
  <DomainObject.Predmet.StrankaFormatedWithAdress>
    <izvorni_sadrzaj> FINA Regionalni centar Zagreb, Grada Vukovara 70, 10000 Zagreb; ostali; DAMIR, DAN, DEA I ARIANA d.o.o. za građenje i usluge, Albrechtova 32, Zagreb</izvorni_sadrzaj>
    <derivirana_varijabla naziv="DomainObject.Predmet.StrankaFormatedWithAdress_1"> FINA Regionalni centar Zagreb, Grada Vukovara 70, 10000 Zagreb; ostali; DAMIR, DAN, DEA I ARIANA d.o.o. za građenje i usluge, Albrechtova 32, Zagreb</derivirana_varijabla>
  </DomainObject.Predmet.StrankaFormatedWithAdress>
  <DomainObject.Predmet.StrankaFormatedWithAdressOIB>
    <izvorni_sadrzaj> FINA Regionalni centar Zagreb, OIB 85821130368, Grada Vukovara 70, 10000 Zagreb; ostali; DAMIR, DAN, DEA I ARIANA d.o.o. za građenje i usluge, OIB 98207619252, Albrechtova 32, Zagreb</izvorni_sadrzaj>
    <derivirana_varijabla naziv="DomainObject.Predmet.StrankaFormatedWithAdressOIB_1"> FINA Regionalni centar Zagreb, OIB 85821130368, Grada Vukovara 70, 10000 Zagreb; ostali; DAMIR, DAN, DEA I ARIANA d.o.o. za građenje i usluge, OIB 98207619252, Albrechtova 32, Zagreb</derivirana_varijabla>
  </DomainObject.Predmet.StrankaFormatedWithAdressOIB>
  <DomainObject.Predmet.StrankaWithAdress>
    <izvorni_sadrzaj>FINA Regionalni centar Zagreb Grada Vukovara 70,10000 Zagreb,ostali ,DAMIR, DAN, DEA I ARIANA d.o.o. za građenje i usluge Albrechtova 32,Zagreb</izvorni_sadrzaj>
    <derivirana_varijabla naziv="DomainObject.Predmet.StrankaWithAdress_1">FINA Regionalni centar Zagreb Grada Vukovara 70,10000 Zagreb,ostali ,DAMIR, DAN, DEA I ARIANA d.o.o. za građenje i usluge Albrechtova 32,Zagreb</derivirana_varijabla>
  </DomainObject.Predmet.StrankaWithAdress>
  <DomainObject.Predmet.StrankaWithAdressOIB>
    <izvorni_sadrzaj>FINA Regionalni centar Zagreb, OIB 85821130368, Grada Vukovara 70,10000 Zagreb,ostali,DAMIR, DAN, DEA I ARIANA d.o.o. za građenje i usluge, OIB 98207619252, Albrechtova 32,Zagreb</izvorni_sadrzaj>
    <derivirana_varijabla naziv="DomainObject.Predmet.StrankaWithAdressOIB_1">FINA Regionalni centar Zagreb, OIB 85821130368, Grada Vukovara 70,10000 Zagreb,ostali,DAMIR, DAN, DEA I ARIANA d.o.o. za građenje i usluge, OIB 98207619252, Albrechtova 32,Zagreb</derivirana_varijabla>
  </DomainObject.Predmet.StrankaWithAdressOIB>
  <DomainObject.Predmet.StrankaNazivFormated>
    <izvorni_sadrzaj>FINA Regionalni centar Zagreb,ostali,DAMIR, DAN, DEA I ARIANA d.o.o. za građenje i usluge</izvorni_sadrzaj>
    <derivirana_varijabla naziv="DomainObject.Predmet.StrankaNazivFormated_1">FINA Regionalni centar Zagreb,ostali,DAMIR, DAN, DEA I ARIANA d.o.o. za građenje i usluge</derivirana_varijabla>
  </DomainObject.Predmet.StrankaNazivFormated>
  <DomainObject.Predmet.StrankaNazivFormatedOIB>
    <izvorni_sadrzaj>FINA Regionalni centar Zagreb, OIB 85821130368,ostali,DAMIR, DAN, DEA I ARIANA d.o.o. za građenje i usluge, OIB 98207619252</izvorni_sadrzaj>
    <derivirana_varijabla naziv="DomainObject.Predmet.StrankaNazivFormatedOIB_1">FINA Regionalni centar Zagreb, OIB 85821130368,ostali,DAMIR, DAN, DEA I ARIANA d.o.o. za građenje i usluge, OIB 98207619252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ostali</item>
      <item>DAMIR, DAN, DEA I ARIANA d.o.o. za građenje i usluge</item>
    </izvorni_sadrzaj>
    <derivirana_varijabla naziv="DomainObject.Predmet.StrankaListFormated_1">
      <item>FINA Regionalni centar Zagreb</item>
      <item>ostali</item>
      <item>DAMIR, DAN, DEA I ARIANA d.o.o. za građenje i usluge</item>
    </derivirana_varijabla>
  </DomainObject.Predmet.StrankaListFormated>
  <DomainObject.Predmet.StrankaList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FormatedOIB_1">
      <item>FINA Regionalni centar Zagreb, OIB 85821130368</item>
      <item>ostali</item>
      <item>DAMIR, DAN, DEA I ARIANA d.o.o. za građenje i usluge, OIB 98207619252</item>
    </derivirana_varijabla>
  </DomainObject.Predmet.StrankaListFormatedOIB>
  <DomainObject.Predmet.StrankaListFormatedWithAdress>
    <izvorni_sadrzaj>
      <item>FINA Regionalni centar Zagreb, Grada Vukovara 70, 10000 Zagreb</item>
      <item>ostali</item>
      <item>DAMIR, DAN, DEA I ARIANA d.o.o. za građenje i usluge, Albrechtova 32, Zagreb</item>
    </izvorni_sadrzaj>
    <derivirana_varijabla naziv="DomainObject.Predmet.StrankaListFormatedWithAdress_1">
      <item>FINA Regionalni centar Zagreb, Grada Vukovara 70, 10000 Zagreb</item>
      <item>ostali</item>
      <item>DAMIR, DAN, DEA I ARIANA d.o.o. za građenje i usluge, Albrechtova 32,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  <item>DAMIR, DAN, DEA I ARIANA d.o.o. za građenje i usluge, OIB 98207619252, Albrechtova 32, Zagreb</item>
    </izvorni_sadrzaj>
    <derivirana_varijabla naziv="DomainObject.Predmet.StrankaListFormatedWithAdressOIB_1">
      <item>FINA Regionalni centar Zagreb, OIB 85821130368, Grada Vukovara 70, 10000 Zagreb</item>
      <item>ostali</item>
      <item>DAMIR, DAN, DEA I ARIANA d.o.o. za građenje i usluge, OIB 98207619252, Albrechtova 32, Zagreb</item>
    </derivirana_varijabla>
  </DomainObject.Predmet.StrankaListFormatedWithAdressOIB>
  <DomainObject.Predmet.StrankaListNazivFormated>
    <izvorni_sadrzaj>
      <item>FINA Regionalni centar Zagreb</item>
      <item>ostali</item>
      <item>DAMIR, DAN, DEA I ARIANA d.o.o. za građenje i usluge</item>
    </izvorni_sadrzaj>
    <derivirana_varijabla naziv="DomainObject.Predmet.StrankaListNazivFormated_1">
      <item>FINA Regionalni centar Zagreb</item>
      <item>ostali</item>
      <item>DAMIR, DAN, DEA I ARIANA d.o.o. za građenje i usluge</item>
    </derivirana_varijabla>
  </DomainObject.Predmet.StrankaListNazivFormated>
  <DomainObject.Predmet.StrankaListNaziv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NazivFormatedOIB_1">
      <item>FINA Regionalni centar Zagreb, OIB 85821130368</item>
      <item>ostali</item>
      <item>DAMIR, DAN, DEA I ARIANA d.o.o. za građenje i usluge, OIB 98207619252</item>
    </derivirana_varijabla>
  </DomainObject.Predmet.StrankaListNazivFormatedOIB>
  <DomainObject.Predmet.ProtuStrankaListFormated>
    <izvorni_sadrzaj>
      <item>PROJEKT MALINSKA d.o.o. za graditeljstvo, usluge, turizam i turistička agencija u stečaju</item>
    </izvorni_sadrzaj>
    <derivirana_varijabla naziv="DomainObject.Predmet.ProtuStrankaListFormated_1">
      <item>PROJEKT MALINSKA d.o.o. za graditeljstvo, usluge, turizam i turistička agencija u stečaju</item>
    </derivirana_varijabla>
  </DomainObject.Predmet.ProtuStrankaListFormated>
  <DomainObject.Predmet.ProtuStrankaListFormatedOIB>
    <izvorni_sadrzaj>
      <item>PROJEKT MALINSKA d.o.o. za graditeljstvo, usluge, turizam i turistička agencija u stečaju, OIB 26531949569</item>
    </izvorni_sadrzaj>
    <derivirana_varijabla naziv="DomainObject.Predmet.ProtuStrankaListFormatedOIB_1">
      <item>PROJEKT MALINSKA d.o.o. za graditeljstvo, usluge, turizam i turistička agencija u stečaju, OIB 26531949569</item>
    </derivirana_varijabla>
  </DomainObject.Predmet.ProtuStrankaListFormatedOIB>
  <DomainObject.Predmet.ProtuStrankaListFormatedWithAdress>
    <izvorni_sadrzaj>
      <item>PROJEKT MALINSKA d.o.o. za graditeljstvo, usluge, turizam i turistička agencija u stečaju, Albrechtova 32, 10000 Zagreb</item>
    </izvorni_sadrzaj>
    <derivirana_varijabla naziv="DomainObject.Predmet.ProtuStrankaListFormatedWithAdress_1">
      <item>PROJEKT MALINSKA d.o.o. za graditeljstvo, usluge, turizam i turistička agencija u stečaju, Albrechtova 32, 10000 Zagreb</item>
    </derivirana_varijabla>
  </DomainObject.Predmet.ProtuStrankaListFormatedWithAdress>
  <DomainObject.Predmet.ProtuStrankaListFormatedWithAdressOIB>
    <izvorni_sadrzaj>
      <item>PROJEKT MALINSKA d.o.o. za graditeljstvo, usluge, turizam i turistička agencija u stečaju, OIB 26531949569, Albrechtova 32, 10000 Zagreb</item>
    </izvorni_sadrzaj>
    <derivirana_varijabla naziv="DomainObject.Predmet.ProtuStrankaListFormatedWithAdressOIB_1">
      <item>PROJEKT MALINSKA d.o.o. za graditeljstvo, usluge, turizam i turistička agencija u stečaju, OIB 26531949569, Albrechtova 32, 10000 Zagreb</item>
    </derivirana_varijabla>
  </DomainObject.Predmet.ProtuStrankaListFormatedWithAdressOIB>
  <DomainObject.Predmet.ProtuStrankaListNazivFormated>
    <izvorni_sadrzaj>
      <item>PROJEKT MALINSKA d.o.o. za graditeljstvo, usluge, turizam i turistička agencija u stečaju</item>
    </izvorni_sadrzaj>
    <derivirana_varijabla naziv="DomainObject.Predmet.ProtuStrankaListNazivFormated_1">
      <item>PROJEKT MALINSKA d.o.o. za graditeljstvo, usluge, turizam i turistička agencija u stečaju</item>
    </derivirana_varijabla>
  </DomainObject.Predmet.ProtuStrankaListNazivFormated>
  <DomainObject.Predmet.ProtuStrankaListNazivFormatedOIB>
    <izvorni_sadrzaj>
      <item>PROJEKT MALINSKA d.o.o. za graditeljstvo, usluge, turizam i turistička agencija u stečaju, OIB 26531949569</item>
    </izvorni_sadrzaj>
    <derivirana_varijabla naziv="DomainObject.Predmet.ProtuStrankaListNazivFormatedOIB_1">
      <item>PROJEKT MALINSKA d.o.o. za graditeljstvo, usluge, turizam i turistička agencija u stečaju, OIB 26531949569</item>
    </derivirana_varijabla>
  </DomainObject.Predmet.ProtuStrankaListNazivFormatedOIB>
  <DomainObject.Predmet.OstaliListFormated>
    <izvorni_sadrzaj>
      <item>Damir Derjanović</item>
      <item>Pero Hrkać</item>
      <item>Ivan Stipanović</item>
      <item>Damir Derjanović</item>
      <item>Jugoslav Puran</item>
    </izvorni_sadrzaj>
    <derivirana_varijabla naziv="DomainObject.Predmet.OstaliListFormated_1">
      <item>Damir Derjanović</item>
      <item>Pero Hrkać</item>
      <item>Ivan Stipanović</item>
      <item>Damir Derjanović</item>
      <item>Jugoslav Puran</item>
    </derivirana_varijabla>
  </DomainObject.Predmet.OstaliListFormated>
  <DomainObject.Predmet.OstaliListFormatedOIB>
    <izvorni_sadrzaj>
      <item>Damir Derjanović, OIB 94313523430</item>
      <item>Pero Hrkać, OIB 15244122912</item>
      <item>Ivan Stipanović, OIB 11499796847</item>
      <item>Damir Derjanović, OIB 94313523430</item>
      <item>Jugoslav Puran, OIB 70582689973</item>
    </izvorni_sadrzaj>
    <derivirana_varijabla naziv="DomainObject.Predmet.OstaliListFormatedOIB_1">
      <item>Damir Derjanović, OIB 94313523430</item>
      <item>Pero Hrkać, OIB 15244122912</item>
      <item>Ivan Stipanović, OIB 11499796847</item>
      <item>Damir Derjanović, OIB 94313523430</item>
      <item>Jugoslav Puran, OIB 70582689973</item>
    </derivirana_varijabla>
  </DomainObject.Predmet.OstaliListFormatedOIB>
  <DomainObject.Predmet.OstaliListFormatedWithAdress>
    <izvorni_sadrzaj>
      <item>Damir Derjanović, Zvezdan 1, 51511 Milčetići</item>
      <item>Pero Hrkać, Čikoševa 5, 10000 Zagreb</item>
      <item>Ivan Stipanović, Zvezdan 5, 51511 Milčetići</item>
      <item>Damir Derjanović, Zvezdan 1, 51511 Milčetići</item>
      <item>Jugoslav Puran, Pavleka Miškine 1d, 43000 Bjelovar</item>
    </izvorni_sadrzaj>
    <derivirana_varijabla naziv="DomainObject.Predmet.OstaliListFormatedWithAdress_1">
      <item>Damir Derjanović, Zvezdan 1, 51511 Milčetići</item>
      <item>Pero Hrkać, Čikoševa 5, 10000 Zagreb</item>
      <item>Ivan Stipanović, Zvezdan 5, 51511 Milčetići</item>
      <item>Damir Derjanović, Zvezdan 1, 51511 Milčetići</item>
      <item>Jugoslav Puran, Pavleka Miškine 1d, 43000 Bjelovar</item>
    </derivirana_varijabla>
  </DomainObject.Predmet.OstaliListFormatedWithAdress>
  <DomainObject.Predmet.OstaliListFormatedWithAdressOIB>
    <izvorni_sadrzaj>
      <item>Damir Derjanović, OIB 94313523430, Zvezdan 1, 51511 Milčetići</item>
      <item>Pero Hrkać, OIB 15244122912, Čikoševa 5, 10000 Zagreb</item>
      <item>Ivan Stipanović, OIB 11499796847, Zvezdan 5, 51511 Milčetići</item>
      <item>Damir Derjanović, OIB 94313523430, Zvezdan 1, 51511 Milčetići</item>
      <item>Jugoslav Puran, OIB 70582689973, Pavleka Miškine 1d, 43000 Bjelovar</item>
    </izvorni_sadrzaj>
    <derivirana_varijabla naziv="DomainObject.Predmet.OstaliListFormatedWithAdressOIB_1">
      <item>Damir Derjanović, OIB 94313523430, Zvezdan 1, 51511 Milčetići</item>
      <item>Pero Hrkać, OIB 15244122912, Čikoševa 5, 10000 Zagreb</item>
      <item>Ivan Stipanović, OIB 11499796847, Zvezdan 5, 51511 Milčetići</item>
      <item>Damir Derjanović, OIB 94313523430, Zvezdan 1, 51511 Milčetići</item>
      <item>Jugoslav Puran, OIB 70582689973, Pavleka Miškine 1d, 43000 Bjelovar</item>
    </derivirana_varijabla>
  </DomainObject.Predmet.OstaliListFormatedWithAdressOIB>
  <DomainObject.Predmet.OstaliListNazivFormated>
    <izvorni_sadrzaj>
      <item>Damir Derjanović</item>
      <item>Pero Hrkać</item>
      <item>Ivan Stipanović</item>
      <item>Damir Derjanović</item>
      <item>Jugoslav Puran</item>
    </izvorni_sadrzaj>
    <derivirana_varijabla naziv="DomainObject.Predmet.OstaliListNazivFormated_1">
      <item>Damir Derjanović</item>
      <item>Pero Hrkać</item>
      <item>Ivan Stipanović</item>
      <item>Damir Derjanović</item>
      <item>Jugoslav Puran</item>
    </derivirana_varijabla>
  </DomainObject.Predmet.OstaliListNazivFormated>
  <DomainObject.Predmet.OstaliListNazivFormatedOIB>
    <izvorni_sadrzaj>
      <item>Damir Derjanović, OIB 94313523430</item>
      <item>Pero Hrkać, OIB 15244122912</item>
      <item>Ivan Stipanović, OIB 11499796847</item>
      <item>Damir Derjanović, OIB 94313523430</item>
      <item>Jugoslav Puran, OIB 70582689973</item>
    </izvorni_sadrzaj>
    <derivirana_varijabla naziv="DomainObject.Predmet.OstaliListNazivFormatedOIB_1">
      <item>Damir Derjanović, OIB 94313523430</item>
      <item>Pero Hrkać, OIB 15244122912</item>
      <item>Ivan Stipanović, OIB 11499796847</item>
      <item>Damir Derjanović, OIB 94313523430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St-334/2014-161</izvorni_sadrzaj>
    <derivirana_varijabla naziv="DomainObject.PoslovniBrojDokumenta_1">St-334/2014-161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MALINSKA d.o.o. za graditeljstvo, usluge, turizam i turistička agencija u stečaju</izvorni_sadrzaj>
    <derivirana_varijabla naziv="DomainObject.Predmet.ProtustrankaIDrugi_1">PROJEKT MALINSKA d.o.o. za graditeljstvo, usluge, turizam i turistička agencija u stečaju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PROJEKT MALINSKA d.o.o. za graditeljstvo, usluge, turizam i turistička agencija u stečaju, OIB 26531949569, Albrechtova 32, 10000 Zagreb</izvorni_sadrzaj>
    <derivirana_varijabla naziv="DomainObject.Predmet.ProtustrankaIDrugiAdressOIB_1">PROJEKT MALINSKA d.o.o. za graditeljstvo, usluge, turizam i turistička agencija u stečaju, OIB 26531949569,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MALINSKA d.o.o. za graditeljstvo, usluge, turizam i turistička agencija u stečaju</item>
      <item>Damir Derjanović</item>
      <item>ostali</item>
      <item>DAMIR, DAN, DEA I ARIANA d.o.o. za građenje i usluge</item>
      <item>Pero Hrkać</item>
      <item>Ivan Stipanović</item>
      <item>Damir Derjanović</item>
      <item>Jugoslav Puran</item>
    </izvorni_sadrzaj>
    <derivirana_varijabla naziv="DomainObject.Predmet.SudioniciListNaziv_1">
      <item>FINA Regionalni centar Zagreb</item>
      <item>PROJEKT MALINSKA d.o.o. za graditeljstvo, usluge, turizam i turistička agencija u stečaju</item>
      <item>Damir Derjanović</item>
      <item>ostali</item>
      <item>DAMIR, DAN, DEA I ARIANA d.o.o. za građenje i usluge</item>
      <item>Pero Hrkać</item>
      <item>Ivan Stipanović</item>
      <item>Damir Derjanović</item>
      <item>Jugoslav Puran</item>
    </derivirana_varijabla>
  </DomainObject.Predmet.SudioniciListNaziv>
  <DomainObject.Predmet.SudioniciListAdressOIB>
    <izvorni_sadrzaj>
      <item>FINA Regionalni centar Zagreb, OIB 85821130368, Grada Vukovara 70,10000 Zagreb</item>
      <item>PROJEKT MALINSKA d.o.o. za graditeljstvo, usluge, turizam i turistička agencija u stečaju, OIB 26531949569, Albrechtova 32,10000 Zagreb</item>
      <item>Damir Derjanović, OIB 94313523430, Zvezdan 1,51511 Milčetići</item>
      <item>ostali</item>
      <item>DAMIR, DAN, DEA I ARIANA d.o.o. za građenje i usluge, OIB 98207619252, Albrechtova 32,Zagreb</item>
      <item>Pero Hrkać, OIB 15244122912, Čikoševa 5,10000 Zagreb</item>
      <item>Ivan Stipanović, OIB 11499796847, Zvezdan 5,51511 Milčetići</item>
      <item>Damir Derjanović, OIB 94313523430, Zvezdan 1,51511 Milčetići</item>
      <item>Jugoslav Puran, OIB 70582689973, Pavleka Miškine 1d,43000 Bjelovar</item>
    </izvorni_sadrzaj>
    <derivirana_varijabla naziv="DomainObject.Predmet.SudioniciListAdressOIB_1">
      <item>FINA Regionalni centar Zagreb, OIB 85821130368, Grada Vukovara 70,10000 Zagreb</item>
      <item>PROJEKT MALINSKA d.o.o. za graditeljstvo, usluge, turizam i turistička agencija u stečaju, OIB 26531949569, Albrechtova 32,10000 Zagreb</item>
      <item>Damir Derjanović, OIB 94313523430, Zvezdan 1,51511 Milčetići</item>
      <item>ostali</item>
      <item>DAMIR, DAN, DEA I ARIANA d.o.o. za građenje i usluge, OIB 98207619252, Albrechtova 32,Zagreb</item>
      <item>Pero Hrkać, OIB 15244122912, Čikoševa 5,10000 Zagreb</item>
      <item>Ivan Stipanović, OIB 11499796847, Zvezdan 5,51511 Milčetići</item>
      <item>Damir Derjanović, OIB 94313523430, Zvezdan 1,51511 Milčetići</item>
      <item>Jugoslav Puran, OIB 70582689973, Pavleka Miškine 1d,43000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D384F-FA01-441B-B6E3-38B5FC4FD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893</properties:Characters>
  <properties:Lines>42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2018-12-13T13:11:00Z</cp:lastPrinted>
  <dcterms:modified xmlns:xsi="http://www.w3.org/2001/XMLSchema-instance" xsi:type="dcterms:W3CDTF">2018-12-13T13:12:00Z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St-334/2014-161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