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1919" w14:paraId="c111919" w:rsidRDefault="00C37628" w:rsidP="00C37628" w:rsidR="00C37628" w:rsidRPr="003726DD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  <w:r w:rsidRPr="00655B39">
        <w:rPr>
          <w:rFonts w:cs="Times New Roman" w:hAnsi="Times New Roman" w:ascii="Times New Roman"/>
          <w:b/>
          <w:bCs/>
          <w:sz w:val="28"/>
          <w:szCs w:val="28"/>
        </w:rPr>
        <w:t>Obrazac 21.</w:t>
      </w:r>
    </w:p>
    <w:p w:rsidRDefault="00C37628" w:rsidP="00C37628" w:rsidR="00C37628">
      <w:pPr>
        <w:jc w:val="center"/>
        <w:rPr>
          <w:rFonts w:cs="Tahoma"/>
          <w:b/>
          <w:sz w:val="16"/>
          <w:szCs w:val="16"/>
        </w:rPr>
      </w:pPr>
    </w:p>
    <w:p w:rsidRDefault="00B66E88" w:rsidP="00C37628" w:rsidR="00B66E88" w:rsidRPr="00B66E88">
      <w:pPr>
        <w:jc w:val="center"/>
        <w:rPr>
          <w:rFonts w:cs="Tahoma"/>
          <w:b/>
          <w:sz w:val="16"/>
          <w:szCs w:val="16"/>
        </w:rPr>
      </w:pPr>
    </w:p>
    <w:p w:rsidRDefault="00C37628" w:rsidP="00C37628" w:rsidR="00C37628" w:rsidRPr="00596C6C">
      <w:pPr>
        <w:rPr>
          <w:rFonts w:cs="Times New Roman"/>
          <w:sz w:val="24"/>
          <w:szCs w:val="24"/>
          <w:lang w:val="pl-PL"/>
        </w:rPr>
      </w:pPr>
      <w:r w:rsidRPr="00596C6C">
        <w:rPr>
          <w:sz w:val="24"/>
          <w:szCs w:val="24"/>
          <w:lang w:val="pl-PL"/>
        </w:rPr>
        <w:t>Nadležni trgovački sud</w:t>
      </w:r>
      <w:r>
        <w:rPr>
          <w:sz w:val="24"/>
          <w:szCs w:val="24"/>
          <w:lang w:val="pl-PL"/>
        </w:rPr>
        <w:t xml:space="preserve">: </w:t>
      </w:r>
      <w:r w:rsidRPr="00596C6C">
        <w:rPr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TRGOVAČKI    SUD    U    ZAGREBU</w:t>
      </w:r>
    </w:p>
    <w:p w:rsidRDefault="00C37628" w:rsidP="00C37628" w:rsidR="00C37628">
      <w:pPr>
        <w:jc w:val="both"/>
        <w:rPr>
          <w:rFonts w:cs="Times New Roman"/>
          <w:b/>
          <w:bCs/>
        </w:rPr>
      </w:pPr>
      <w:r w:rsidRPr="00596C6C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: </w:t>
      </w:r>
      <w:r w:rsidRPr="00BC2DB2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Pr="00596C6C">
        <w:rPr>
          <w:b/>
          <w:bCs/>
          <w:sz w:val="24"/>
          <w:szCs w:val="24"/>
        </w:rPr>
        <w:t>ST-</w:t>
      </w:r>
      <w:r w:rsidRPr="00CD5C40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51</w:t>
      </w:r>
      <w:r w:rsidRPr="00CD5C40">
        <w:rPr>
          <w:b/>
          <w:bCs/>
          <w:sz w:val="24"/>
          <w:szCs w:val="24"/>
        </w:rPr>
        <w:t>/</w:t>
      </w:r>
      <w:r>
        <w:rPr>
          <w:b/>
          <w:bCs/>
          <w:sz w:val="24"/>
          <w:szCs w:val="24"/>
        </w:rPr>
        <w:t>97</w:t>
      </w:r>
    </w:p>
    <w:p w:rsidRDefault="00C37628" w:rsidP="00C37628" w:rsidR="00C37628" w:rsidRPr="00596C6C">
      <w:pPr>
        <w:jc w:val="both"/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 w:rsidRPr="00596C6C">
        <w:rPr>
          <w:lang w:val="pl-PL"/>
        </w:rPr>
        <w:t>Dužnik (ime i prezime / tvrtka ili naziv, OIB, adresa / sjedište):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 xml:space="preserve">Stečajna masa </w:t>
      </w:r>
      <w:r>
        <w:rPr>
          <w:b/>
          <w:bCs/>
          <w:sz w:val="24"/>
          <w:szCs w:val="24"/>
        </w:rPr>
        <w:t>iza  TRGOVINA d.d. u stečaju</w:t>
      </w:r>
      <w:r w:rsidRPr="00596C6C">
        <w:rPr>
          <w:b/>
          <w:bCs/>
          <w:sz w:val="24"/>
          <w:szCs w:val="24"/>
        </w:rPr>
        <w:t xml:space="preserve">, </w:t>
      </w:r>
      <w:r w:rsidRPr="00CD5C40">
        <w:rPr>
          <w:b/>
          <w:bCs/>
          <w:sz w:val="24"/>
          <w:szCs w:val="24"/>
        </w:rPr>
        <w:t xml:space="preserve">Zagreb, </w:t>
      </w:r>
      <w:r>
        <w:rPr>
          <w:b/>
          <w:bCs/>
          <w:sz w:val="24"/>
          <w:szCs w:val="24"/>
        </w:rPr>
        <w:t xml:space="preserve"> Šime Devčića 3, </w:t>
      </w:r>
      <w:r w:rsidRPr="008A3CFA">
        <w:rPr>
          <w:b/>
        </w:rPr>
        <w:t>OIB: 56231424572</w:t>
      </w:r>
    </w:p>
    <w:p w:rsidRDefault="00C37628" w:rsidP="00C37628" w:rsidR="00C37628">
      <w:pPr>
        <w:pStyle w:val="Bezproreda1"/>
        <w:ind w:hanging="360" w:left="360"/>
        <w:jc w:val="both"/>
        <w:rPr>
          <w:rFonts w:cs="Times New Roman"/>
          <w:sz w:val="16"/>
          <w:szCs w:val="16"/>
        </w:rPr>
      </w:pPr>
    </w:p>
    <w:p w:rsidRDefault="00C37628" w:rsidP="00C37628" w:rsidR="00C37628" w:rsidRPr="0080214C">
      <w:pPr>
        <w:pStyle w:val="Bezproreda1"/>
        <w:ind w:hanging="360" w:left="360"/>
        <w:jc w:val="both"/>
        <w:rPr>
          <w:rFonts w:cs="Times New Roman"/>
          <w:sz w:val="16"/>
          <w:szCs w:val="16"/>
        </w:rPr>
      </w:pPr>
    </w:p>
    <w:p w:rsidRDefault="00C37628" w:rsidP="00C37628" w:rsidR="00C37628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ZAVRŠNO IZVJEŠĆE </w:t>
      </w:r>
      <w:r w:rsidR="00B66E88">
        <w:rPr>
          <w:b/>
          <w:bCs/>
          <w:sz w:val="24"/>
          <w:szCs w:val="24"/>
        </w:rPr>
        <w:t>I ZAVRŠNI RAČUN U POSTUPKU N</w:t>
      </w:r>
      <w:r>
        <w:rPr>
          <w:b/>
          <w:bCs/>
          <w:sz w:val="24"/>
          <w:szCs w:val="24"/>
        </w:rPr>
        <w:t>AD STEČAJNOM MASOM</w:t>
      </w:r>
    </w:p>
    <w:p w:rsidRDefault="00C37628" w:rsidP="00C37628" w:rsidR="00C37628">
      <w:pPr>
        <w:pStyle w:val="Bezproreda1"/>
        <w:spacing w:after="0"/>
        <w:ind w:left="360"/>
        <w:jc w:val="both"/>
      </w:pPr>
    </w:p>
    <w:p w:rsidRDefault="007A601E" w:rsidP="00C37628" w:rsidR="007A601E">
      <w:pPr>
        <w:pStyle w:val="Bezproreda1"/>
        <w:spacing w:after="0"/>
        <w:ind w:left="360"/>
        <w:jc w:val="both"/>
      </w:pPr>
    </w:p>
    <w:p w:rsidRDefault="00C37628" w:rsidP="007A601E" w:rsidR="00C37628" w:rsidRPr="00C37628">
      <w:pPr>
        <w:pStyle w:val="Bezproreda1"/>
        <w:jc w:val="both"/>
        <w:rPr>
          <w:rFonts w:cs="Times New Roman"/>
          <w:i/>
          <w:sz w:val="24"/>
          <w:szCs w:val="24"/>
        </w:rPr>
      </w:pPr>
      <w:r w:rsidRPr="00C37628">
        <w:rPr>
          <w:rFonts w:cs="Times New Roman"/>
          <w:sz w:val="24"/>
          <w:szCs w:val="24"/>
        </w:rPr>
        <w:t xml:space="preserve">Stečajni dužnik je dana </w:t>
      </w:r>
      <w:smartTag w:element="date" w:uri="urn:schemas-microsoft-com:office:smarttags">
        <w:smartTagPr>
          <w:attr w:val="2001" w:name="Year"/>
          <w:attr w:val="16" w:name="Day"/>
          <w:attr w:val="8" w:name="Month"/>
          <w:attr w:val="trans" w:name="ls"/>
        </w:smartTagPr>
        <w:r w:rsidRPr="00C37628">
          <w:rPr>
            <w:rFonts w:cs="Times New Roman"/>
            <w:sz w:val="24"/>
            <w:szCs w:val="24"/>
          </w:rPr>
          <w:t>16. srpnja 2001</w:t>
        </w:r>
      </w:smartTag>
      <w:r w:rsidRPr="00C37628">
        <w:rPr>
          <w:rFonts w:cs="Times New Roman"/>
          <w:sz w:val="24"/>
          <w:szCs w:val="24"/>
        </w:rPr>
        <w:t xml:space="preserve">. godine zaključio Ugovor o prodaji nekretnine, dana </w:t>
      </w:r>
      <w:smartTag w:element="date" w:uri="urn:schemas-microsoft-com:office:smarttags">
        <w:smartTagPr>
          <w:attr w:val="2002" w:name="Year"/>
          <w:attr w:val="30" w:name="Day"/>
          <w:attr w:val="1" w:name="Month"/>
          <w:attr w:val="trans" w:name="ls"/>
        </w:smartTagPr>
        <w:r w:rsidRPr="00C37628">
          <w:rPr>
            <w:rFonts w:cs="Times New Roman"/>
            <w:sz w:val="24"/>
            <w:szCs w:val="24"/>
          </w:rPr>
          <w:t>30. siječnja 2002</w:t>
        </w:r>
      </w:smartTag>
      <w:r w:rsidRPr="00C37628">
        <w:rPr>
          <w:rFonts w:cs="Times New Roman"/>
          <w:sz w:val="24"/>
          <w:szCs w:val="24"/>
        </w:rPr>
        <w:t xml:space="preserve">. godine </w:t>
      </w:r>
      <w:r w:rsidR="007A601E">
        <w:rPr>
          <w:rFonts w:cs="Times New Roman"/>
          <w:sz w:val="24"/>
          <w:szCs w:val="24"/>
        </w:rPr>
        <w:t xml:space="preserve">zaključen je </w:t>
      </w:r>
      <w:r w:rsidRPr="00C37628">
        <w:rPr>
          <w:rFonts w:cs="Times New Roman"/>
          <w:sz w:val="24"/>
          <w:szCs w:val="24"/>
        </w:rPr>
        <w:t xml:space="preserve">Aneks 1. Ugovora o prodaji nekretnine, te </w:t>
      </w:r>
      <w:r w:rsidR="007A601E">
        <w:rPr>
          <w:rFonts w:cs="Times New Roman"/>
          <w:sz w:val="24"/>
          <w:szCs w:val="24"/>
        </w:rPr>
        <w:t xml:space="preserve">je </w:t>
      </w:r>
      <w:r w:rsidRPr="00C37628">
        <w:rPr>
          <w:rFonts w:cs="Times New Roman"/>
          <w:sz w:val="24"/>
          <w:szCs w:val="24"/>
        </w:rPr>
        <w:t xml:space="preserve">dana </w:t>
      </w:r>
      <w:smartTag w:element="date" w:uri="urn:schemas-microsoft-com:office:smarttags">
        <w:smartTagPr>
          <w:attr w:val="2002" w:name="Year"/>
          <w:attr w:val="01" w:name="Day"/>
          <w:attr w:val="8" w:name="Month"/>
          <w:attr w:val="trans" w:name="ls"/>
        </w:smartTagPr>
        <w:r w:rsidRPr="00C37628">
          <w:rPr>
            <w:rFonts w:cs="Times New Roman"/>
            <w:sz w:val="24"/>
            <w:szCs w:val="24"/>
          </w:rPr>
          <w:t>01. srpnja 2002</w:t>
        </w:r>
      </w:smartTag>
      <w:r w:rsidRPr="00C37628">
        <w:rPr>
          <w:rFonts w:cs="Times New Roman"/>
          <w:sz w:val="24"/>
          <w:szCs w:val="24"/>
        </w:rPr>
        <w:t xml:space="preserve">. godine </w:t>
      </w:r>
      <w:r w:rsidR="007A601E">
        <w:rPr>
          <w:rFonts w:cs="Times New Roman"/>
          <w:sz w:val="24"/>
          <w:szCs w:val="24"/>
        </w:rPr>
        <w:t xml:space="preserve">zaključen </w:t>
      </w:r>
      <w:r w:rsidRPr="00C37628">
        <w:rPr>
          <w:rFonts w:cs="Times New Roman"/>
          <w:sz w:val="24"/>
          <w:szCs w:val="24"/>
        </w:rPr>
        <w:t>Aneks II. Ugovora o prodaji nekretnine  sa Ginom Božić Mitrović iz Kloštar Ivanića na iznos od 145.690,00 DEM plativo u kunama po srednjem tečaju HNB na dan isplate.</w:t>
      </w:r>
    </w:p>
    <w:p w:rsidRDefault="007A601E" w:rsidP="007A601E" w:rsidR="00C37628" w:rsidRPr="00C37628">
      <w:pPr>
        <w:pStyle w:val="Bezproreda1"/>
        <w:jc w:val="both"/>
        <w:rPr>
          <w:rFonts w:cs="Times New Roman"/>
          <w:i/>
          <w:sz w:val="24"/>
          <w:szCs w:val="24"/>
        </w:rPr>
      </w:pPr>
      <w:r>
        <w:rPr>
          <w:rFonts w:cs="Times New Roman"/>
          <w:i/>
          <w:sz w:val="24"/>
          <w:szCs w:val="24"/>
        </w:rPr>
        <w:t xml:space="preserve">Napomena: </w:t>
      </w:r>
      <w:r w:rsidR="00C37628" w:rsidRPr="00C37628">
        <w:rPr>
          <w:rFonts w:cs="Times New Roman"/>
          <w:i/>
          <w:sz w:val="24"/>
          <w:szCs w:val="24"/>
        </w:rPr>
        <w:t xml:space="preserve">Ugovor o prodaji nekretnine od </w:t>
      </w:r>
      <w:smartTag w:element="date" w:uri="urn:schemas-microsoft-com:office:smarttags">
        <w:smartTagPr>
          <w:attr w:val="2001" w:name="Year"/>
          <w:attr w:val="16" w:name="Day"/>
          <w:attr w:val="07" w:name="Month"/>
          <w:attr w:val="trans" w:name="ls"/>
        </w:smartTagPr>
        <w:r w:rsidR="00C37628" w:rsidRPr="00C37628">
          <w:rPr>
            <w:rFonts w:cs="Times New Roman"/>
            <w:i/>
            <w:sz w:val="24"/>
            <w:szCs w:val="24"/>
          </w:rPr>
          <w:t>16.07.2001.</w:t>
        </w:r>
      </w:smartTag>
      <w:r w:rsidR="00C37628" w:rsidRPr="00C37628">
        <w:rPr>
          <w:rFonts w:cs="Times New Roman"/>
          <w:i/>
          <w:sz w:val="24"/>
          <w:szCs w:val="24"/>
        </w:rPr>
        <w:t xml:space="preserve">g., Aneks 1. Ugovora o prodaji nekretnine od </w:t>
      </w:r>
      <w:smartTag w:element="date" w:uri="urn:schemas-microsoft-com:office:smarttags">
        <w:smartTagPr>
          <w:attr w:val="2002" w:name="Year"/>
          <w:attr w:val="30" w:name="Day"/>
          <w:attr w:val="01" w:name="Month"/>
          <w:attr w:val="trans" w:name="ls"/>
        </w:smartTagPr>
        <w:r w:rsidR="00C37628" w:rsidRPr="00C37628">
          <w:rPr>
            <w:rFonts w:cs="Times New Roman"/>
            <w:i/>
            <w:sz w:val="24"/>
            <w:szCs w:val="24"/>
          </w:rPr>
          <w:t>30.01.2002.</w:t>
        </w:r>
      </w:smartTag>
      <w:r w:rsidR="00C37628" w:rsidRPr="00C37628">
        <w:rPr>
          <w:rFonts w:cs="Times New Roman"/>
          <w:i/>
          <w:sz w:val="24"/>
          <w:szCs w:val="24"/>
        </w:rPr>
        <w:t xml:space="preserve"> g. i Aneks II Ugovora o prodaji nekretnine od </w:t>
      </w:r>
      <w:smartTag w:element="date" w:uri="urn:schemas-microsoft-com:office:smarttags">
        <w:smartTagPr>
          <w:attr w:val="2002" w:name="Year"/>
          <w:attr w:val="01" w:name="Day"/>
          <w:attr w:val="07" w:name="Month"/>
          <w:attr w:val="trans" w:name="ls"/>
        </w:smartTagPr>
        <w:r w:rsidR="00C37628" w:rsidRPr="00C37628">
          <w:rPr>
            <w:rFonts w:cs="Times New Roman"/>
            <w:i/>
            <w:sz w:val="24"/>
            <w:szCs w:val="24"/>
          </w:rPr>
          <w:t>01.07.2002.</w:t>
        </w:r>
      </w:smartTag>
      <w:r w:rsidR="00C37628" w:rsidRPr="00C37628">
        <w:rPr>
          <w:rFonts w:cs="Times New Roman"/>
          <w:i/>
          <w:sz w:val="24"/>
          <w:szCs w:val="24"/>
        </w:rPr>
        <w:t xml:space="preserve">g. zaključen </w:t>
      </w:r>
      <w:r>
        <w:rPr>
          <w:rFonts w:cs="Times New Roman"/>
          <w:i/>
          <w:sz w:val="24"/>
          <w:szCs w:val="24"/>
        </w:rPr>
        <w:t xml:space="preserve">je </w:t>
      </w:r>
      <w:r w:rsidR="00C37628" w:rsidRPr="00C37628">
        <w:rPr>
          <w:rFonts w:cs="Times New Roman"/>
          <w:i/>
          <w:sz w:val="24"/>
          <w:szCs w:val="24"/>
        </w:rPr>
        <w:t>po tadašnjem stečajnom upravitelju Marku Pavliću</w:t>
      </w:r>
    </w:p>
    <w:p w:rsidRDefault="00C37628" w:rsidP="00B66E88" w:rsidR="00C37628" w:rsidRPr="007A601E">
      <w:pPr>
        <w:pStyle w:val="Bezproreda1"/>
        <w:spacing w:after="0"/>
        <w:jc w:val="both"/>
        <w:rPr>
          <w:rFonts w:cs="Times New Roman"/>
          <w:sz w:val="16"/>
          <w:szCs w:val="16"/>
        </w:rPr>
      </w:pPr>
    </w:p>
    <w:p w:rsidRDefault="00C37628" w:rsidP="007A601E" w:rsidR="00C37628" w:rsidRPr="00C37628">
      <w:pPr>
        <w:pStyle w:val="Bezproreda1"/>
        <w:jc w:val="both"/>
        <w:rPr>
          <w:rFonts w:cs="Times New Roman"/>
          <w:sz w:val="24"/>
          <w:szCs w:val="24"/>
        </w:rPr>
      </w:pPr>
      <w:r w:rsidRPr="00C37628">
        <w:rPr>
          <w:rFonts w:cs="Times New Roman"/>
          <w:sz w:val="24"/>
          <w:szCs w:val="24"/>
        </w:rPr>
        <w:t xml:space="preserve">Kupac je do zaključenja i obustave stečajnog postupka podmirio dio iznosa kupovnine iz navedenih ugovora, </w:t>
      </w:r>
      <w:r w:rsidR="007A601E">
        <w:rPr>
          <w:rFonts w:cs="Times New Roman"/>
          <w:sz w:val="24"/>
          <w:szCs w:val="24"/>
        </w:rPr>
        <w:t xml:space="preserve"> a </w:t>
      </w:r>
      <w:r w:rsidRPr="00C37628">
        <w:rPr>
          <w:rFonts w:cs="Times New Roman"/>
          <w:sz w:val="24"/>
          <w:szCs w:val="24"/>
        </w:rPr>
        <w:t xml:space="preserve">ostao je  </w:t>
      </w:r>
      <w:r w:rsidR="007F2BFD">
        <w:rPr>
          <w:rFonts w:cs="Times New Roman"/>
          <w:sz w:val="24"/>
          <w:szCs w:val="24"/>
        </w:rPr>
        <w:t xml:space="preserve">dužan </w:t>
      </w:r>
      <w:r w:rsidRPr="00C37628">
        <w:rPr>
          <w:rFonts w:cs="Times New Roman"/>
          <w:sz w:val="24"/>
          <w:szCs w:val="24"/>
        </w:rPr>
        <w:t xml:space="preserve">platiti iznos od 15.809,33 EUR-a (glavnica). </w:t>
      </w:r>
      <w:r w:rsidR="007F2BFD">
        <w:rPr>
          <w:rFonts w:cs="Times New Roman"/>
          <w:sz w:val="24"/>
          <w:szCs w:val="24"/>
        </w:rPr>
        <w:t>Za navedeni neplaćeni iznos</w:t>
      </w:r>
      <w:r w:rsidR="007A601E">
        <w:rPr>
          <w:rFonts w:cs="Times New Roman"/>
          <w:sz w:val="24"/>
          <w:szCs w:val="24"/>
        </w:rPr>
        <w:t xml:space="preserve"> </w:t>
      </w:r>
      <w:r w:rsidRPr="00C37628">
        <w:rPr>
          <w:rFonts w:cs="Times New Roman"/>
          <w:sz w:val="24"/>
          <w:szCs w:val="24"/>
        </w:rPr>
        <w:t xml:space="preserve">stečajni upravitelj saznao je nakon što je zaključen stečajni postupak i nakon što je kupac zatražio tabularnu ispravu. Stečajni upravitelj je pozvao kupca da ispuni svoje obveze prema potpisanim ugovorima kako bi mu izdao tabularnu ispravu. </w:t>
      </w:r>
    </w:p>
    <w:p w:rsidRDefault="00C37628" w:rsidP="00B66E88" w:rsidR="00C37628" w:rsidRPr="007A601E">
      <w:pPr>
        <w:pStyle w:val="Bezproreda1"/>
        <w:spacing w:after="0"/>
        <w:jc w:val="both"/>
        <w:rPr>
          <w:rFonts w:cs="Times New Roman"/>
          <w:sz w:val="16"/>
          <w:szCs w:val="16"/>
        </w:rPr>
      </w:pPr>
    </w:p>
    <w:p w:rsidRDefault="007A601E" w:rsidP="007A601E" w:rsidR="007A601E">
      <w:pPr>
        <w:pStyle w:val="Bezproreda1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P</w:t>
      </w:r>
      <w:r w:rsidR="00C37628" w:rsidRPr="00C37628">
        <w:rPr>
          <w:rFonts w:cs="Times New Roman"/>
          <w:sz w:val="24"/>
          <w:szCs w:val="24"/>
        </w:rPr>
        <w:t xml:space="preserve">ostupak naplate  preostalih potraživanja </w:t>
      </w:r>
      <w:r>
        <w:rPr>
          <w:rFonts w:cs="Times New Roman"/>
          <w:sz w:val="24"/>
          <w:szCs w:val="24"/>
        </w:rPr>
        <w:t xml:space="preserve">nastavio se </w:t>
      </w:r>
      <w:r w:rsidR="00C37628" w:rsidRPr="00C37628">
        <w:rPr>
          <w:rFonts w:cs="Times New Roman"/>
          <w:sz w:val="24"/>
          <w:szCs w:val="24"/>
        </w:rPr>
        <w:t>putem usmenih  razgovora, a kada to nije uspjelo, angažiran je odvjetnik da pokrene ovrhu. Isti je pokrenuo ovrhu pod poslovnim brojem Ovr-490/13, te je nakon pravomoćne  ovrhe izvršena uplata preostalog iznosa od 127.077,25 kn na žiro račun otvoren kod javnog bilježnika Alemke Gajski otvorenog za treće osobe, odnosno za stečajnu masu Trgovine d.d. Križ</w:t>
      </w:r>
      <w:r>
        <w:rPr>
          <w:rFonts w:cs="Times New Roman"/>
          <w:sz w:val="24"/>
          <w:szCs w:val="24"/>
        </w:rPr>
        <w:t xml:space="preserve">  </w:t>
      </w:r>
      <w:r w:rsidR="00C37628" w:rsidRPr="00C37628">
        <w:rPr>
          <w:rFonts w:cs="Times New Roman"/>
          <w:sz w:val="24"/>
          <w:szCs w:val="24"/>
        </w:rPr>
        <w:t xml:space="preserve"> </w:t>
      </w:r>
      <w:r w:rsidRPr="007A601E">
        <w:rPr>
          <w:rFonts w:cs="Times New Roman"/>
          <w:sz w:val="24"/>
          <w:szCs w:val="24"/>
        </w:rPr>
        <w:t xml:space="preserve">temeljem Zaključka stečajnog suca od </w:t>
      </w:r>
      <w:smartTag w:element="date" w:uri="urn:schemas-microsoft-com:office:smarttags">
        <w:smartTagPr>
          <w:attr w:val="2007" w:name="Year"/>
          <w:attr w:val="20" w:name="Day"/>
          <w:attr w:val="11" w:name="Month"/>
          <w:attr w:val="trans" w:name="ls"/>
        </w:smartTagPr>
        <w:r w:rsidRPr="007A601E">
          <w:rPr>
            <w:rFonts w:cs="Times New Roman"/>
            <w:sz w:val="24"/>
            <w:szCs w:val="24"/>
          </w:rPr>
          <w:t>20. studenoga 2007</w:t>
        </w:r>
      </w:smartTag>
      <w:r w:rsidRPr="007A601E">
        <w:rPr>
          <w:rFonts w:cs="Times New Roman"/>
          <w:sz w:val="24"/>
          <w:szCs w:val="24"/>
        </w:rPr>
        <w:t xml:space="preserve">. godine, </w:t>
      </w:r>
      <w:r>
        <w:rPr>
          <w:rFonts w:cs="Times New Roman"/>
          <w:sz w:val="24"/>
          <w:szCs w:val="24"/>
        </w:rPr>
        <w:t>obzirom da</w:t>
      </w:r>
      <w:r w:rsidRPr="007A601E">
        <w:rPr>
          <w:rFonts w:cs="Times New Roman"/>
          <w:sz w:val="24"/>
          <w:szCs w:val="24"/>
        </w:rPr>
        <w:t xml:space="preserve"> je u to vrijeme jedina mogućnost otvaranja žiro računa u korist stečajne mase</w:t>
      </w:r>
      <w:r>
        <w:rPr>
          <w:rFonts w:cs="Times New Roman"/>
          <w:sz w:val="24"/>
          <w:szCs w:val="24"/>
        </w:rPr>
        <w:t xml:space="preserve"> bila kod javnog bilježnika</w:t>
      </w:r>
      <w:r w:rsidRPr="007A601E">
        <w:rPr>
          <w:rFonts w:cs="Times New Roman"/>
          <w:sz w:val="24"/>
          <w:szCs w:val="24"/>
        </w:rPr>
        <w:t>.</w:t>
      </w:r>
    </w:p>
    <w:p w:rsidRDefault="007A601E" w:rsidP="00B66E88" w:rsidR="007A601E" w:rsidRPr="007A601E">
      <w:pPr>
        <w:pStyle w:val="Bezproreda1"/>
        <w:spacing w:after="0"/>
        <w:jc w:val="both"/>
        <w:rPr>
          <w:rFonts w:cs="Times New Roman"/>
          <w:sz w:val="16"/>
          <w:szCs w:val="16"/>
        </w:rPr>
      </w:pPr>
    </w:p>
    <w:p w:rsidRDefault="007A601E" w:rsidP="007D1BF2" w:rsidR="007A601E">
      <w:pPr>
        <w:pStyle w:val="Bezproreda1"/>
        <w:spacing w:after="0"/>
        <w:jc w:val="both"/>
        <w:rPr>
          <w:sz w:val="24"/>
          <w:szCs w:val="24"/>
        </w:rPr>
      </w:pPr>
      <w:r w:rsidRPr="007D1BF2">
        <w:rPr>
          <w:sz w:val="24"/>
          <w:szCs w:val="24"/>
        </w:rPr>
        <w:t xml:space="preserve">Rješenjem sudskog registra Trgovačkog suda u Zagrebu broj Tt-16/10315-2 od </w:t>
      </w:r>
      <w:smartTag w:element="time" w:uri="urn:schemas-microsoft-com:office:smarttags">
        <w:smartTagPr>
          <w:attr w:val="04" w:name="Minute"/>
          <w:attr w:val="01" w:name="Hour"/>
        </w:smartTagPr>
        <w:r w:rsidRPr="007D1BF2">
          <w:rPr>
            <w:sz w:val="24"/>
            <w:szCs w:val="24"/>
          </w:rPr>
          <w:t>01.04.</w:t>
        </w:r>
      </w:smartTag>
      <w:r w:rsidRPr="007D1BF2">
        <w:rPr>
          <w:sz w:val="24"/>
          <w:szCs w:val="24"/>
        </w:rPr>
        <w:t xml:space="preserve"> 2016. godine u sudski registar upisana je Stečajna masa iz TRGOVINA d.d. u stečaju, sa sjedištem u Zagrebu, Šime Devčića 3, MBS: 081023613 . Dana  </w:t>
      </w:r>
      <w:smartTag w:element="date" w:uri="urn:schemas-microsoft-com:office:smarttags">
        <w:smartTagPr>
          <w:attr w:val="2016" w:name="Year"/>
          <w:attr w:val="01" w:name="Day"/>
          <w:attr w:val="04" w:name="Month"/>
          <w:attr w:val="trans" w:name="ls"/>
        </w:smartTagPr>
        <w:r w:rsidRPr="007D1BF2">
          <w:rPr>
            <w:sz w:val="24"/>
            <w:szCs w:val="24"/>
          </w:rPr>
          <w:t>01.04.2016.</w:t>
        </w:r>
      </w:smartTag>
      <w:r w:rsidRPr="007D1BF2">
        <w:rPr>
          <w:sz w:val="24"/>
          <w:szCs w:val="24"/>
        </w:rPr>
        <w:t xml:space="preserve"> godine  RH, Ministarstvo financija, Porezna uprava, stečajnoj masi dodijelilo je OIB: 56231424572.</w:t>
      </w:r>
      <w:r w:rsidR="007D1BF2">
        <w:rPr>
          <w:sz w:val="24"/>
          <w:szCs w:val="24"/>
        </w:rPr>
        <w:t xml:space="preserve"> </w:t>
      </w:r>
    </w:p>
    <w:p w:rsidRDefault="007D1BF2" w:rsidP="001076F8" w:rsidR="001076F8">
      <w:pPr>
        <w:pStyle w:val="Bezproreda1"/>
        <w:spacing w:after="0"/>
        <w:jc w:val="both"/>
        <w:rPr>
          <w:bCs/>
        </w:rPr>
      </w:pPr>
      <w:r>
        <w:rPr>
          <w:sz w:val="24"/>
          <w:szCs w:val="24"/>
        </w:rPr>
        <w:t xml:space="preserve">Nakon što je stečajnoj masi dodijeljen OIB, stečajni upravitelj je u korist stečajne mase  </w:t>
      </w:r>
      <w:r w:rsidRPr="000B0BF3">
        <w:rPr>
          <w:bCs/>
        </w:rPr>
        <w:t xml:space="preserve">iza  TRGOVINA d.d. u stečaju </w:t>
      </w:r>
      <w:r>
        <w:rPr>
          <w:bCs/>
        </w:rPr>
        <w:t xml:space="preserve"> otvorio žiro račun </w:t>
      </w:r>
      <w:r w:rsidRPr="000B0BF3">
        <w:rPr>
          <w:bCs/>
        </w:rPr>
        <w:t>kod OTP banke</w:t>
      </w:r>
      <w:r w:rsidR="008D7001">
        <w:rPr>
          <w:bCs/>
        </w:rPr>
        <w:t xml:space="preserve"> d.d</w:t>
      </w:r>
      <w:r w:rsidRPr="000B0BF3">
        <w:rPr>
          <w:bCs/>
        </w:rPr>
        <w:t>.</w:t>
      </w:r>
      <w:r>
        <w:rPr>
          <w:bCs/>
        </w:rPr>
        <w:t xml:space="preserve"> </w:t>
      </w:r>
      <w:r w:rsidR="008D7001">
        <w:rPr>
          <w:bCs/>
        </w:rPr>
        <w:t>Zagreb.</w:t>
      </w:r>
    </w:p>
    <w:p w:rsidRDefault="00582CA1" w:rsidP="001076F8" w:rsidR="00582CA1" w:rsidRPr="00B66E88">
      <w:pPr>
        <w:pStyle w:val="Bezproreda1"/>
        <w:spacing w:after="0"/>
        <w:jc w:val="both"/>
        <w:rPr>
          <w:sz w:val="16"/>
          <w:szCs w:val="16"/>
        </w:rPr>
      </w:pPr>
    </w:p>
    <w:p w:rsidRDefault="007A601E" w:rsidP="007A601E" w:rsidR="007A601E">
      <w:pPr>
        <w:pStyle w:val="Bezproreda1"/>
        <w:jc w:val="both"/>
      </w:pPr>
      <w:r w:rsidRPr="00183FA8">
        <w:t>Po okončanju stečajnog postupka, a prema Završnom izvješću</w:t>
      </w:r>
      <w:r>
        <w:t xml:space="preserve">, </w:t>
      </w:r>
      <w:r w:rsidRPr="00183FA8">
        <w:t xml:space="preserve"> nakon provedenih dioba po prvom stečajnom upravitelju Marku Pavliću, namireni su troškovi postupka, djelomično razlučni vjerovnici, u 100% iznosu vjerovnici I i II isplatnog reda, te djelomično vjerovnici III isplatnog reda, a ostali su nenamireni vjerovnici III isplatnog reda u iznosu od 9.233.550,17 kn.  Nakon </w:t>
      </w:r>
      <w:r>
        <w:t>podmirenja</w:t>
      </w:r>
      <w:r w:rsidRPr="00183FA8">
        <w:t xml:space="preserve"> troškov</w:t>
      </w:r>
      <w:r>
        <w:t>a</w:t>
      </w:r>
      <w:r w:rsidRPr="00183FA8">
        <w:t xml:space="preserve"> u zastupanju stečajne mase za diobu bi preostao iznos od </w:t>
      </w:r>
      <w:r w:rsidRPr="00E20CB2">
        <w:t>67.057,16</w:t>
      </w:r>
      <w:r>
        <w:t xml:space="preserve"> </w:t>
      </w:r>
      <w:r w:rsidRPr="00183FA8">
        <w:t>kn, što bi činilo 0,73% namirenje vjerovnika III isplatnog reda.</w:t>
      </w:r>
    </w:p>
    <w:p w:rsidRDefault="001076F8" w:rsidP="007A601E" w:rsidR="007A601E">
      <w:pPr>
        <w:pStyle w:val="Bezproreda1"/>
        <w:jc w:val="both"/>
      </w:pPr>
      <w:r>
        <w:lastRenderedPageBreak/>
        <w:t>Zbog pitanja</w:t>
      </w:r>
      <w:r w:rsidR="007A601E">
        <w:t xml:space="preserve"> svrsishodnosti diobe koja bi iznosila 0,73% namirenja  vjerovnika općeg III višeg isplatnog reda s obzirom na dugotrajnost stečajnog postupka, nesređenu dokumentaciju koju su dva zadnja stečajna upravitelja preuzela od prvog stečajnog upravitelja, zatim pravni status vjerovnika (dali s</w:t>
      </w:r>
      <w:r>
        <w:t xml:space="preserve">u živi, likvidacija ili stečaj), stečajni upravitelj predložio je stečajnom sucu da se </w:t>
      </w:r>
      <w:r w:rsidR="00EA3A08">
        <w:t xml:space="preserve">preostali iznos, nakon podmirenja svih troškova stečajne mase, doznače </w:t>
      </w:r>
      <w:r w:rsidR="00EA3A08" w:rsidRPr="007C3676">
        <w:t>u Fond za pokri</w:t>
      </w:r>
      <w:r w:rsidR="00EA3A08">
        <w:t>će troškova stečajnih postupaka., što je</w:t>
      </w:r>
      <w:r w:rsidR="00B66E88">
        <w:t xml:space="preserve"> stečajni upravitelj učinio</w:t>
      </w:r>
      <w:r w:rsidR="00EA3A08">
        <w:t xml:space="preserve"> temeljem Zaključk</w:t>
      </w:r>
      <w:r w:rsidR="00B66E88">
        <w:t>a</w:t>
      </w:r>
      <w:r w:rsidR="00EA3A08">
        <w:t xml:space="preserve"> Trgovačkog suda u Zagrebu broj 40. St-151/97 od </w:t>
      </w:r>
      <w:smartTag w:element="date" w:uri="urn:schemas-microsoft-com:office:smarttags">
        <w:smartTagPr>
          <w:attr w:val="trans" w:name="ls"/>
          <w:attr w:val="2" w:name="Month"/>
          <w:attr w:val="24" w:name="Day"/>
          <w:attr w:val="2017" w:name="Year"/>
        </w:smartTagPr>
        <w:r w:rsidR="00EA3A08">
          <w:t>24.02.2017.</w:t>
        </w:r>
      </w:smartTag>
      <w:r w:rsidR="00EA3A08">
        <w:t xml:space="preserve"> godine</w:t>
      </w:r>
      <w:r w:rsidR="00B66E88">
        <w:t>, u kojem ga je stečajni sudac uputio da procijeni svrsishodnost ove uplate, odnosno svog prijedloga</w:t>
      </w:r>
      <w:r w:rsidR="00EA3A08">
        <w:t xml:space="preserve">. </w:t>
      </w:r>
    </w:p>
    <w:p w:rsidRDefault="007A601E" w:rsidP="00C37628" w:rsidR="007A601E" w:rsidRPr="00C37628">
      <w:pPr>
        <w:pStyle w:val="Bezproreda1"/>
        <w:rPr>
          <w:rFonts w:cs="Times New Roman"/>
          <w:sz w:val="24"/>
          <w:szCs w:val="24"/>
        </w:rPr>
      </w:pPr>
    </w:p>
    <w:p w:rsidRDefault="00C37628" w:rsidP="00C37628" w:rsidR="00C37628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C37628" w:rsidP="00C37628" w:rsidR="00C37628" w:rsidRPr="007C5C3E">
      <w:pPr>
        <w:pStyle w:val="Bezproreda1"/>
        <w:ind w:hanging="360" w:left="360"/>
        <w:jc w:val="both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>I</w:t>
      </w:r>
      <w:r>
        <w:rPr>
          <w:b/>
          <w:bCs/>
          <w:sz w:val="24"/>
          <w:szCs w:val="24"/>
        </w:rPr>
        <w:t>I</w:t>
      </w:r>
      <w:r w:rsidRPr="007C5C3E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ZAVRŠNI RAČUN</w:t>
      </w:r>
    </w:p>
    <w:p w:rsidRDefault="00C37628" w:rsidP="00C37628" w:rsidR="00C37628" w:rsidRPr="009057E1">
      <w:pPr>
        <w:pStyle w:val="Bezproreda1"/>
        <w:jc w:val="both"/>
        <w:rPr>
          <w:sz w:val="16"/>
          <w:szCs w:val="16"/>
        </w:rPr>
      </w:pPr>
    </w:p>
    <w:p w:rsidRDefault="007A601E" w:rsidP="007A601E" w:rsidR="007A601E" w:rsidRPr="000B0BF3">
      <w:pPr>
        <w:pStyle w:val="Bezproreda1"/>
        <w:spacing w:after="0"/>
        <w:rPr>
          <w:b/>
        </w:rPr>
      </w:pPr>
      <w:r w:rsidRPr="000B0BF3">
        <w:rPr>
          <w:b/>
        </w:rPr>
        <w:t xml:space="preserve">Prihod – </w:t>
      </w:r>
      <w:r w:rsidRPr="000B0BF3">
        <w:t>žiro račun</w:t>
      </w:r>
      <w:r w:rsidRPr="000B0BF3">
        <w:rPr>
          <w:b/>
        </w:rPr>
        <w:t xml:space="preserve"> </w:t>
      </w:r>
      <w:r w:rsidRPr="000B0BF3">
        <w:t>otvoren kod Javnog bilježnika</w:t>
      </w:r>
    </w:p>
    <w:p w:rsidRDefault="007A601E" w:rsidP="007A601E" w:rsidR="007A601E" w:rsidRPr="000B0BF3">
      <w:pPr>
        <w:pStyle w:val="Bezproreda1"/>
        <w:spacing w:after="0"/>
        <w:rPr>
          <w:sz w:val="16"/>
          <w:szCs w:val="16"/>
        </w:rPr>
      </w:pPr>
    </w:p>
    <w:p w:rsidRDefault="007A601E" w:rsidP="007A601E" w:rsidR="007A601E" w:rsidRPr="000B0BF3">
      <w:pPr>
        <w:pStyle w:val="Bezproreda1"/>
        <w:spacing w:after="0"/>
      </w:pPr>
      <w:r w:rsidRPr="000B0BF3">
        <w:t>U tijeku postupka nad stečajnom masom prihodovana su sredstva kako slijedi:</w:t>
      </w:r>
    </w:p>
    <w:tbl>
      <w:tblPr>
        <w:tblW w:type="auto" w:w="0"/>
        <w:tblLook w:val="01E0" w:noVBand="0" w:noHBand="0" w:lastColumn="1" w:firstColumn="1" w:lastRow="1" w:firstRow="1"/>
      </w:tblPr>
      <w:tblGrid>
        <w:gridCol w:w="439"/>
        <w:gridCol w:w="5956"/>
        <w:gridCol w:w="2033"/>
        <w:gridCol w:w="432"/>
      </w:tblGrid>
      <w:tr w:rsidR="007A601E" w:rsidRPr="000B0BF3">
        <w:tc>
          <w:tcPr>
            <w:tcW w:type="dxa" w:w="439"/>
          </w:tcPr>
          <w:p w:rsidRDefault="007A601E" w:rsidP="007D1BF2" w:rsidR="007A601E" w:rsidRPr="000B0BF3">
            <w:pPr>
              <w:pStyle w:val="Bezproreda1"/>
              <w:spacing w:after="0"/>
              <w:jc w:val="both"/>
            </w:pPr>
            <w:r w:rsidRPr="000B0BF3">
              <w:t>-</w:t>
            </w:r>
          </w:p>
        </w:tc>
        <w:tc>
          <w:tcPr>
            <w:tcW w:type="dxa" w:w="5956"/>
          </w:tcPr>
          <w:p w:rsidRDefault="007A601E" w:rsidP="007D1BF2" w:rsidR="007A601E" w:rsidRPr="000B0BF3">
            <w:pPr>
              <w:pStyle w:val="Bezproreda1"/>
              <w:spacing w:after="0"/>
            </w:pPr>
            <w:r w:rsidRPr="000B0BF3">
              <w:t xml:space="preserve">BRCKO d.o.o. </w:t>
            </w:r>
            <w:r w:rsidR="00B66E88">
              <w:t xml:space="preserve">Kloštar Ivanić </w:t>
            </w:r>
            <w:r w:rsidRPr="000B0BF3">
              <w:t>– uplata po fakturi</w:t>
            </w:r>
          </w:p>
        </w:tc>
        <w:tc>
          <w:tcPr>
            <w:tcW w:type="dxa" w:w="2033"/>
          </w:tcPr>
          <w:p w:rsidRDefault="007A601E" w:rsidP="007D1BF2" w:rsidR="007A601E" w:rsidRPr="000B0BF3">
            <w:pPr>
              <w:pStyle w:val="Bezproreda1"/>
              <w:spacing w:after="0"/>
              <w:jc w:val="right"/>
            </w:pPr>
            <w:r w:rsidRPr="000B0BF3">
              <w:t>15.000,00</w:t>
            </w:r>
          </w:p>
        </w:tc>
        <w:tc>
          <w:tcPr>
            <w:tcW w:type="dxa" w:w="432"/>
          </w:tcPr>
          <w:p w:rsidRDefault="007A601E" w:rsidP="007D1BF2" w:rsidR="007A601E" w:rsidRPr="000B0BF3">
            <w:pPr>
              <w:pStyle w:val="Bezproreda1"/>
              <w:spacing w:after="0"/>
            </w:pPr>
            <w:r w:rsidRPr="000B0BF3">
              <w:t>kn</w:t>
            </w:r>
          </w:p>
        </w:tc>
      </w:tr>
      <w:tr w:rsidR="007A601E" w:rsidRPr="000B0BF3">
        <w:tc>
          <w:tcPr>
            <w:tcW w:type="dxa" w:w="439"/>
          </w:tcPr>
          <w:p w:rsidRDefault="007A601E" w:rsidP="007D1BF2" w:rsidR="007A601E" w:rsidRPr="000B0BF3">
            <w:pPr>
              <w:pStyle w:val="Bezproreda1"/>
              <w:spacing w:after="0"/>
              <w:jc w:val="both"/>
            </w:pPr>
            <w:r w:rsidRPr="000B0BF3">
              <w:t>-</w:t>
            </w:r>
          </w:p>
        </w:tc>
        <w:tc>
          <w:tcPr>
            <w:tcW w:type="dxa" w:w="5956"/>
            <w:tcBorders>
              <w:bottom w:space="0" w:sz="4" w:color="auto" w:val="single"/>
            </w:tcBorders>
          </w:tcPr>
          <w:p w:rsidRDefault="007A601E" w:rsidP="007D1BF2" w:rsidR="007A601E" w:rsidRPr="000B0BF3">
            <w:pPr>
              <w:pStyle w:val="Bezproreda1"/>
              <w:spacing w:after="0"/>
            </w:pPr>
            <w:r w:rsidRPr="000B0BF3">
              <w:t xml:space="preserve">LONIA d.d. </w:t>
            </w:r>
            <w:r w:rsidR="00B66E88">
              <w:t xml:space="preserve">Kutina </w:t>
            </w:r>
            <w:r w:rsidRPr="000B0BF3">
              <w:t xml:space="preserve">- uplata u ime Gine Božić </w:t>
            </w:r>
          </w:p>
        </w:tc>
        <w:tc>
          <w:tcPr>
            <w:tcW w:type="dxa" w:w="2033"/>
            <w:tcBorders>
              <w:bottom w:space="0" w:sz="4" w:color="auto" w:val="single"/>
            </w:tcBorders>
          </w:tcPr>
          <w:p w:rsidRDefault="007A601E" w:rsidP="007D1BF2" w:rsidR="007A601E" w:rsidRPr="000B0BF3">
            <w:pPr>
              <w:pStyle w:val="Bezproreda1"/>
              <w:spacing w:after="0"/>
              <w:jc w:val="right"/>
            </w:pPr>
            <w:r w:rsidRPr="000B0BF3">
              <w:t>127.077,25</w:t>
            </w:r>
          </w:p>
        </w:tc>
        <w:tc>
          <w:tcPr>
            <w:tcW w:type="dxa" w:w="432"/>
            <w:tcBorders>
              <w:bottom w:space="0" w:sz="4" w:color="auto" w:val="single"/>
            </w:tcBorders>
          </w:tcPr>
          <w:p w:rsidRDefault="007A601E" w:rsidP="007D1BF2" w:rsidR="007A601E" w:rsidRPr="000B0BF3">
            <w:pPr>
              <w:pStyle w:val="Bezproreda1"/>
              <w:spacing w:after="0"/>
            </w:pPr>
            <w:r w:rsidRPr="000B0BF3">
              <w:t>kn</w:t>
            </w:r>
          </w:p>
        </w:tc>
      </w:tr>
      <w:tr w:rsidR="007A601E" w:rsidRPr="000B0BF3">
        <w:tc>
          <w:tcPr>
            <w:tcW w:type="dxa" w:w="439"/>
          </w:tcPr>
          <w:p w:rsidRDefault="007A601E" w:rsidP="007D1BF2" w:rsidR="007A601E" w:rsidRPr="000B0BF3">
            <w:pPr>
              <w:pStyle w:val="Bezproreda1"/>
              <w:spacing w:after="0"/>
              <w:jc w:val="both"/>
            </w:pPr>
          </w:p>
        </w:tc>
        <w:tc>
          <w:tcPr>
            <w:tcW w:type="dxa" w:w="5956"/>
          </w:tcPr>
          <w:p w:rsidRDefault="007A601E" w:rsidP="007D1BF2" w:rsidR="007A601E" w:rsidRPr="000B0BF3">
            <w:pPr>
              <w:pStyle w:val="Bezproreda1"/>
              <w:spacing w:after="0"/>
            </w:pPr>
            <w:r w:rsidRPr="000B0BF3">
              <w:t>Ukupno prihod:</w:t>
            </w:r>
          </w:p>
        </w:tc>
        <w:tc>
          <w:tcPr>
            <w:tcW w:type="dxa" w:w="2033"/>
          </w:tcPr>
          <w:p w:rsidRDefault="007A601E" w:rsidP="007D1BF2" w:rsidR="007A601E" w:rsidRPr="000B0BF3">
            <w:pPr>
              <w:pStyle w:val="Bezproreda1"/>
              <w:spacing w:after="0"/>
              <w:jc w:val="right"/>
            </w:pPr>
            <w:r w:rsidRPr="000B0BF3">
              <w:fldChar w:fldCharType="begin"/>
            </w:r>
            <w:r w:rsidRPr="000B0BF3">
              <w:instrText xml:space="preserve"> =SUM(ABOVE) </w:instrText>
            </w:r>
            <w:r w:rsidRPr="000B0BF3">
              <w:fldChar w:fldCharType="separate"/>
            </w:r>
            <w:r w:rsidRPr="000B0BF3">
              <w:t>142.077,25</w:t>
            </w:r>
            <w:r w:rsidRPr="000B0BF3">
              <w:fldChar w:fldCharType="end"/>
            </w:r>
          </w:p>
        </w:tc>
        <w:tc>
          <w:tcPr>
            <w:tcW w:type="dxa" w:w="432"/>
          </w:tcPr>
          <w:p w:rsidRDefault="007A601E" w:rsidP="007D1BF2" w:rsidR="007A601E" w:rsidRPr="000B0BF3">
            <w:pPr>
              <w:pStyle w:val="Bezproreda1"/>
              <w:spacing w:after="0"/>
            </w:pPr>
            <w:r w:rsidRPr="000B0BF3">
              <w:t>kn</w:t>
            </w:r>
          </w:p>
        </w:tc>
      </w:tr>
    </w:tbl>
    <w:p w:rsidRDefault="007A601E" w:rsidP="00C37628" w:rsidR="007A601E">
      <w:pPr>
        <w:pStyle w:val="Bezproreda1"/>
        <w:spacing w:after="0"/>
        <w:rPr>
          <w:sz w:val="16"/>
          <w:szCs w:val="16"/>
        </w:rPr>
      </w:pPr>
    </w:p>
    <w:p w:rsidRDefault="007A601E" w:rsidP="00C37628" w:rsidR="007A601E">
      <w:pPr>
        <w:pStyle w:val="Bezproreda1"/>
        <w:spacing w:after="0"/>
        <w:rPr>
          <w:sz w:val="16"/>
          <w:szCs w:val="16"/>
        </w:rPr>
      </w:pPr>
    </w:p>
    <w:p w:rsidRDefault="007A601E" w:rsidP="00C37628" w:rsidR="007A601E">
      <w:pPr>
        <w:pStyle w:val="Bezproreda1"/>
        <w:spacing w:after="0"/>
        <w:rPr>
          <w:sz w:val="16"/>
          <w:szCs w:val="16"/>
        </w:rPr>
      </w:pPr>
    </w:p>
    <w:p w:rsidRDefault="007A601E" w:rsidP="007A601E" w:rsidR="007A601E" w:rsidRPr="000B0BF3">
      <w:pPr>
        <w:pStyle w:val="Bezproreda1"/>
        <w:spacing w:after="0"/>
      </w:pPr>
      <w:r w:rsidRPr="000B0BF3">
        <w:rPr>
          <w:b/>
        </w:rPr>
        <w:t xml:space="preserve">Rashod – </w:t>
      </w:r>
      <w:r w:rsidRPr="000B0BF3">
        <w:t>žiro račun otvoren kod Javnog bilježnika</w:t>
      </w:r>
    </w:p>
    <w:p w:rsidRDefault="007A601E" w:rsidP="007A601E" w:rsidR="007A601E" w:rsidRPr="000B0BF3">
      <w:pPr>
        <w:pStyle w:val="Bezproreda1"/>
        <w:spacing w:after="0"/>
        <w:rPr>
          <w:sz w:val="16"/>
          <w:szCs w:val="16"/>
        </w:rPr>
      </w:pPr>
    </w:p>
    <w:p w:rsidRDefault="007A601E" w:rsidP="007A601E" w:rsidR="007A601E" w:rsidRPr="000B0BF3">
      <w:pPr>
        <w:pStyle w:val="Bezproreda1"/>
        <w:spacing w:after="0"/>
      </w:pPr>
      <w:r w:rsidRPr="000B0BF3">
        <w:t>Namirenje troškova u postupku nad stečajnom masom:</w:t>
      </w:r>
    </w:p>
    <w:tbl>
      <w:tblPr>
        <w:tblW w:type="auto" w:w="0"/>
        <w:tblLook w:val="01E0" w:noVBand="0" w:noHBand="0" w:lastColumn="1" w:firstColumn="1" w:lastRow="1" w:firstRow="1"/>
      </w:tblPr>
      <w:tblGrid>
        <w:gridCol w:w="438"/>
        <w:gridCol w:w="5945"/>
        <w:gridCol w:w="2029"/>
        <w:gridCol w:w="432"/>
        <w:gridCol w:w="16"/>
      </w:tblGrid>
      <w:tr w:rsidR="007A601E" w:rsidRPr="000B0BF3">
        <w:trPr>
          <w:gridAfter w:val="1"/>
          <w:wAfter w:type="dxa" w:w="16"/>
        </w:trPr>
        <w:tc>
          <w:tcPr>
            <w:tcW w:type="dxa" w:w="438"/>
          </w:tcPr>
          <w:p w:rsidRDefault="007A601E" w:rsidP="007D1BF2" w:rsidR="007A601E" w:rsidRPr="000B0BF3">
            <w:pPr>
              <w:pStyle w:val="Bezproreda1"/>
              <w:spacing w:after="0"/>
              <w:jc w:val="both"/>
            </w:pPr>
            <w:r w:rsidRPr="000B0BF3">
              <w:t>-</w:t>
            </w:r>
          </w:p>
        </w:tc>
        <w:tc>
          <w:tcPr>
            <w:tcW w:type="dxa" w:w="5945"/>
          </w:tcPr>
          <w:p w:rsidRDefault="007A601E" w:rsidP="007D1BF2" w:rsidR="007A601E" w:rsidRPr="000B0BF3">
            <w:pPr>
              <w:pStyle w:val="Bezproreda1"/>
              <w:spacing w:after="0"/>
            </w:pPr>
            <w:r w:rsidRPr="000B0BF3">
              <w:t>BRCKO d.o.o.</w:t>
            </w:r>
            <w:r w:rsidR="00B66E88">
              <w:t xml:space="preserve"> Kloštar Ivanić </w:t>
            </w:r>
            <w:r w:rsidRPr="000B0BF3">
              <w:t xml:space="preserve"> – isplata deponiranog iznosa po fakturi</w:t>
            </w:r>
          </w:p>
        </w:tc>
        <w:tc>
          <w:tcPr>
            <w:tcW w:type="dxa" w:w="2029"/>
          </w:tcPr>
          <w:p w:rsidRDefault="007A601E" w:rsidP="007D1BF2" w:rsidR="007A601E" w:rsidRPr="000B0BF3">
            <w:pPr>
              <w:pStyle w:val="Bezproreda1"/>
              <w:spacing w:after="0"/>
              <w:jc w:val="right"/>
            </w:pPr>
            <w:r w:rsidRPr="000B0BF3">
              <w:t>15.000,00</w:t>
            </w:r>
          </w:p>
        </w:tc>
        <w:tc>
          <w:tcPr>
            <w:tcW w:type="dxa" w:w="432"/>
          </w:tcPr>
          <w:p w:rsidRDefault="007A601E" w:rsidP="007D1BF2" w:rsidR="007A601E" w:rsidRPr="000B0BF3">
            <w:pPr>
              <w:pStyle w:val="Bezproreda1"/>
              <w:spacing w:after="0"/>
            </w:pPr>
            <w:r w:rsidRPr="000B0BF3">
              <w:t>kn</w:t>
            </w:r>
          </w:p>
        </w:tc>
      </w:tr>
      <w:tr w:rsidR="007A601E" w:rsidRPr="000B0BF3">
        <w:trPr>
          <w:gridAfter w:val="1"/>
          <w:wAfter w:type="dxa" w:w="16"/>
        </w:trPr>
        <w:tc>
          <w:tcPr>
            <w:tcW w:type="dxa" w:w="438"/>
          </w:tcPr>
          <w:p w:rsidRDefault="007A601E" w:rsidP="007D1BF2" w:rsidR="007A601E" w:rsidRPr="000B0BF3">
            <w:pPr>
              <w:pStyle w:val="Bezproreda1"/>
              <w:spacing w:after="0"/>
              <w:jc w:val="both"/>
            </w:pPr>
            <w:r w:rsidRPr="000B0BF3">
              <w:t>-</w:t>
            </w:r>
          </w:p>
        </w:tc>
        <w:tc>
          <w:tcPr>
            <w:tcW w:type="dxa" w:w="5945"/>
            <w:tcBorders>
              <w:bottom w:space="0" w:sz="4" w:color="auto" w:val="single"/>
            </w:tcBorders>
          </w:tcPr>
          <w:p w:rsidRDefault="007A601E" w:rsidP="007D1BF2" w:rsidR="007A601E" w:rsidRPr="000B0BF3">
            <w:pPr>
              <w:pStyle w:val="Bezproreda1"/>
              <w:spacing w:after="0"/>
            </w:pPr>
            <w:r w:rsidRPr="000B0BF3">
              <w:t xml:space="preserve">Trošak javnog bilježnika A. Gajski – vođenje računa       </w:t>
            </w:r>
          </w:p>
        </w:tc>
        <w:tc>
          <w:tcPr>
            <w:tcW w:type="dxa" w:w="2029"/>
            <w:tcBorders>
              <w:bottom w:space="0" w:sz="4" w:color="auto" w:val="single"/>
            </w:tcBorders>
          </w:tcPr>
          <w:p w:rsidRDefault="007A601E" w:rsidP="007D1BF2" w:rsidR="007A601E" w:rsidRPr="000B0BF3">
            <w:pPr>
              <w:pStyle w:val="Bezproreda1"/>
              <w:spacing w:after="0"/>
              <w:jc w:val="right"/>
            </w:pPr>
            <w:r w:rsidRPr="000B0BF3">
              <w:t>2.145,00</w:t>
            </w:r>
          </w:p>
        </w:tc>
        <w:tc>
          <w:tcPr>
            <w:tcW w:type="dxa" w:w="432"/>
            <w:tcBorders>
              <w:bottom w:space="0" w:sz="4" w:color="auto" w:val="single"/>
            </w:tcBorders>
          </w:tcPr>
          <w:p w:rsidRDefault="007A601E" w:rsidP="007D1BF2" w:rsidR="007A601E" w:rsidRPr="000B0BF3">
            <w:pPr>
              <w:pStyle w:val="Bezproreda1"/>
              <w:spacing w:after="0"/>
            </w:pPr>
            <w:r w:rsidRPr="000B0BF3">
              <w:t>kn</w:t>
            </w:r>
          </w:p>
        </w:tc>
      </w:tr>
      <w:tr w:rsidR="007A601E" w:rsidRPr="000B0BF3">
        <w:tc>
          <w:tcPr>
            <w:tcW w:type="dxa" w:w="438"/>
          </w:tcPr>
          <w:p w:rsidRDefault="007A601E" w:rsidP="007D1BF2" w:rsidR="007A601E" w:rsidRPr="000B0BF3">
            <w:pPr>
              <w:pStyle w:val="Bezproreda1"/>
              <w:spacing w:after="0"/>
              <w:jc w:val="both"/>
            </w:pPr>
            <w:r w:rsidRPr="000B0BF3">
              <w:t>-</w:t>
            </w:r>
          </w:p>
        </w:tc>
        <w:tc>
          <w:tcPr>
            <w:tcW w:type="dxa" w:w="5945"/>
          </w:tcPr>
          <w:p w:rsidRDefault="007A601E" w:rsidP="007D1BF2" w:rsidR="007A601E" w:rsidRPr="000B0BF3">
            <w:pPr>
              <w:pStyle w:val="Bezproreda1"/>
              <w:spacing w:after="0"/>
            </w:pPr>
            <w:r>
              <w:t>U</w:t>
            </w:r>
            <w:r w:rsidRPr="000B0BF3">
              <w:t>kupno rashod:</w:t>
            </w:r>
          </w:p>
        </w:tc>
        <w:tc>
          <w:tcPr>
            <w:tcW w:type="dxa" w:w="2029"/>
          </w:tcPr>
          <w:p w:rsidRDefault="007A601E" w:rsidP="007D1BF2" w:rsidR="007A601E" w:rsidRPr="000B0BF3">
            <w:pPr>
              <w:pStyle w:val="Bezproreda1"/>
              <w:spacing w:after="0"/>
              <w:jc w:val="right"/>
            </w:pPr>
            <w:r w:rsidRPr="000B0BF3">
              <w:fldChar w:fldCharType="begin"/>
            </w:r>
            <w:r w:rsidRPr="000B0BF3">
              <w:instrText xml:space="preserve"> =SUM(ABOVE) </w:instrText>
            </w:r>
            <w:r w:rsidRPr="000B0BF3">
              <w:fldChar w:fldCharType="separate"/>
            </w:r>
            <w:r w:rsidRPr="000B0BF3">
              <w:t>17.145</w:t>
            </w:r>
            <w:r w:rsidRPr="000B0BF3">
              <w:fldChar w:fldCharType="end"/>
            </w:r>
            <w:r w:rsidRPr="000B0BF3">
              <w:t>,00</w:t>
            </w:r>
          </w:p>
        </w:tc>
        <w:tc>
          <w:tcPr>
            <w:tcW w:type="dxa" w:w="448"/>
            <w:gridSpan w:val="2"/>
          </w:tcPr>
          <w:p w:rsidRDefault="007A601E" w:rsidP="007D1BF2" w:rsidR="007A601E" w:rsidRPr="000B0BF3">
            <w:pPr>
              <w:pStyle w:val="Bezproreda1"/>
              <w:spacing w:after="0"/>
            </w:pPr>
            <w:r w:rsidRPr="000B0BF3">
              <w:t>kn</w:t>
            </w:r>
          </w:p>
        </w:tc>
      </w:tr>
    </w:tbl>
    <w:p w:rsidRDefault="007A601E" w:rsidP="007A601E" w:rsidR="007A601E" w:rsidRPr="00303088">
      <w:pPr>
        <w:pStyle w:val="Bezproreda1"/>
        <w:spacing w:after="0"/>
        <w:rPr>
          <w:b/>
          <w:sz w:val="16"/>
          <w:szCs w:val="16"/>
        </w:rPr>
      </w:pPr>
    </w:p>
    <w:p w:rsidRDefault="007A601E" w:rsidP="007A601E" w:rsidR="007A601E" w:rsidRPr="00303088">
      <w:pPr>
        <w:pStyle w:val="Bezproreda1"/>
        <w:spacing w:after="0"/>
        <w:rPr>
          <w:b/>
          <w:sz w:val="16"/>
          <w:szCs w:val="16"/>
        </w:rPr>
      </w:pPr>
    </w:p>
    <w:tbl>
      <w:tblPr>
        <w:tblW w:type="auto" w:w="0"/>
        <w:tblLook w:val="01E0" w:noVBand="0" w:noHBand="0" w:lastColumn="1" w:firstColumn="1" w:lastRow="1" w:firstRow="1"/>
      </w:tblPr>
      <w:tblGrid>
        <w:gridCol w:w="6367"/>
        <w:gridCol w:w="2024"/>
        <w:gridCol w:w="465"/>
      </w:tblGrid>
      <w:tr w:rsidR="007A601E" w:rsidRPr="000B0BF3">
        <w:tc>
          <w:tcPr>
            <w:tcW w:type="dxa" w:w="6367"/>
          </w:tcPr>
          <w:p w:rsidRDefault="007A601E" w:rsidP="007D1BF2" w:rsidR="007A601E" w:rsidRPr="000B0BF3">
            <w:pPr>
              <w:pStyle w:val="Bezproreda1"/>
              <w:spacing w:after="0"/>
            </w:pPr>
            <w:r w:rsidRPr="000B0BF3">
              <w:t xml:space="preserve">Stanje žiro računa na dan </w:t>
            </w:r>
            <w:smartTag w:element="date" w:uri="urn:schemas-microsoft-com:office:smarttags">
              <w:smartTagPr>
                <w:attr w:val="2016" w:name="Year"/>
                <w:attr w:val="27" w:name="Day"/>
                <w:attr w:val="9" w:name="Month"/>
                <w:attr w:val="trans" w:name="ls"/>
              </w:smartTagPr>
              <w:r w:rsidRPr="000B0BF3">
                <w:t>27. rujna  2016</w:t>
              </w:r>
            </w:smartTag>
            <w:r w:rsidRPr="000B0BF3">
              <w:t>. godine</w:t>
            </w:r>
          </w:p>
        </w:tc>
        <w:tc>
          <w:tcPr>
            <w:tcW w:type="dxa" w:w="2024"/>
          </w:tcPr>
          <w:p w:rsidRDefault="007A601E" w:rsidP="007D1BF2" w:rsidR="007A601E" w:rsidRPr="000B0BF3">
            <w:pPr>
              <w:pStyle w:val="Bezproreda1"/>
              <w:spacing w:after="0"/>
              <w:jc w:val="right"/>
            </w:pPr>
            <w:r w:rsidRPr="000B0BF3">
              <w:t>124.932,25</w:t>
            </w:r>
          </w:p>
        </w:tc>
        <w:tc>
          <w:tcPr>
            <w:tcW w:type="dxa" w:w="465"/>
          </w:tcPr>
          <w:p w:rsidRDefault="007A601E" w:rsidP="007D1BF2" w:rsidR="007A601E" w:rsidRPr="000B0BF3">
            <w:pPr>
              <w:pStyle w:val="Bezproreda1"/>
              <w:spacing w:after="0"/>
            </w:pPr>
            <w:r w:rsidRPr="000B0BF3">
              <w:t>kn</w:t>
            </w:r>
          </w:p>
        </w:tc>
      </w:tr>
    </w:tbl>
    <w:p w:rsidRDefault="00582CA1" w:rsidP="007A601E" w:rsidR="00582CA1">
      <w:pPr>
        <w:pStyle w:val="Bezproreda1"/>
        <w:spacing w:after="0"/>
      </w:pPr>
    </w:p>
    <w:p w:rsidRDefault="00B66E88" w:rsidP="007A601E" w:rsidR="00B66E88" w:rsidRPr="00B66E88">
      <w:pPr>
        <w:pStyle w:val="Bezproreda1"/>
        <w:spacing w:after="0"/>
        <w:rPr>
          <w:sz w:val="16"/>
          <w:szCs w:val="16"/>
        </w:rPr>
      </w:pPr>
    </w:p>
    <w:p w:rsidRDefault="00B66E88" w:rsidP="007A601E" w:rsidR="00B66E88">
      <w:pPr>
        <w:pStyle w:val="Bezproreda1"/>
        <w:spacing w:after="0"/>
      </w:pPr>
      <w:r>
        <w:t xml:space="preserve">Uplata  </w:t>
      </w:r>
      <w:r w:rsidRPr="000B0BF3">
        <w:t>BRCKO d.o.o.</w:t>
      </w:r>
      <w:r>
        <w:t>,</w:t>
      </w:r>
      <w:r w:rsidRPr="000B0BF3">
        <w:t xml:space="preserve"> </w:t>
      </w:r>
      <w:r>
        <w:t xml:space="preserve">Kloštar Ivanić,  izvršena je radi kupnje nekretnine koju je poslije kupilo društvo Lonija d.d. iz Kutine. Nakon smrti vlasnika i direktora društva </w:t>
      </w:r>
      <w:r w:rsidR="007B1698">
        <w:t>BRC</w:t>
      </w:r>
      <w:r>
        <w:t>KO d.o.o. i nakon pravomoćnosti Rješenja  o nasljeđivanju, uplaćeni iznos predujma vraćen je nasljednicima.</w:t>
      </w:r>
    </w:p>
    <w:p w:rsidRDefault="00B66E88" w:rsidP="007A601E" w:rsidR="00B66E88" w:rsidRPr="00B66E88">
      <w:pPr>
        <w:pStyle w:val="Bezproreda1"/>
        <w:spacing w:after="0"/>
        <w:rPr>
          <w:sz w:val="16"/>
          <w:szCs w:val="16"/>
        </w:rPr>
      </w:pPr>
    </w:p>
    <w:p w:rsidRDefault="00582CA1" w:rsidP="00582CA1" w:rsidR="00582CA1" w:rsidRPr="000B0BF3">
      <w:pPr>
        <w:pStyle w:val="Bezproreda1"/>
        <w:spacing w:after="0"/>
        <w:jc w:val="both"/>
      </w:pPr>
      <w:r w:rsidRPr="000B0BF3">
        <w:t xml:space="preserve">Dana </w:t>
      </w:r>
      <w:smartTag w:element="date" w:uri="urn:schemas-microsoft-com:office:smarttags">
        <w:smartTagPr>
          <w:attr w:val="trans" w:name="ls"/>
          <w:attr w:val="10" w:name="Month"/>
          <w:attr w:val="14" w:name="Day"/>
          <w:attr w:val="2016" w:name="Year"/>
        </w:smartTagPr>
        <w:r w:rsidRPr="000B0BF3">
          <w:t>14. listopada 2016</w:t>
        </w:r>
      </w:smartTag>
      <w:r w:rsidRPr="000B0BF3">
        <w:t xml:space="preserve">. godine izvršen je prijenos sredstava u iznosu od  </w:t>
      </w:r>
      <w:r w:rsidRPr="000C7905">
        <w:t>124.932,25 kn</w:t>
      </w:r>
      <w:r w:rsidRPr="000B0BF3">
        <w:t xml:space="preserve"> sa žiro računa stečajne mase otvorenog kod Javnog bilježnika Alemke Gajski na žiro račun otvoren u korist  </w:t>
      </w:r>
      <w:r w:rsidRPr="000B0BF3">
        <w:rPr>
          <w:bCs/>
        </w:rPr>
        <w:t>Stečajne mase iza  TRGOVINA d.d. u stečaju kod OTP banke</w:t>
      </w:r>
      <w:r w:rsidR="00B66E88">
        <w:rPr>
          <w:bCs/>
        </w:rPr>
        <w:t xml:space="preserve"> d.d. Zagreb</w:t>
      </w:r>
      <w:r w:rsidRPr="000B0BF3">
        <w:rPr>
          <w:bCs/>
        </w:rPr>
        <w:t>.</w:t>
      </w:r>
    </w:p>
    <w:p w:rsidRDefault="007A601E" w:rsidP="007A601E" w:rsidR="007A601E" w:rsidRPr="00B66E88">
      <w:pPr>
        <w:pStyle w:val="Bezproreda1"/>
        <w:spacing w:after="0"/>
        <w:rPr>
          <w:sz w:val="16"/>
          <w:szCs w:val="16"/>
        </w:rPr>
      </w:pPr>
    </w:p>
    <w:p w:rsidRDefault="00B66E88" w:rsidP="007A601E" w:rsidR="00B66E88" w:rsidRPr="00B66E88">
      <w:pPr>
        <w:pStyle w:val="Bezproreda1"/>
        <w:spacing w:after="0"/>
        <w:rPr>
          <w:sz w:val="16"/>
          <w:szCs w:val="16"/>
        </w:rPr>
      </w:pPr>
    </w:p>
    <w:p w:rsidRDefault="007A601E" w:rsidP="00EA3A08" w:rsidR="007A601E" w:rsidRPr="000B0BF3">
      <w:pPr>
        <w:pStyle w:val="Bezproreda1"/>
        <w:spacing w:after="0"/>
        <w:jc w:val="both"/>
        <w:rPr>
          <w:b/>
        </w:rPr>
      </w:pPr>
      <w:r w:rsidRPr="000B0BF3">
        <w:rPr>
          <w:b/>
        </w:rPr>
        <w:t xml:space="preserve">Rashod </w:t>
      </w:r>
      <w:r w:rsidR="00EA3A08">
        <w:rPr>
          <w:b/>
        </w:rPr>
        <w:t xml:space="preserve"> - </w:t>
      </w:r>
      <w:r w:rsidR="00EA3A08" w:rsidRPr="00EA3A08">
        <w:t>žiro račun  OTP banka d.d.</w:t>
      </w:r>
    </w:p>
    <w:p w:rsidRDefault="007A601E" w:rsidP="007A601E" w:rsidR="007A601E" w:rsidRPr="000B0BF3">
      <w:pPr>
        <w:pStyle w:val="Bezproreda1"/>
        <w:spacing w:after="0"/>
        <w:rPr>
          <w:b/>
          <w:sz w:val="16"/>
          <w:szCs w:val="16"/>
        </w:rPr>
      </w:pPr>
    </w:p>
    <w:p w:rsidRDefault="007A601E" w:rsidP="007A601E" w:rsidR="007A601E" w:rsidRPr="000B0BF3">
      <w:pPr>
        <w:pStyle w:val="Bezproreda1"/>
        <w:spacing w:after="0"/>
      </w:pPr>
      <w:r w:rsidRPr="000B0BF3">
        <w:t>Namirenje troškova u postupku nad stečajnom masom:</w:t>
      </w:r>
    </w:p>
    <w:tbl>
      <w:tblPr>
        <w:tblW w:type="auto" w:w="0"/>
        <w:tblLook w:val="01E0" w:noVBand="0" w:noHBand="0" w:lastColumn="1" w:firstColumn="1" w:lastRow="1" w:firstRow="1"/>
      </w:tblPr>
      <w:tblGrid>
        <w:gridCol w:w="438"/>
        <w:gridCol w:w="5945"/>
        <w:gridCol w:w="2029"/>
        <w:gridCol w:w="432"/>
      </w:tblGrid>
      <w:tr w:rsidR="007A601E" w:rsidRPr="000B0BF3">
        <w:tc>
          <w:tcPr>
            <w:tcW w:type="dxa" w:w="438"/>
          </w:tcPr>
          <w:p w:rsidRDefault="007A601E" w:rsidP="007D1BF2" w:rsidR="007A601E" w:rsidRPr="000B0BF3">
            <w:pPr>
              <w:pStyle w:val="Bezproreda1"/>
              <w:spacing w:after="0"/>
              <w:jc w:val="both"/>
            </w:pPr>
            <w:r w:rsidRPr="000B0BF3">
              <w:t>-</w:t>
            </w:r>
          </w:p>
        </w:tc>
        <w:tc>
          <w:tcPr>
            <w:tcW w:type="dxa" w:w="5945"/>
          </w:tcPr>
          <w:p w:rsidRDefault="007A601E" w:rsidP="007D1BF2" w:rsidR="007A601E" w:rsidRPr="000B0BF3">
            <w:pPr>
              <w:pStyle w:val="Bezproreda1"/>
              <w:spacing w:after="0"/>
            </w:pPr>
            <w:r w:rsidRPr="000B0BF3">
              <w:t>Troškovi odvjetnika u zastupanu stečajne mase</w:t>
            </w:r>
          </w:p>
        </w:tc>
        <w:tc>
          <w:tcPr>
            <w:tcW w:type="dxa" w:w="2029"/>
          </w:tcPr>
          <w:p w:rsidRDefault="007A601E" w:rsidP="007D1BF2" w:rsidR="007A601E" w:rsidRPr="000B0BF3">
            <w:pPr>
              <w:pStyle w:val="Bezproreda1"/>
              <w:spacing w:after="0"/>
              <w:jc w:val="right"/>
            </w:pPr>
            <w:r w:rsidRPr="000B0BF3">
              <w:t>23.625,00</w:t>
            </w:r>
          </w:p>
        </w:tc>
        <w:tc>
          <w:tcPr>
            <w:tcW w:type="dxa" w:w="432"/>
          </w:tcPr>
          <w:p w:rsidRDefault="007A601E" w:rsidP="007D1BF2" w:rsidR="007A601E" w:rsidRPr="000B0BF3">
            <w:pPr>
              <w:pStyle w:val="Bezproreda1"/>
              <w:spacing w:after="0"/>
            </w:pPr>
            <w:r w:rsidRPr="000B0BF3">
              <w:t>kn</w:t>
            </w:r>
          </w:p>
        </w:tc>
      </w:tr>
      <w:tr w:rsidR="007A601E" w:rsidRPr="000B0BF3">
        <w:tc>
          <w:tcPr>
            <w:tcW w:type="dxa" w:w="438"/>
          </w:tcPr>
          <w:p w:rsidRDefault="007A601E" w:rsidP="007D1BF2" w:rsidR="007A601E" w:rsidRPr="000B0BF3">
            <w:pPr>
              <w:pStyle w:val="Bezproreda1"/>
              <w:spacing w:after="0"/>
              <w:jc w:val="both"/>
            </w:pPr>
            <w:r w:rsidRPr="000B0BF3">
              <w:t>-</w:t>
            </w:r>
          </w:p>
        </w:tc>
        <w:tc>
          <w:tcPr>
            <w:tcW w:type="dxa" w:w="5945"/>
          </w:tcPr>
          <w:p w:rsidRDefault="007A601E" w:rsidP="007D1BF2" w:rsidR="007A601E" w:rsidRPr="000B0BF3">
            <w:pPr>
              <w:pStyle w:val="Bezproreda1"/>
              <w:spacing w:after="0"/>
            </w:pPr>
            <w:r w:rsidRPr="000B0BF3">
              <w:t>Najam ureda stečajnog upravitelja Gumara Čavić d.d.</w:t>
            </w:r>
            <w:r w:rsidR="00B66E88">
              <w:t>, Zagreb</w:t>
            </w:r>
            <w:r w:rsidRPr="000B0BF3">
              <w:t xml:space="preserve"> </w:t>
            </w:r>
          </w:p>
          <w:p w:rsidRDefault="007A601E" w:rsidP="007D1BF2" w:rsidR="007A601E" w:rsidRPr="000B0BF3">
            <w:pPr>
              <w:pStyle w:val="Bezproreda1"/>
              <w:spacing w:after="0"/>
            </w:pPr>
            <w:r w:rsidRPr="000B0BF3">
              <w:t xml:space="preserve">u stečaju  - 100,00 kn mjesečno x 30     </w:t>
            </w:r>
          </w:p>
        </w:tc>
        <w:tc>
          <w:tcPr>
            <w:tcW w:type="dxa" w:w="2029"/>
          </w:tcPr>
          <w:p w:rsidRDefault="007A601E" w:rsidP="007D1BF2" w:rsidR="007A601E" w:rsidRPr="000B0BF3">
            <w:pPr>
              <w:pStyle w:val="Bezproreda1"/>
              <w:spacing w:after="0"/>
              <w:jc w:val="right"/>
            </w:pPr>
            <w:r w:rsidRPr="000B0BF3">
              <w:t>3.000,00</w:t>
            </w:r>
          </w:p>
        </w:tc>
        <w:tc>
          <w:tcPr>
            <w:tcW w:type="dxa" w:w="432"/>
          </w:tcPr>
          <w:p w:rsidRDefault="007A601E" w:rsidP="007D1BF2" w:rsidR="007A601E" w:rsidRPr="000B0BF3">
            <w:pPr>
              <w:pStyle w:val="Bezproreda1"/>
              <w:spacing w:after="0"/>
            </w:pPr>
            <w:r w:rsidRPr="000B0BF3">
              <w:t>kn</w:t>
            </w:r>
          </w:p>
        </w:tc>
      </w:tr>
      <w:tr w:rsidR="007A601E" w:rsidRPr="000B0BF3">
        <w:tc>
          <w:tcPr>
            <w:tcW w:type="dxa" w:w="438"/>
          </w:tcPr>
          <w:p w:rsidRDefault="007A601E" w:rsidP="007D1BF2" w:rsidR="007A601E" w:rsidRPr="000B0BF3">
            <w:pPr>
              <w:pStyle w:val="Bezproreda1"/>
              <w:spacing w:after="0"/>
              <w:jc w:val="both"/>
            </w:pPr>
            <w:r w:rsidRPr="000B0BF3">
              <w:t>-</w:t>
            </w:r>
          </w:p>
        </w:tc>
        <w:tc>
          <w:tcPr>
            <w:tcW w:type="dxa" w:w="5945"/>
          </w:tcPr>
          <w:p w:rsidRDefault="007A601E" w:rsidP="007D1BF2" w:rsidR="007A601E" w:rsidRPr="000B0BF3">
            <w:pPr>
              <w:pStyle w:val="Bezproreda1"/>
              <w:spacing w:after="0"/>
            </w:pPr>
            <w:r w:rsidRPr="000B0BF3">
              <w:t>Nagrada stečajnom upravitelju                                       Bruto:</w:t>
            </w:r>
          </w:p>
        </w:tc>
        <w:tc>
          <w:tcPr>
            <w:tcW w:type="dxa" w:w="2029"/>
          </w:tcPr>
          <w:p w:rsidRDefault="007A601E" w:rsidP="007D1BF2" w:rsidR="007A601E" w:rsidRPr="000B0BF3">
            <w:pPr>
              <w:pStyle w:val="Bezproreda1"/>
              <w:spacing w:after="0"/>
              <w:jc w:val="right"/>
            </w:pPr>
            <w:r w:rsidRPr="000B0BF3">
              <w:t>30.556,09</w:t>
            </w:r>
          </w:p>
        </w:tc>
        <w:tc>
          <w:tcPr>
            <w:tcW w:type="dxa" w:w="432"/>
          </w:tcPr>
          <w:p w:rsidRDefault="007A601E" w:rsidP="007D1BF2" w:rsidR="007A601E" w:rsidRPr="000B0BF3">
            <w:pPr>
              <w:pStyle w:val="Bezproreda1"/>
              <w:spacing w:after="0"/>
            </w:pPr>
            <w:r w:rsidRPr="000B0BF3">
              <w:t>kn</w:t>
            </w:r>
          </w:p>
        </w:tc>
      </w:tr>
      <w:tr w:rsidR="007A601E" w:rsidRPr="000B0BF3">
        <w:tc>
          <w:tcPr>
            <w:tcW w:type="dxa" w:w="438"/>
          </w:tcPr>
          <w:p w:rsidRDefault="007A601E" w:rsidP="007D1BF2" w:rsidR="007A601E" w:rsidRPr="000B0BF3">
            <w:pPr>
              <w:pStyle w:val="Bezproreda1"/>
              <w:spacing w:after="0"/>
              <w:jc w:val="both"/>
            </w:pPr>
            <w:r w:rsidRPr="000B0BF3">
              <w:t>-</w:t>
            </w:r>
          </w:p>
        </w:tc>
        <w:tc>
          <w:tcPr>
            <w:tcW w:type="dxa" w:w="5945"/>
          </w:tcPr>
          <w:p w:rsidRDefault="007A601E" w:rsidP="007D1BF2" w:rsidR="007A601E" w:rsidRPr="000B0BF3">
            <w:pPr>
              <w:pStyle w:val="Bezproreda1"/>
              <w:spacing w:after="0"/>
            </w:pPr>
            <w:r w:rsidRPr="000B0BF3">
              <w:t xml:space="preserve">Obilazak nekretnine (Zagreb-Ivanić-Zagreb -2 puta) </w:t>
            </w:r>
          </w:p>
        </w:tc>
        <w:tc>
          <w:tcPr>
            <w:tcW w:type="dxa" w:w="2029"/>
          </w:tcPr>
          <w:p w:rsidRDefault="007A601E" w:rsidP="007D1BF2" w:rsidR="007A601E" w:rsidRPr="000B0BF3">
            <w:pPr>
              <w:pStyle w:val="Bezproreda1"/>
              <w:spacing w:after="0"/>
              <w:jc w:val="right"/>
            </w:pPr>
            <w:r w:rsidRPr="000B0BF3">
              <w:t>336,00</w:t>
            </w:r>
          </w:p>
        </w:tc>
        <w:tc>
          <w:tcPr>
            <w:tcW w:type="dxa" w:w="432"/>
          </w:tcPr>
          <w:p w:rsidRDefault="007A601E" w:rsidP="007D1BF2" w:rsidR="007A601E" w:rsidRPr="000B0BF3">
            <w:pPr>
              <w:pStyle w:val="Bezproreda1"/>
              <w:spacing w:after="0"/>
            </w:pPr>
            <w:r w:rsidRPr="000B0BF3">
              <w:t>kn</w:t>
            </w:r>
          </w:p>
        </w:tc>
      </w:tr>
      <w:tr w:rsidR="007A601E" w:rsidRPr="000B0BF3">
        <w:tc>
          <w:tcPr>
            <w:tcW w:type="dxa" w:w="438"/>
          </w:tcPr>
          <w:p w:rsidRDefault="007A601E" w:rsidP="007D1BF2" w:rsidR="007A601E" w:rsidRPr="000B0BF3">
            <w:pPr>
              <w:pStyle w:val="Bezproreda1"/>
              <w:spacing w:after="0"/>
              <w:jc w:val="both"/>
            </w:pPr>
            <w:r w:rsidRPr="000B0BF3">
              <w:t>-</w:t>
            </w:r>
          </w:p>
        </w:tc>
        <w:tc>
          <w:tcPr>
            <w:tcW w:type="dxa" w:w="5945"/>
          </w:tcPr>
          <w:p w:rsidRDefault="007A601E" w:rsidP="007D1BF2" w:rsidR="007A601E" w:rsidRPr="000B0BF3">
            <w:pPr>
              <w:pStyle w:val="Bezproreda1"/>
              <w:spacing w:after="0"/>
            </w:pPr>
            <w:r w:rsidRPr="000B0BF3">
              <w:t>Izrada pečata (149,00 kn x 2 kom)</w:t>
            </w:r>
          </w:p>
        </w:tc>
        <w:tc>
          <w:tcPr>
            <w:tcW w:type="dxa" w:w="2029"/>
          </w:tcPr>
          <w:p w:rsidRDefault="007A601E" w:rsidP="007D1BF2" w:rsidR="007A601E" w:rsidRPr="000B0BF3">
            <w:pPr>
              <w:pStyle w:val="Bezproreda1"/>
              <w:spacing w:after="0"/>
              <w:jc w:val="right"/>
            </w:pPr>
            <w:r w:rsidRPr="000B0BF3">
              <w:t>298,00</w:t>
            </w:r>
          </w:p>
        </w:tc>
        <w:tc>
          <w:tcPr>
            <w:tcW w:type="dxa" w:w="432"/>
          </w:tcPr>
          <w:p w:rsidRDefault="007A601E" w:rsidP="007D1BF2" w:rsidR="007A601E" w:rsidRPr="000B0BF3">
            <w:pPr>
              <w:pStyle w:val="Bezproreda1"/>
              <w:spacing w:after="0"/>
            </w:pPr>
            <w:r w:rsidRPr="000B0BF3">
              <w:t>kn</w:t>
            </w:r>
          </w:p>
        </w:tc>
      </w:tr>
      <w:tr w:rsidR="007A601E" w:rsidRPr="000B0BF3">
        <w:tc>
          <w:tcPr>
            <w:tcW w:type="dxa" w:w="438"/>
          </w:tcPr>
          <w:p w:rsidRDefault="007A601E" w:rsidP="007D1BF2" w:rsidR="007A601E" w:rsidRPr="000B0BF3">
            <w:pPr>
              <w:pStyle w:val="Bezproreda1"/>
              <w:spacing w:after="0"/>
              <w:jc w:val="both"/>
            </w:pPr>
            <w:r w:rsidRPr="000B0BF3">
              <w:t>-</w:t>
            </w:r>
          </w:p>
        </w:tc>
        <w:tc>
          <w:tcPr>
            <w:tcW w:type="dxa" w:w="5945"/>
          </w:tcPr>
          <w:p w:rsidRDefault="007A601E" w:rsidP="007D1BF2" w:rsidR="007A601E" w:rsidRPr="000B0BF3">
            <w:pPr>
              <w:pStyle w:val="Bezproreda1"/>
              <w:spacing w:after="0"/>
            </w:pPr>
            <w:r w:rsidRPr="000B0BF3">
              <w:t>Poštarina</w:t>
            </w:r>
          </w:p>
        </w:tc>
        <w:tc>
          <w:tcPr>
            <w:tcW w:type="dxa" w:w="2029"/>
          </w:tcPr>
          <w:p w:rsidRDefault="007A601E" w:rsidP="007D1BF2" w:rsidR="007A601E" w:rsidRPr="000B0BF3">
            <w:pPr>
              <w:pStyle w:val="Bezproreda1"/>
              <w:spacing w:after="0"/>
              <w:jc w:val="right"/>
            </w:pPr>
            <w:r w:rsidRPr="000B0BF3">
              <w:t>60,00</w:t>
            </w:r>
          </w:p>
        </w:tc>
        <w:tc>
          <w:tcPr>
            <w:tcW w:type="dxa" w:w="432"/>
          </w:tcPr>
          <w:p w:rsidRDefault="007A601E" w:rsidP="007D1BF2" w:rsidR="007A601E" w:rsidRPr="000B0BF3">
            <w:pPr>
              <w:pStyle w:val="Bezproreda1"/>
              <w:spacing w:after="0"/>
            </w:pPr>
            <w:r w:rsidRPr="000B0BF3">
              <w:t>kn</w:t>
            </w:r>
          </w:p>
        </w:tc>
      </w:tr>
      <w:tr w:rsidR="00303088" w:rsidRPr="000B0BF3">
        <w:tc>
          <w:tcPr>
            <w:tcW w:type="dxa" w:w="438"/>
          </w:tcPr>
          <w:p w:rsidRDefault="00303088" w:rsidP="007D1BF2" w:rsidR="00303088" w:rsidRPr="000B0BF3">
            <w:pPr>
              <w:pStyle w:val="Bezproreda1"/>
              <w:spacing w:after="0"/>
              <w:jc w:val="both"/>
            </w:pPr>
            <w:r>
              <w:t>-</w:t>
            </w:r>
          </w:p>
        </w:tc>
        <w:tc>
          <w:tcPr>
            <w:tcW w:type="dxa" w:w="5945"/>
          </w:tcPr>
          <w:p w:rsidRDefault="00303088" w:rsidP="007D1BF2" w:rsidR="00303088" w:rsidRPr="000B0BF3">
            <w:pPr>
              <w:pStyle w:val="Bezproreda1"/>
              <w:spacing w:after="0"/>
            </w:pPr>
            <w:r>
              <w:t xml:space="preserve">Trgovački sud u Zagrebu – uplata u korist fonda  iz čl. </w:t>
            </w:r>
            <w:smartTag w:element="metricconverter" w:uri="urn:schemas-microsoft-com:office:smarttags">
              <w:smartTagPr>
                <w:attr w:val="39. a" w:name="ProductID"/>
              </w:smartTagPr>
              <w:r>
                <w:t>39. a</w:t>
              </w:r>
            </w:smartTag>
            <w:r>
              <w:t xml:space="preserve"> SZ-a (čl. 111. Sz-a)</w:t>
            </w:r>
          </w:p>
        </w:tc>
        <w:tc>
          <w:tcPr>
            <w:tcW w:type="dxa" w:w="2029"/>
          </w:tcPr>
          <w:p w:rsidRDefault="00303088" w:rsidP="007D1BF2" w:rsidR="00303088" w:rsidRPr="000B0BF3">
            <w:pPr>
              <w:pStyle w:val="Bezproreda1"/>
              <w:spacing w:after="0"/>
              <w:jc w:val="right"/>
            </w:pPr>
            <w:r w:rsidRPr="00303088">
              <w:t>66.651,73</w:t>
            </w:r>
          </w:p>
        </w:tc>
        <w:tc>
          <w:tcPr>
            <w:tcW w:type="dxa" w:w="432"/>
          </w:tcPr>
          <w:p w:rsidRDefault="00303088" w:rsidP="007D1BF2" w:rsidR="00303088" w:rsidRPr="000B0BF3">
            <w:pPr>
              <w:pStyle w:val="Bezproreda1"/>
              <w:spacing w:after="0"/>
            </w:pPr>
            <w:r>
              <w:t>kn</w:t>
            </w:r>
          </w:p>
        </w:tc>
      </w:tr>
      <w:tr w:rsidR="00303088" w:rsidRPr="000B0BF3">
        <w:tc>
          <w:tcPr>
            <w:tcW w:type="dxa" w:w="438"/>
          </w:tcPr>
          <w:p w:rsidRDefault="00303088" w:rsidP="007D1BF2" w:rsidR="00303088" w:rsidRPr="000B0BF3">
            <w:pPr>
              <w:pStyle w:val="Bezproreda1"/>
              <w:spacing w:after="0"/>
              <w:jc w:val="both"/>
            </w:pPr>
            <w:r>
              <w:t>-</w:t>
            </w:r>
          </w:p>
        </w:tc>
        <w:tc>
          <w:tcPr>
            <w:tcW w:type="dxa" w:w="5945"/>
            <w:tcBorders>
              <w:bottom w:space="0" w:sz="4" w:color="auto" w:val="single"/>
            </w:tcBorders>
          </w:tcPr>
          <w:p w:rsidRDefault="00582CA1" w:rsidP="007D1BF2" w:rsidR="00303088" w:rsidRPr="000B0BF3">
            <w:pPr>
              <w:pStyle w:val="Bezproreda1"/>
              <w:spacing w:after="0"/>
            </w:pPr>
            <w:r>
              <w:t>Naknade OTP banka d.d.</w:t>
            </w:r>
            <w:r w:rsidR="00B66E88">
              <w:t>, Zagreb</w:t>
            </w:r>
          </w:p>
        </w:tc>
        <w:tc>
          <w:tcPr>
            <w:tcW w:type="dxa" w:w="2029"/>
            <w:tcBorders>
              <w:bottom w:space="0" w:sz="4" w:color="auto" w:val="single"/>
            </w:tcBorders>
          </w:tcPr>
          <w:p w:rsidRDefault="00582CA1" w:rsidP="007D1BF2" w:rsidR="00303088" w:rsidRPr="000B0BF3">
            <w:pPr>
              <w:pStyle w:val="Bezproreda1"/>
              <w:spacing w:after="0"/>
              <w:jc w:val="right"/>
            </w:pPr>
            <w:r>
              <w:t>405,43</w:t>
            </w:r>
          </w:p>
        </w:tc>
        <w:tc>
          <w:tcPr>
            <w:tcW w:type="dxa" w:w="432"/>
            <w:tcBorders>
              <w:bottom w:space="0" w:sz="4" w:color="auto" w:val="single"/>
            </w:tcBorders>
          </w:tcPr>
          <w:p w:rsidRDefault="00582CA1" w:rsidP="007D1BF2" w:rsidR="00303088" w:rsidRPr="000B0BF3">
            <w:pPr>
              <w:pStyle w:val="Bezproreda1"/>
              <w:spacing w:after="0"/>
            </w:pPr>
            <w:r>
              <w:t>kn</w:t>
            </w:r>
          </w:p>
        </w:tc>
      </w:tr>
      <w:tr w:rsidR="00303088" w:rsidRPr="000B0BF3">
        <w:tc>
          <w:tcPr>
            <w:tcW w:type="dxa" w:w="438"/>
          </w:tcPr>
          <w:p w:rsidRDefault="00303088" w:rsidP="007D1BF2" w:rsidR="00303088" w:rsidRPr="000B0BF3">
            <w:pPr>
              <w:pStyle w:val="Bezproreda1"/>
              <w:spacing w:after="0"/>
              <w:jc w:val="both"/>
            </w:pPr>
          </w:p>
        </w:tc>
        <w:tc>
          <w:tcPr>
            <w:tcW w:type="dxa" w:w="5945"/>
            <w:tcBorders>
              <w:top w:space="0" w:sz="4" w:color="auto" w:val="single"/>
            </w:tcBorders>
          </w:tcPr>
          <w:p w:rsidRDefault="00582CA1" w:rsidP="007D1BF2" w:rsidR="00303088" w:rsidRPr="000B0BF3">
            <w:pPr>
              <w:pStyle w:val="Bezproreda1"/>
              <w:spacing w:after="0"/>
            </w:pPr>
            <w:r>
              <w:t>U</w:t>
            </w:r>
            <w:r w:rsidRPr="000B0BF3">
              <w:t>kupno rashod:</w:t>
            </w:r>
          </w:p>
        </w:tc>
        <w:tc>
          <w:tcPr>
            <w:tcW w:type="dxa" w:w="2029"/>
            <w:tcBorders>
              <w:top w:space="0" w:sz="4" w:color="auto" w:val="single"/>
            </w:tcBorders>
          </w:tcPr>
          <w:p w:rsidRDefault="00582CA1" w:rsidP="007D1BF2" w:rsidR="00303088" w:rsidRPr="000B0BF3">
            <w:pPr>
              <w:pStyle w:val="Bezproreda1"/>
              <w:spacing w:after="0"/>
              <w:jc w:val="right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124.932,25</w:t>
            </w:r>
            <w:r>
              <w:fldChar w:fldCharType="end"/>
            </w:r>
          </w:p>
        </w:tc>
        <w:tc>
          <w:tcPr>
            <w:tcW w:type="dxa" w:w="432"/>
            <w:tcBorders>
              <w:top w:space="0" w:sz="4" w:color="auto" w:val="single"/>
            </w:tcBorders>
          </w:tcPr>
          <w:p w:rsidRDefault="00582CA1" w:rsidP="007D1BF2" w:rsidR="00303088" w:rsidRPr="000B0BF3">
            <w:pPr>
              <w:pStyle w:val="Bezproreda1"/>
              <w:spacing w:after="0"/>
            </w:pPr>
            <w:r>
              <w:t>kn</w:t>
            </w:r>
          </w:p>
        </w:tc>
      </w:tr>
    </w:tbl>
    <w:p w:rsidRDefault="00B66E88" w:rsidP="00C37628" w:rsidR="00B66E88">
      <w:pPr>
        <w:pStyle w:val="Bezproreda1"/>
        <w:spacing w:after="0"/>
        <w:jc w:val="both"/>
      </w:pPr>
    </w:p>
    <w:p w:rsidRDefault="00B66E88" w:rsidP="00C37628" w:rsidR="00B66E88">
      <w:pPr>
        <w:pStyle w:val="Bezproreda1"/>
        <w:spacing w:after="0"/>
        <w:jc w:val="both"/>
      </w:pPr>
    </w:p>
    <w:p w:rsidRDefault="00C37628" w:rsidP="00C37628" w:rsidR="00C37628">
      <w:pPr>
        <w:pStyle w:val="Bezproreda1"/>
        <w:spacing w:after="0"/>
        <w:jc w:val="both"/>
      </w:pPr>
      <w:r>
        <w:t>Shodno svemu navedenome stečajni upravitelj</w:t>
      </w:r>
    </w:p>
    <w:p w:rsidRDefault="00C37628" w:rsidP="00C37628" w:rsidR="00C37628">
      <w:pPr>
        <w:pStyle w:val="Bezproreda1"/>
        <w:spacing w:after="0"/>
        <w:jc w:val="both"/>
      </w:pPr>
    </w:p>
    <w:p w:rsidRDefault="00B66E88" w:rsidP="00C37628" w:rsidR="00C37628" w:rsidRPr="00B66E88">
      <w:pPr>
        <w:pStyle w:val="Bezproreda1"/>
        <w:spacing w:after="0"/>
        <w:jc w:val="center"/>
        <w:rPr>
          <w:b/>
        </w:rPr>
      </w:pPr>
      <w:r>
        <w:rPr>
          <w:b/>
        </w:rPr>
        <w:t>p</w:t>
      </w:r>
      <w:r w:rsidR="00C37628" w:rsidRPr="00B66E88">
        <w:rPr>
          <w:b/>
        </w:rPr>
        <w:t>redlaže</w:t>
      </w:r>
      <w:r>
        <w:rPr>
          <w:b/>
        </w:rPr>
        <w:t xml:space="preserve"> da </w:t>
      </w:r>
      <w:r w:rsidRPr="00B66E88">
        <w:rPr>
          <w:b/>
        </w:rPr>
        <w:t xml:space="preserve"> </w:t>
      </w:r>
      <w:r>
        <w:rPr>
          <w:b/>
        </w:rPr>
        <w:t>Skupština vjerovnika  donese slijedeće Odluke:</w:t>
      </w:r>
    </w:p>
    <w:p w:rsidRDefault="00C37628" w:rsidP="00C37628" w:rsidR="00C37628">
      <w:pPr>
        <w:pStyle w:val="Bezproreda1"/>
        <w:spacing w:after="0"/>
        <w:jc w:val="center"/>
      </w:pPr>
    </w:p>
    <w:p w:rsidRDefault="00B66E88" w:rsidP="00C37628" w:rsidR="00B66E88">
      <w:pPr>
        <w:pStyle w:val="Bezproreda1"/>
        <w:spacing w:after="0"/>
        <w:jc w:val="both"/>
      </w:pPr>
    </w:p>
    <w:p w:rsidRDefault="00B66E88" w:rsidP="00B66E88" w:rsidR="00B66E88">
      <w:pPr>
        <w:pStyle w:val="Bezproreda1"/>
        <w:numPr>
          <w:ilvl w:val="0"/>
          <w:numId w:val="6"/>
        </w:numPr>
        <w:spacing w:after="0"/>
        <w:jc w:val="both"/>
      </w:pPr>
      <w:r>
        <w:t xml:space="preserve">prihvaća se Završno izvješće i Završni račun </w:t>
      </w:r>
      <w:r w:rsidR="00B842C6">
        <w:t>stečajnog upravitelja u postupku nad stečajnom masom</w:t>
      </w:r>
    </w:p>
    <w:p w:rsidRDefault="00B842C6" w:rsidP="00B842C6" w:rsidR="00B842C6" w:rsidRPr="00B842C6">
      <w:pPr>
        <w:pStyle w:val="Bezproreda1"/>
        <w:spacing w:after="0"/>
        <w:ind w:left="360"/>
        <w:jc w:val="both"/>
        <w:rPr>
          <w:sz w:val="16"/>
          <w:szCs w:val="16"/>
        </w:rPr>
      </w:pPr>
    </w:p>
    <w:p w:rsidRDefault="00B842C6" w:rsidP="00B66E88" w:rsidR="00B842C6">
      <w:pPr>
        <w:pStyle w:val="Bezproreda1"/>
        <w:numPr>
          <w:ilvl w:val="0"/>
          <w:numId w:val="6"/>
        </w:numPr>
        <w:spacing w:after="0"/>
        <w:jc w:val="both"/>
      </w:pPr>
      <w:r>
        <w:t>da se stečajni postupak nad stečajnom masom zaključi</w:t>
      </w:r>
    </w:p>
    <w:p w:rsidRDefault="00B66E88" w:rsidP="00C37628" w:rsidR="00B66E88">
      <w:pPr>
        <w:pStyle w:val="Bezproreda1"/>
        <w:spacing w:after="0"/>
        <w:jc w:val="both"/>
      </w:pPr>
    </w:p>
    <w:p w:rsidRDefault="00C37628" w:rsidP="00C37628" w:rsidR="00C37628">
      <w:pPr>
        <w:pStyle w:val="Bezproreda1"/>
        <w:spacing w:after="0"/>
        <w:jc w:val="both"/>
      </w:pPr>
    </w:p>
    <w:p w:rsidRDefault="00C37628" w:rsidP="00C37628" w:rsidR="00C37628" w:rsidRPr="00183FA8">
      <w:pPr>
        <w:pStyle w:val="Bezproreda1"/>
        <w:spacing w:after="0"/>
      </w:pPr>
    </w:p>
    <w:p w:rsidRDefault="00C37628" w:rsidP="00C37628" w:rsidR="00C37628">
      <w:pPr>
        <w:pStyle w:val="Bezproreda1"/>
        <w:spacing w:after="0"/>
        <w:rPr>
          <w:rFonts w:cs="Times New Roman" w:hAnsi="Times New Roman" w:ascii="Times New Roman"/>
          <w:sz w:val="24"/>
          <w:szCs w:val="24"/>
        </w:rPr>
      </w:pPr>
    </w:p>
    <w:p w:rsidRDefault="00C37628" w:rsidP="00C37628" w:rsidR="00C37628" w:rsidRPr="009057E1">
      <w:pPr>
        <w:pStyle w:val="Bezproreda1"/>
        <w:spacing w:after="0"/>
        <w:rPr>
          <w:rFonts w:cs="Times New Roman"/>
        </w:rPr>
      </w:pPr>
    </w:p>
    <w:p w:rsidRDefault="00C37628" w:rsidP="00C37628" w:rsidR="00C37628">
      <w:pPr>
        <w:pStyle w:val="Bezproreda1"/>
        <w:spacing w:after="0"/>
        <w:rPr>
          <w:rFonts w:cs="Times New Roman"/>
        </w:rPr>
      </w:pPr>
    </w:p>
    <w:p w:rsidRDefault="00C37628" w:rsidP="00C37628" w:rsidR="00C37628" w:rsidRPr="009057E1">
      <w:pPr>
        <w:pStyle w:val="Bezproreda1"/>
        <w:spacing w:after="0"/>
        <w:rPr>
          <w:rFonts w:cs="Times New Roman"/>
        </w:rPr>
      </w:pPr>
    </w:p>
    <w:p w:rsidRDefault="00C37628" w:rsidP="00C37628" w:rsidR="00C37628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     S</w:t>
      </w:r>
      <w:r w:rsidRPr="004E4393">
        <w:t>tečajni upravitelj</w:t>
      </w:r>
      <w:r>
        <w:t>:</w:t>
      </w:r>
    </w:p>
    <w:p w:rsidRDefault="00C37628" w:rsidP="00C37628" w:rsidR="00C37628" w:rsidRPr="004E4393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C37628" w:rsidP="00C37628" w:rsidR="00C37628">
      <w:pPr>
        <w:pStyle w:val="Bezproreda1"/>
        <w:spacing w:after="0"/>
      </w:pPr>
      <w:r>
        <w:t xml:space="preserve">Zagreb,  </w:t>
      </w:r>
      <w:smartTag w:element="date" w:uri="urn:schemas-microsoft-com:office:smarttags">
        <w:smartTagPr>
          <w:attr w:val="2017" w:name="Year"/>
          <w:attr w:val="07" w:name="Day"/>
          <w:attr w:val="4" w:name="Month"/>
          <w:attr w:val="trans" w:name="ls"/>
        </w:smartTagPr>
        <w:r w:rsidR="00A157B7">
          <w:t>07. travnja 2017</w:t>
        </w:r>
      </w:smartTag>
      <w:r>
        <w:t>. godine</w:t>
      </w:r>
      <w:r>
        <w:tab/>
      </w:r>
      <w:r>
        <w:tab/>
      </w:r>
      <w:r>
        <w:tab/>
      </w:r>
      <w:r>
        <w:tab/>
        <w:t xml:space="preserve">             Božidar Brkljač, dipl.oec.</w:t>
      </w:r>
    </w:p>
    <w:p w:rsidRDefault="00C37628" w:rsidP="00C37628" w:rsidR="00C37628"/>
    <w:p w:rsidRDefault="00C37628" w:rsidP="00C37628" w:rsidR="00C37628"/>
    <w:p w:rsidRDefault="00C37628" w:rsidP="00C37628" w:rsidR="00C37628" w:rsidRPr="00BC2DB2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A157B7" w:rsidP="00C37628" w:rsidR="00C37628">
      <w:pPr>
        <w:rPr>
          <w:rFonts w:cs="Times New Roman"/>
        </w:rPr>
      </w:pPr>
      <w:r>
        <w:rPr>
          <w:rFonts w:cs="Times New Roman"/>
        </w:rPr>
        <w:t>U privitku:</w:t>
      </w:r>
    </w:p>
    <w:p w:rsidRDefault="00A157B7" w:rsidP="00A157B7" w:rsidR="00A157B7">
      <w:pPr>
        <w:numPr>
          <w:ilvl w:val="0"/>
          <w:numId w:val="5"/>
        </w:numPr>
        <w:tabs>
          <w:tab w:pos="720" w:val="clear"/>
          <w:tab w:pos="360" w:val="num"/>
        </w:tabs>
        <w:ind w:left="360"/>
        <w:rPr>
          <w:rFonts w:cs="Times New Roman"/>
        </w:rPr>
      </w:pPr>
      <w:r>
        <w:rPr>
          <w:rFonts w:cs="Times New Roman"/>
        </w:rPr>
        <w:t xml:space="preserve">Izvješće OTP banke d.d. o stanju i prometu žiro računa na dan </w:t>
      </w:r>
      <w:smartTag w:element="date" w:uri="urn:schemas-microsoft-com:office:smarttags">
        <w:smartTagPr>
          <w:attr w:val="2017" w:name="Year"/>
          <w:attr w:val="14" w:name="Day"/>
          <w:attr w:val="03" w:name="Month"/>
          <w:attr w:val="trans" w:name="ls"/>
        </w:smartTagPr>
        <w:r>
          <w:rPr>
            <w:rFonts w:cs="Times New Roman"/>
          </w:rPr>
          <w:t>14.03.2017.</w:t>
        </w:r>
      </w:smartTag>
      <w:r>
        <w:rPr>
          <w:rFonts w:cs="Times New Roman"/>
        </w:rPr>
        <w:t xml:space="preserve"> godine   i  </w:t>
      </w:r>
      <w:smartTag w:element="date" w:uri="urn:schemas-microsoft-com:office:smarttags">
        <w:smartTagPr>
          <w:attr w:val="2017" w:name="Year"/>
          <w:attr w:val="05" w:name="Day"/>
          <w:attr w:val="04" w:name="Month"/>
          <w:attr w:val="trans" w:name="ls"/>
        </w:smartTagPr>
        <w:r>
          <w:rPr>
            <w:rFonts w:cs="Times New Roman"/>
          </w:rPr>
          <w:t>05.04.2017.</w:t>
        </w:r>
      </w:smartTag>
      <w:r>
        <w:rPr>
          <w:rFonts w:cs="Times New Roman"/>
        </w:rPr>
        <w:t xml:space="preserve"> godine</w:t>
      </w:r>
    </w:p>
    <w:p w:rsidRDefault="00C72FA3" w:rsidP="00C72FA3" w:rsidR="00C72FA3">
      <w:pPr>
        <w:rPr>
          <w:b/>
          <w:bCs/>
          <w:sz w:val="24"/>
          <w:szCs w:val="24"/>
        </w:rPr>
      </w:pPr>
    </w:p>
    <w:p w:rsidRDefault="00C72FA3" w:rsidP="00C72FA3" w:rsidR="00C72FA3">
      <w:pPr>
        <w:rPr>
          <w:b/>
          <w:bCs/>
          <w:sz w:val="24"/>
          <w:szCs w:val="24"/>
        </w:rPr>
      </w:pPr>
    </w:p>
    <w:p w:rsidRDefault="00C72FA3" w:rsidP="00C72FA3" w:rsidR="00C72FA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Stečajna masa iza  TRGOVINA d.d. u stečaju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ST-151/97</w:t>
      </w:r>
    </w:p>
    <w:p w:rsidRDefault="00C72FA3" w:rsidP="00C72FA3" w:rsidR="00C72FA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Zagreb,  Šime Devčića 3</w:t>
      </w:r>
    </w:p>
    <w:p w:rsidRDefault="00C72FA3" w:rsidP="00C72FA3" w:rsidR="00C72FA3">
      <w:r>
        <w:rPr>
          <w:b/>
        </w:rPr>
        <w:t>OIB: 56231424572</w:t>
      </w:r>
    </w:p>
    <w:p w:rsidRDefault="00C72FA3" w:rsidP="00C72FA3" w:rsidR="00C72FA3"/>
    <w:p w:rsidRDefault="00C72FA3" w:rsidP="00C72FA3" w:rsidR="00C72FA3">
      <w:r>
        <w:t xml:space="preserve">Zagreb, </w:t>
      </w:r>
      <w:smartTag w:element="date" w:uri="urn:schemas-microsoft-com:office:smarttags">
        <w:smartTagPr>
          <w:attr w:val="2017" w:name="Year"/>
          <w:attr w:val="07" w:name="Day"/>
          <w:attr w:val="4" w:name="Month"/>
          <w:attr w:val="trans" w:name="ls"/>
        </w:smartTagPr>
        <w:r>
          <w:t>07. travnja 2017</w:t>
        </w:r>
      </w:smartTag>
      <w:r>
        <w:t xml:space="preserve">. godine </w:t>
      </w:r>
    </w:p>
    <w:p w:rsidRDefault="00C72FA3" w:rsidP="00C72FA3" w:rsidR="00C72FA3">
      <w:pPr>
        <w:rPr>
          <w:b/>
          <w:bCs/>
          <w:sz w:val="24"/>
          <w:szCs w:val="24"/>
        </w:rPr>
      </w:pPr>
    </w:p>
    <w:p w:rsidRDefault="00C72FA3" w:rsidP="00C72FA3" w:rsidR="00C72FA3">
      <w:pPr>
        <w:rPr>
          <w:b/>
          <w:bCs/>
          <w:sz w:val="24"/>
          <w:szCs w:val="24"/>
        </w:rPr>
      </w:pPr>
    </w:p>
    <w:p w:rsidRDefault="00C72FA3" w:rsidP="00C72FA3" w:rsidR="00C72FA3">
      <w:pPr>
        <w:rPr>
          <w:b/>
          <w:bCs/>
          <w:sz w:val="24"/>
          <w:szCs w:val="24"/>
        </w:rPr>
      </w:pPr>
    </w:p>
    <w:p w:rsidRDefault="00C72FA3" w:rsidP="00C72FA3" w:rsidR="00C72FA3">
      <w:pPr>
        <w:rPr>
          <w:b/>
          <w:bCs/>
          <w:sz w:val="24"/>
          <w:szCs w:val="24"/>
        </w:rPr>
      </w:pPr>
    </w:p>
    <w:p w:rsidRDefault="00C72FA3" w:rsidP="00C72FA3" w:rsidR="00C72FA3">
      <w:pPr>
        <w:rPr>
          <w:b/>
          <w:bCs/>
          <w:sz w:val="24"/>
          <w:szCs w:val="24"/>
        </w:rPr>
      </w:pPr>
    </w:p>
    <w:p w:rsidRDefault="00C72FA3" w:rsidP="00C72FA3" w:rsidR="00C72FA3">
      <w:pPr>
        <w:ind w:firstLine="720" w:left="43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TRGOVAČKI SUD U ZAGREBU </w:t>
      </w:r>
    </w:p>
    <w:p w:rsidRDefault="00C72FA3" w:rsidP="00C72FA3" w:rsidR="00C72FA3">
      <w:pPr>
        <w:ind w:firstLine="720" w:left="43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STEČAJNI SUDAC</w:t>
      </w:r>
    </w:p>
    <w:p w:rsidRDefault="00C72FA3" w:rsidP="00C72FA3" w:rsidR="00C72FA3">
      <w:pPr>
        <w:rPr>
          <w:b/>
          <w:bCs/>
          <w:sz w:val="24"/>
          <w:szCs w:val="24"/>
        </w:rPr>
      </w:pPr>
    </w:p>
    <w:p w:rsidRDefault="00C72FA3" w:rsidP="00C72FA3" w:rsidR="00C72FA3">
      <w:pPr>
        <w:rPr>
          <w:b/>
          <w:bCs/>
          <w:sz w:val="24"/>
          <w:szCs w:val="24"/>
        </w:rPr>
      </w:pPr>
    </w:p>
    <w:p w:rsidRDefault="00C72FA3" w:rsidP="00C72FA3" w:rsidR="00C72FA3">
      <w:pPr>
        <w:rPr>
          <w:b/>
          <w:bCs/>
          <w:sz w:val="24"/>
          <w:szCs w:val="24"/>
        </w:rPr>
      </w:pPr>
    </w:p>
    <w:p w:rsidRDefault="00C72FA3" w:rsidP="00C72FA3" w:rsidR="00C72FA3">
      <w:pPr>
        <w:rPr>
          <w:b/>
          <w:bCs/>
          <w:sz w:val="24"/>
          <w:szCs w:val="24"/>
        </w:rPr>
      </w:pPr>
    </w:p>
    <w:p w:rsidRDefault="00C72FA3" w:rsidP="00C72FA3" w:rsidR="00C72FA3">
      <w:pPr>
        <w:ind w:hanging="1440" w:left="1440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Predmet:</w:t>
      </w:r>
      <w:r>
        <w:rPr>
          <w:b/>
          <w:bCs/>
          <w:sz w:val="24"/>
          <w:szCs w:val="24"/>
        </w:rPr>
        <w:tab/>
        <w:t>Prijedlog stečajnog upravitelja za sazivanje Završnog ročišta u postupku nad stečajnom masom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p w:rsidRDefault="00C72FA3" w:rsidP="00C72FA3" w:rsidR="00C72FA3">
      <w:pPr>
        <w:ind w:hanging="1440" w:left="1440"/>
        <w:jc w:val="both"/>
        <w:rPr>
          <w:b/>
          <w:bCs/>
          <w:sz w:val="24"/>
          <w:szCs w:val="24"/>
        </w:rPr>
      </w:pPr>
    </w:p>
    <w:p w:rsidRDefault="00C72FA3" w:rsidP="00C72FA3" w:rsidR="00C72FA3">
      <w:pPr>
        <w:ind w:hanging="1440" w:left="1440"/>
        <w:jc w:val="both"/>
        <w:rPr>
          <w:b/>
          <w:bCs/>
          <w:sz w:val="24"/>
          <w:szCs w:val="24"/>
        </w:rPr>
      </w:pPr>
    </w:p>
    <w:p w:rsidRDefault="00C72FA3" w:rsidP="00C72FA3" w:rsidR="00C72FA3">
      <w:pPr>
        <w:spacing w:lineRule="auto" w:line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U privitku ovog dopisa stečajni upravitelj dostavlja Završno izvješće i Završni račun u postupku nad stečajnom masom, te shodno tome </w:t>
      </w:r>
    </w:p>
    <w:p w:rsidRDefault="00C72FA3" w:rsidP="00C72FA3" w:rsidR="00C72FA3">
      <w:pPr>
        <w:spacing w:lineRule="auto" w:line="36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predlaže stečajnom sucu</w:t>
      </w:r>
    </w:p>
    <w:p w:rsidRDefault="00C72FA3" w:rsidP="00C72FA3" w:rsidR="00C72FA3">
      <w:pPr>
        <w:numPr>
          <w:ilvl w:val="0"/>
          <w:numId w:val="7"/>
        </w:numPr>
        <w:spacing w:lineRule="auto" w:line="360"/>
        <w:jc w:val="both"/>
      </w:pPr>
      <w:r>
        <w:rPr>
          <w:bCs/>
          <w:sz w:val="24"/>
          <w:szCs w:val="24"/>
        </w:rPr>
        <w:t>da sazove Završno ročište vjerovnika u postupku nad stečajnom masom</w:t>
      </w:r>
    </w:p>
    <w:p w:rsidRDefault="00C72FA3" w:rsidP="00C72FA3" w:rsidR="00C72FA3">
      <w:pPr>
        <w:spacing w:lineRule="auto" w:line="360"/>
        <w:ind w:left="360"/>
        <w:jc w:val="both"/>
        <w:rPr>
          <w:bCs/>
          <w:sz w:val="24"/>
          <w:szCs w:val="24"/>
        </w:rPr>
      </w:pPr>
    </w:p>
    <w:p w:rsidRDefault="00C72FA3" w:rsidP="00C72FA3" w:rsidR="00C72FA3">
      <w:pPr>
        <w:ind w:left="5040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</w:t>
      </w:r>
      <w:r>
        <w:rPr>
          <w:b/>
          <w:bCs/>
          <w:sz w:val="24"/>
          <w:szCs w:val="24"/>
        </w:rPr>
        <w:t>Stečajni upravitelj:</w:t>
      </w:r>
    </w:p>
    <w:p w:rsidRDefault="00C72FA3" w:rsidP="00C72FA3" w:rsidR="00C72FA3">
      <w:pPr>
        <w:spacing w:after="0"/>
        <w:ind w:left="5040"/>
        <w:jc w:val="both"/>
        <w:rPr>
          <w:b/>
          <w:bCs/>
          <w:sz w:val="16"/>
          <w:szCs w:val="16"/>
        </w:rPr>
      </w:pPr>
    </w:p>
    <w:p w:rsidRDefault="00C72FA3" w:rsidP="00C72FA3" w:rsidR="00C72FA3">
      <w:pPr>
        <w:ind w:left="50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Božidar Brkljač, dipl.oec.</w:t>
      </w:r>
    </w:p>
    <w:p w:rsidRDefault="00C72FA3" w:rsidP="00C72FA3" w:rsidR="00C72FA3">
      <w:pPr>
        <w:spacing w:lineRule="auto" w:line="360"/>
        <w:ind w:left="360"/>
        <w:jc w:val="both"/>
        <w:rPr>
          <w:bCs/>
          <w:sz w:val="24"/>
          <w:szCs w:val="24"/>
        </w:rPr>
      </w:pPr>
    </w:p>
    <w:p w:rsidRDefault="00C72FA3" w:rsidP="00C72FA3" w:rsidR="00C72FA3">
      <w:pPr>
        <w:spacing w:after="0"/>
        <w:jc w:val="both"/>
        <w:rPr>
          <w:bCs/>
          <w:sz w:val="24"/>
          <w:szCs w:val="24"/>
        </w:rPr>
      </w:pPr>
    </w:p>
    <w:p w:rsidRDefault="00C72FA3" w:rsidP="00C72FA3" w:rsidR="00C72FA3">
      <w:p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U privitku:</w:t>
      </w:r>
    </w:p>
    <w:p w:rsidRDefault="00C72FA3" w:rsidP="00C72FA3" w:rsidR="00C72FA3">
      <w:pPr>
        <w:spacing w:lineRule="auto" w:line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Završno izvješće i Završni račun stečajnog upravitelja</w:t>
      </w:r>
    </w:p>
    <w:p w:rsidRDefault="00C72FA3" w:rsidP="00C72FA3" w:rsidR="00C72FA3">
      <w:pPr>
        <w:spacing w:lineRule="auto" w:line="360"/>
        <w:ind w:left="360"/>
        <w:jc w:val="both"/>
      </w:pPr>
    </w:p>
    <w:p w:rsidRDefault="00C37628" w:rsidP="00C37628" w:rsidR="00C37628"/>
    <w:p w:rsidRDefault="00942CBD" w:rsidR="00942CBD"/>
    <w:sectPr w:rsidSect="00B66E88" w:rsidR="00942CBD">
      <w:footerReference w:type="even" r:id="rId9"/>
      <w:footerReference w:type="default" r:id="rId10"/>
      <w:pgSz w:h="16838" w:w="11906"/>
      <w:pgMar w:gutter="0" w:footer="708" w:header="708" w:left="1417" w:bottom="1417" w:right="1417" w:top="90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347E" w:rsidP="0079347E" w:rsidR="0079347E">
      <w:r>
        <w:separator/>
      </w:r>
    </w:p>
  </w:endnote>
  <w:endnote w:id="0" w:type="continuationSeparator">
    <w:p w:rsidRDefault="0079347E" w:rsidP="0079347E" w:rsidR="00793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1698" w:rsidP="007D1BF2" w:rsidR="007B169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B1698" w:rsidP="007D1BF2" w:rsidR="007B169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1698" w:rsidP="007D1BF2" w:rsidR="007B169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27C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B1698" w:rsidP="007D1BF2" w:rsidR="007B1698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347E" w:rsidP="0079347E" w:rsidR="0079347E">
      <w:r>
        <w:separator/>
      </w:r>
    </w:p>
  </w:footnote>
  <w:footnote w:id="0" w:type="continuationSeparator">
    <w:p w:rsidRDefault="0079347E" w:rsidP="0079347E" w:rsidR="0079347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27E81"/>
    <w:multiLevelType w:val="hybridMultilevel"/>
    <w:tmpl w:val="DFECEC7C"/>
    <w:lvl w:tplc="0409000F" w:ilvl="0">
      <w:start w:val="1"/>
      <w:numFmt w:val="decimal"/>
      <w:lvlText w:val="%1."/>
      <w:lvlJc w:val="left"/>
      <w:pPr>
        <w:tabs>
          <w:tab w:pos="1094" w:val="num"/>
        </w:tabs>
        <w:ind w:hanging="360" w:left="1094"/>
      </w:pPr>
    </w:lvl>
    <w:lvl w:tentative="true" w:tplc="04090019" w:ilvl="1">
      <w:start w:val="1"/>
      <w:numFmt w:val="lowerLetter"/>
      <w:lvlText w:val="%2."/>
      <w:lvlJc w:val="left"/>
      <w:pPr>
        <w:tabs>
          <w:tab w:pos="1814" w:val="num"/>
        </w:tabs>
        <w:ind w:hanging="360" w:left="1814"/>
      </w:pPr>
    </w:lvl>
    <w:lvl w:tentative="true" w:tplc="0409001B" w:ilvl="2">
      <w:start w:val="1"/>
      <w:numFmt w:val="lowerRoman"/>
      <w:lvlText w:val="%3."/>
      <w:lvlJc w:val="right"/>
      <w:pPr>
        <w:tabs>
          <w:tab w:pos="2534" w:val="num"/>
        </w:tabs>
        <w:ind w:hanging="180" w:left="2534"/>
      </w:pPr>
    </w:lvl>
    <w:lvl w:tentative="true" w:tplc="0409000F" w:ilvl="3">
      <w:start w:val="1"/>
      <w:numFmt w:val="decimal"/>
      <w:lvlText w:val="%4."/>
      <w:lvlJc w:val="left"/>
      <w:pPr>
        <w:tabs>
          <w:tab w:pos="3254" w:val="num"/>
        </w:tabs>
        <w:ind w:hanging="360" w:left="3254"/>
      </w:pPr>
    </w:lvl>
    <w:lvl w:tentative="true" w:tplc="04090019" w:ilvl="4">
      <w:start w:val="1"/>
      <w:numFmt w:val="lowerLetter"/>
      <w:lvlText w:val="%5."/>
      <w:lvlJc w:val="left"/>
      <w:pPr>
        <w:tabs>
          <w:tab w:pos="3974" w:val="num"/>
        </w:tabs>
        <w:ind w:hanging="360" w:left="3974"/>
      </w:pPr>
    </w:lvl>
    <w:lvl w:tentative="true" w:tplc="0409001B" w:ilvl="5">
      <w:start w:val="1"/>
      <w:numFmt w:val="lowerRoman"/>
      <w:lvlText w:val="%6."/>
      <w:lvlJc w:val="right"/>
      <w:pPr>
        <w:tabs>
          <w:tab w:pos="4694" w:val="num"/>
        </w:tabs>
        <w:ind w:hanging="180" w:left="4694"/>
      </w:pPr>
    </w:lvl>
    <w:lvl w:tentative="true" w:tplc="0409000F" w:ilvl="6">
      <w:start w:val="1"/>
      <w:numFmt w:val="decimal"/>
      <w:lvlText w:val="%7."/>
      <w:lvlJc w:val="left"/>
      <w:pPr>
        <w:tabs>
          <w:tab w:pos="5414" w:val="num"/>
        </w:tabs>
        <w:ind w:hanging="360" w:left="5414"/>
      </w:pPr>
    </w:lvl>
    <w:lvl w:tentative="true" w:tplc="04090019" w:ilvl="7">
      <w:start w:val="1"/>
      <w:numFmt w:val="lowerLetter"/>
      <w:lvlText w:val="%8."/>
      <w:lvlJc w:val="left"/>
      <w:pPr>
        <w:tabs>
          <w:tab w:pos="6134" w:val="num"/>
        </w:tabs>
        <w:ind w:hanging="360" w:left="6134"/>
      </w:pPr>
    </w:lvl>
    <w:lvl w:tentative="true" w:tplc="0409001B" w:ilvl="8">
      <w:start w:val="1"/>
      <w:numFmt w:val="lowerRoman"/>
      <w:lvlText w:val="%9."/>
      <w:lvlJc w:val="right"/>
      <w:pPr>
        <w:tabs>
          <w:tab w:pos="6854" w:val="num"/>
        </w:tabs>
        <w:ind w:hanging="180" w:left="6854"/>
      </w:pPr>
    </w:lvl>
  </w:abstractNum>
  <w:abstractNum w:abstractNumId="1">
    <w:nsid w:val="230B27FA"/>
    <w:multiLevelType w:val="hybridMultilevel"/>
    <w:tmpl w:val="A2B467C2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2697BB9"/>
    <w:multiLevelType w:val="hybridMultilevel"/>
    <w:tmpl w:val="5D18EE70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7C0881"/>
    <w:multiLevelType w:val="hybridMultilevel"/>
    <w:tmpl w:val="B7E8F858"/>
    <w:lvl w:tplc="0409000F" w:ilvl="0">
      <w:start w:val="1"/>
      <w:numFmt w:val="decimal"/>
      <w:lvlText w:val="%1."/>
      <w:lvlJc w:val="left"/>
      <w:pPr>
        <w:tabs>
          <w:tab w:pos="1094" w:val="num"/>
        </w:tabs>
        <w:ind w:hanging="360" w:left="1094"/>
      </w:pPr>
    </w:lvl>
    <w:lvl w:tentative="true" w:tplc="04090019" w:ilvl="1">
      <w:start w:val="1"/>
      <w:numFmt w:val="lowerLetter"/>
      <w:lvlText w:val="%2."/>
      <w:lvlJc w:val="left"/>
      <w:pPr>
        <w:tabs>
          <w:tab w:pos="1814" w:val="num"/>
        </w:tabs>
        <w:ind w:hanging="360" w:left="1814"/>
      </w:pPr>
    </w:lvl>
    <w:lvl w:tentative="true" w:tplc="0409001B" w:ilvl="2">
      <w:start w:val="1"/>
      <w:numFmt w:val="lowerRoman"/>
      <w:lvlText w:val="%3."/>
      <w:lvlJc w:val="right"/>
      <w:pPr>
        <w:tabs>
          <w:tab w:pos="2534" w:val="num"/>
        </w:tabs>
        <w:ind w:hanging="180" w:left="2534"/>
      </w:pPr>
    </w:lvl>
    <w:lvl w:tentative="true" w:tplc="0409000F" w:ilvl="3">
      <w:start w:val="1"/>
      <w:numFmt w:val="decimal"/>
      <w:lvlText w:val="%4."/>
      <w:lvlJc w:val="left"/>
      <w:pPr>
        <w:tabs>
          <w:tab w:pos="3254" w:val="num"/>
        </w:tabs>
        <w:ind w:hanging="360" w:left="3254"/>
      </w:pPr>
    </w:lvl>
    <w:lvl w:tentative="true" w:tplc="04090019" w:ilvl="4">
      <w:start w:val="1"/>
      <w:numFmt w:val="lowerLetter"/>
      <w:lvlText w:val="%5."/>
      <w:lvlJc w:val="left"/>
      <w:pPr>
        <w:tabs>
          <w:tab w:pos="3974" w:val="num"/>
        </w:tabs>
        <w:ind w:hanging="360" w:left="3974"/>
      </w:pPr>
    </w:lvl>
    <w:lvl w:tentative="true" w:tplc="0409001B" w:ilvl="5">
      <w:start w:val="1"/>
      <w:numFmt w:val="lowerRoman"/>
      <w:lvlText w:val="%6."/>
      <w:lvlJc w:val="right"/>
      <w:pPr>
        <w:tabs>
          <w:tab w:pos="4694" w:val="num"/>
        </w:tabs>
        <w:ind w:hanging="180" w:left="4694"/>
      </w:pPr>
    </w:lvl>
    <w:lvl w:tentative="true" w:tplc="0409000F" w:ilvl="6">
      <w:start w:val="1"/>
      <w:numFmt w:val="decimal"/>
      <w:lvlText w:val="%7."/>
      <w:lvlJc w:val="left"/>
      <w:pPr>
        <w:tabs>
          <w:tab w:pos="5414" w:val="num"/>
        </w:tabs>
        <w:ind w:hanging="360" w:left="5414"/>
      </w:pPr>
    </w:lvl>
    <w:lvl w:tentative="true" w:tplc="04090019" w:ilvl="7">
      <w:start w:val="1"/>
      <w:numFmt w:val="lowerLetter"/>
      <w:lvlText w:val="%8."/>
      <w:lvlJc w:val="left"/>
      <w:pPr>
        <w:tabs>
          <w:tab w:pos="6134" w:val="num"/>
        </w:tabs>
        <w:ind w:hanging="360" w:left="6134"/>
      </w:pPr>
    </w:lvl>
    <w:lvl w:tentative="true" w:tplc="0409001B" w:ilvl="8">
      <w:start w:val="1"/>
      <w:numFmt w:val="lowerRoman"/>
      <w:lvlText w:val="%9."/>
      <w:lvlJc w:val="right"/>
      <w:pPr>
        <w:tabs>
          <w:tab w:pos="6854" w:val="num"/>
        </w:tabs>
        <w:ind w:hanging="180" w:left="6854"/>
      </w:pPr>
    </w:lvl>
  </w:abstractNum>
  <w:abstractNum w:abstractNumId="4">
    <w:nsid w:val="543A0B75"/>
    <w:multiLevelType w:val="hybridMultilevel"/>
    <w:tmpl w:val="4C3030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E7430E2"/>
    <w:multiLevelType w:val="hybridMultilevel"/>
    <w:tmpl w:val="5896EDB2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6207B5F"/>
    <w:multiLevelType w:val="hybridMultilevel"/>
    <w:tmpl w:val="9184EE1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7628"/>
    <w:rsid w:val="000C7905"/>
    <w:rsid w:val="001076F8"/>
    <w:rsid w:val="002324C6"/>
    <w:rsid w:val="00303088"/>
    <w:rsid w:val="003C3777"/>
    <w:rsid w:val="00582CA1"/>
    <w:rsid w:val="0079347E"/>
    <w:rsid w:val="007A601E"/>
    <w:rsid w:val="007B1698"/>
    <w:rsid w:val="007D1BF2"/>
    <w:rsid w:val="007F2BFD"/>
    <w:rsid w:val="008427CB"/>
    <w:rsid w:val="008D7001"/>
    <w:rsid w:val="00942CBD"/>
    <w:rsid w:val="00A157B7"/>
    <w:rsid w:val="00B24A63"/>
    <w:rsid w:val="00B66E88"/>
    <w:rsid w:val="00B842C6"/>
    <w:rsid w:val="00C37628"/>
    <w:rsid w:val="00C43225"/>
    <w:rsid w:val="00C72FA3"/>
    <w:rsid w:val="00EA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time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37628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C37628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C3762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7628"/>
  </w:style>
  <w:style w:styleId="Tekstrezerviranogmjesta" w:type="character">
    <w:name w:val="Placeholder Text"/>
    <w:basedOn w:val="Zadanifontodlomka"/>
    <w:uiPriority w:val="99"/>
    <w:semiHidden/>
    <w:rsid w:val="00C72F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FA3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FA3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FA3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FA3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37628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C37628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C3762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7628"/>
  </w:style>
  <w:style w:styleId="Tekstrezerviranogmjesta" w:type="character">
    <w:name w:val="Placeholder Text"/>
    <w:basedOn w:val="Zadanifontodlomka"/>
    <w:uiPriority w:val="99"/>
    <w:semiHidden/>
    <w:rsid w:val="00C72F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FA3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FA3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FA3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FA3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1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012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73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447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125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St-151/1997-29</izvorni_sadrzaj>
    <derivirana_varijabla naziv="DomainObject.Oznaka_1">St-151/1997-29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1997.</izvorni_sadrzaj>
    <derivirana_varijabla naziv="DomainObject.Predmet.DatumOsnivanja_1">29. listopada 1997.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prosinca 2004.</izvorni_sadrzaj>
    <derivirana_varijabla naziv="DomainObject.Predmet.DatumRjesavanja_1">20. prosinca 2004.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2007-05-18 PREDMET podnesak (Dalmacijavino d.d.) od 17.05.07. IN2 napomene: 2007-09-24 PREDMET podn. Žup. sud Zagreb XIII K-US-6/06 od 21.9.07. IN2 napomene: 2008-01-16 PREDMET podnesak(ODO) od 15.01.2008. IN2 napomene: 2008-02-05 PREDMET spis vraćen sa uvida Županijskog suda u Zagrebu od 04.02.2008. IN2 napomene: 2008-06-13 PREDMET podnesak (Županijski sud u Zagrebu) od 12.06.2008. IN2 napomene: 2008-06-17 PREDMET podnesak (Državni arhiv u Sisku) od 16.06.2008. IN2 napomene: 2009-06-29 PREDMET podnesak (Pik Vrbovec) od 26.06.2009. IN2 napomene: 2009-09-24 PREDMET podnesak (HP)od 16.09.2009. IN2 napomene: 2010-12-07 PREDMET dana 07.12.2010. S. Mikinac javila da je uvidom u spis utvrdila da je st. uprav. BOŽIDAR BRKLJAČ IN2 napomene: 2010-12-13 PREDMET ogl. ploča od 13.12.2010. Povijest stečajnih upravitelja: 23.09.2003.- MARINKO PAIĆ;  -23.09.2003. MARKO PAVLIĆ;</izvorni_sadrzaj>
    <derivirana_varijabla naziv="DomainObject.Predmet.Opis_1">MIGRIRANO IZ IN2 IN2 napomene: 2007-05-18 PREDMET podnesak (Dalmacijavino d.d.) od 17.05.07. IN2 napomene: 2007-09-24 PREDMET podn. Žup. sud Zagreb XIII K-US-6/06 od 21.9.07. IN2 napomene: 2008-01-16 PREDMET podnesak(ODO) od 15.01.2008. IN2 napomene: 2008-02-05 PREDMET spis vraćen sa uvida Županijskog suda u Zagrebu od 04.02.2008. IN2 napomene: 2008-06-13 PREDMET podnesak (Županijski sud u Zagrebu) od 12.06.2008. IN2 napomene: 2008-06-17 PREDMET podnesak (Državni arhiv u Sisku) od 16.06.2008. IN2 napomene: 2009-06-29 PREDMET podnesak (Pik Vrbovec) od 26.06.2009. IN2 napomene: 2009-09-24 PREDMET podnesak (HP)od 16.09.2009. IN2 napomene: 2010-12-07 PREDMET dana 07.12.2010. S. Mikinac javila da je uvidom u spis utvrdila da je st. uprav. BOŽIDAR BRKLJAČ IN2 napomene: 2010-12-13 PREDMET ogl. ploča od 13.12.2010. Povijest stečajnih upravitelja: 23.09.2003.- MARINKO PAIĆ;  -23.09.2003. MARKO PAVLIĆ;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St-151/1997</izvorni_sadrzaj>
    <derivirana_varijabla naziv="DomainObject.Predmet.OznakaBroj_1">St-151/1997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Cerovski-Jesenković</izvorni_sadrzaj>
    <derivirana_varijabla naziv="DomainObject.Predmet.PredmetRijesio.Prezime_1">Cerovski-Jesenković</derivirana_varijabla>
  </DomainObject.Predmet.PredmetRijesio.Prezime>
  <DomainObject.Predmet.PrimjedbaSuca>
    <izvorni_sadrzaj>14.-17. dio u ref. ,a od 1 do 14 dio u arhivi
G</izvorni_sadrzaj>
    <derivirana_varijabla naziv="DomainObject.Predmet.PrimjedbaSuca_1">14.-17. dio u ref. ,a od 1 do 14 dio u arhivi
G</derivirana_varijabla>
  </DomainObject.Predmet.PrimjedbaSuca>
  <DomainObject.Predmet.ProtustrankaFormated>
    <izvorni_sadrzaj>  Stečajna masa iza TRGOVINA d.d. u stečaju</izvorni_sadrzaj>
    <derivirana_varijabla naziv="DomainObject.Predmet.ProtustrankaFormated_1">  Stečajna masa iza TRGOVINA d.d. u stečaju</derivirana_varijabla>
  </DomainObject.Predmet.ProtustrankaFormated>
  <DomainObject.Predmet.ProtustrankaFormatedOIB>
    <izvorni_sadrzaj>  Stečajna masa iza TRGOVINA d.d. u stečaju, OIB 56231424572</izvorni_sadrzaj>
    <derivirana_varijabla naziv="DomainObject.Predmet.ProtustrankaFormatedOIB_1">  Stečajna masa iza TRGOVINA d.d. u stečaju, OIB 56231424572</derivirana_varijabla>
  </DomainObject.Predmet.ProtustrankaFormatedOIB>
  <DomainObject.Predmet.ProtustrankaFormatedWithAdress>
    <izvorni_sadrzaj> Stečajna masa iza TRGOVINA d.d. u stečaju, ZAGREBAČKA 7, 10314 Križ</izvorni_sadrzaj>
    <derivirana_varijabla naziv="DomainObject.Predmet.ProtustrankaFormatedWithAdress_1"> Stečajna masa iza TRGOVINA d.d. u stečaju, ZAGREBAČKA 7, 10314 Križ</derivirana_varijabla>
  </DomainObject.Predmet.ProtustrankaFormatedWithAdress>
  <DomainObject.Predmet.ProtustrankaFormatedWithAdressOIB>
    <izvorni_sadrzaj> Stečajna masa iza TRGOVINA d.d. u stečaju, OIB 56231424572, ZAGREBAČKA 7, 10314 Križ</izvorni_sadrzaj>
    <derivirana_varijabla naziv="DomainObject.Predmet.ProtustrankaFormatedWithAdressOIB_1"> Stečajna masa iza TRGOVINA d.d. u stečaju, OIB 56231424572, ZAGREBAČKA 7, 10314 Križ</derivirana_varijabla>
  </DomainObject.Predmet.ProtustrankaFormatedWithAdressOIB>
  <DomainObject.Predmet.ProtustrankaWithAdress>
    <izvorni_sadrzaj>Stečajna masa iza TRGOVINA d.d. u stečaju ZAGREBAČKA 7, 10314 Križ</izvorni_sadrzaj>
    <derivirana_varijabla naziv="DomainObject.Predmet.ProtustrankaWithAdress_1">Stečajna masa iza TRGOVINA d.d. u stečaju ZAGREBAČKA 7, 10314 Križ</derivirana_varijabla>
  </DomainObject.Predmet.ProtustrankaWithAdress>
  <DomainObject.Predmet.ProtustrankaWithAdressOIB>
    <izvorni_sadrzaj>Stečajna masa iza TRGOVINA d.d. u stečaju, OIB 56231424572, ZAGREBAČKA 7, 10314 Križ</izvorni_sadrzaj>
    <derivirana_varijabla naziv="DomainObject.Predmet.ProtustrankaWithAdressOIB_1">Stečajna masa iza TRGOVINA d.d. u stečaju, OIB 56231424572, ZAGREBAČKA 7, 10314 Križ</derivirana_varijabla>
  </DomainObject.Predmet.ProtustrankaWithAdressOIB>
  <DomainObject.Predmet.ProtustrankaNazivFormated>
    <izvorni_sadrzaj>Stečajna masa iza TRGOVINA d.d. u stečaju</izvorni_sadrzaj>
    <derivirana_varijabla naziv="DomainObject.Predmet.ProtustrankaNazivFormated_1">Stečajna masa iza TRGOVINA d.d. u stečaju</derivirana_varijabla>
  </DomainObject.Predmet.ProtustrankaNazivFormated>
  <DomainObject.Predmet.ProtustrankaNazivFormatedOIB>
    <izvorni_sadrzaj>Stečajna masa iza TRGOVINA d.d. u stečaju, OIB 56231424572</izvorni_sadrzaj>
    <derivirana_varijabla naziv="DomainObject.Predmet.ProtustrankaNazivFormatedOIB_1">Stečajna masa iza TRGOVINA d.d. u stečaju, OIB 56231424572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TRGOVINA D.D. za trg.ugostiteljstvo i proizvodnju</izvorni_sadrzaj>
    <derivirana_varijabla naziv="DomainObject.Predmet.StrankaFormated_1">  TRGOVINA D.D. za trg.ugostiteljstvo i proizvodnju</derivirana_varijabla>
  </DomainObject.Predmet.StrankaFormated>
  <DomainObject.Predmet.StrankaFormatedOIB>
    <izvorni_sadrzaj>  TRGOVINA D.D. za trg.ugostiteljstvo i proizvodnju</izvorni_sadrzaj>
    <derivirana_varijabla naziv="DomainObject.Predmet.StrankaFormatedOIB_1">  TRGOVINA D.D. za trg.ugostiteljstvo i proizvodnju</derivirana_varijabla>
  </DomainObject.Predmet.StrankaFormatedOIB>
  <DomainObject.Predmet.StrankaFormatedWithAdress>
    <izvorni_sadrzaj> TRGOVINA D.D. za trg.ugostiteljstvo i proizvodnju, ZAGREBAČKA 7, Križ</izvorni_sadrzaj>
    <derivirana_varijabla naziv="DomainObject.Predmet.StrankaFormatedWithAdress_1"> TRGOVINA D.D. za trg.ugostiteljstvo i proizvodnju, ZAGREBAČKA 7, Križ</derivirana_varijabla>
  </DomainObject.Predmet.StrankaFormatedWithAdress>
  <DomainObject.Predmet.StrankaFormatedWithAdressOIB>
    <izvorni_sadrzaj> TRGOVINA D.D. za trg.ugostiteljstvo i proizvodnju, ZAGREBAČKA 7, Križ</izvorni_sadrzaj>
    <derivirana_varijabla naziv="DomainObject.Predmet.StrankaFormatedWithAdressOIB_1"> TRGOVINA D.D. za trg.ugostiteljstvo i proizvodnju, ZAGREBAČKA 7, Križ</derivirana_varijabla>
  </DomainObject.Predmet.StrankaFormatedWithAdressOIB>
  <DomainObject.Predmet.StrankaWithAdress>
    <izvorni_sadrzaj>TRGOVINA D.D. za trg.ugostiteljstvo i proizvodnju ZAGREBAČKA 7,Križ</izvorni_sadrzaj>
    <derivirana_varijabla naziv="DomainObject.Predmet.StrankaWithAdress_1">TRGOVINA D.D. za trg.ugostiteljstvo i proizvodnju ZAGREBAČKA 7,Križ</derivirana_varijabla>
  </DomainObject.Predmet.StrankaWithAdress>
  <DomainObject.Predmet.StrankaWithAdressOIB>
    <izvorni_sadrzaj>TRGOVINA D.D. za trg.ugostiteljstvo i proizvodnju, ZAGREBAČKA 7,Križ</izvorni_sadrzaj>
    <derivirana_varijabla naziv="DomainObject.Predmet.StrankaWithAdressOIB_1">TRGOVINA D.D. za trg.ugostiteljstvo i proizvodnju, ZAGREBAČKA 7,Križ</derivirana_varijabla>
  </DomainObject.Predmet.StrankaWithAdressOIB>
  <DomainObject.Predmet.StrankaNazivFormated>
    <izvorni_sadrzaj>TRGOVINA D.D. za trg.ugostiteljstvo i proizvodnju</izvorni_sadrzaj>
    <derivirana_varijabla naziv="DomainObject.Predmet.StrankaNazivFormated_1">TRGOVINA D.D. za trg.ugostiteljstvo i proizvodnju</derivirana_varijabla>
  </DomainObject.Predmet.StrankaNazivFormated>
  <DomainObject.Predmet.StrankaNazivFormatedOIB>
    <izvorni_sadrzaj>TRGOVINA D.D. za trg.ugostiteljstvo i proizvodnju</izvorni_sadrzaj>
    <derivirana_varijabla naziv="DomainObject.Predmet.StrankaNazivFormatedOIB_1">TRGOVINA D.D. za trg.ugostiteljstvo i proizvodnju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TRGOVINA D.D. za trg.ugostiteljstvo i proizvodnju</item>
    </izvorni_sadrzaj>
    <derivirana_varijabla naziv="DomainObject.Predmet.StrankaListFormated_1">
      <item>TRGOVINA D.D. za trg.ugostiteljstvo i proizvodnju</item>
    </derivirana_varijabla>
  </DomainObject.Predmet.StrankaListFormated>
  <DomainObject.Predmet.StrankaListFormatedOIB>
    <izvorni_sadrzaj>
      <item>TRGOVINA D.D. za trg.ugostiteljstvo i proizvodnju</item>
    </izvorni_sadrzaj>
    <derivirana_varijabla naziv="DomainObject.Predmet.StrankaListFormatedOIB_1">
      <item>TRGOVINA D.D. za trg.ugostiteljstvo i proizvodnju</item>
    </derivirana_varijabla>
  </DomainObject.Predmet.StrankaListFormatedOIB>
  <DomainObject.Predmet.StrankaListFormatedWithAdress>
    <izvorni_sadrzaj>
      <item>TRGOVINA D.D. za trg.ugostiteljstvo i proizvodnju, ZAGREBAČKA 7, Križ</item>
    </izvorni_sadrzaj>
    <derivirana_varijabla naziv="DomainObject.Predmet.StrankaListFormatedWithAdress_1">
      <item>TRGOVINA D.D. za trg.ugostiteljstvo i proizvodnju, ZAGREBAČKA 7, Križ</item>
    </derivirana_varijabla>
  </DomainObject.Predmet.StrankaListFormatedWithAdress>
  <DomainObject.Predmet.StrankaListFormatedWithAdressOIB>
    <izvorni_sadrzaj>
      <item>TRGOVINA D.D. za trg.ugostiteljstvo i proizvodnju, ZAGREBAČKA 7, Križ</item>
    </izvorni_sadrzaj>
    <derivirana_varijabla naziv="DomainObject.Predmet.StrankaListFormatedWithAdressOIB_1">
      <item>TRGOVINA D.D. za trg.ugostiteljstvo i proizvodnju, ZAGREBAČKA 7, Križ</item>
    </derivirana_varijabla>
  </DomainObject.Predmet.StrankaListFormatedWithAdressOIB>
  <DomainObject.Predmet.StrankaListNazivFormated>
    <izvorni_sadrzaj>
      <item>TRGOVINA D.D. za trg.ugostiteljstvo i proizvodnju</item>
    </izvorni_sadrzaj>
    <derivirana_varijabla naziv="DomainObject.Predmet.StrankaListNazivFormated_1">
      <item>TRGOVINA D.D. za trg.ugostiteljstvo i proizvodnju</item>
    </derivirana_varijabla>
  </DomainObject.Predmet.StrankaListNazivFormated>
  <DomainObject.Predmet.StrankaListNazivFormatedOIB>
    <izvorni_sadrzaj>
      <item>TRGOVINA D.D. za trg.ugostiteljstvo i proizvodnju</item>
    </izvorni_sadrzaj>
    <derivirana_varijabla naziv="DomainObject.Predmet.StrankaListNazivFormatedOIB_1">
      <item>TRGOVINA D.D. za trg.ugostiteljstvo i proizvodnju</item>
    </derivirana_varijabla>
  </DomainObject.Predmet.StrankaListNazivFormatedOIB>
  <DomainObject.Predmet.ProtuStrankaListFormated>
    <izvorni_sadrzaj>
      <item>Stečajna masa iza TRGOVINA d.d. u stečaju</item>
    </izvorni_sadrzaj>
    <derivirana_varijabla naziv="DomainObject.Predmet.ProtuStrankaListFormated_1">
      <item>Stečajna masa iza TRGOVINA d.d. u stečaju</item>
    </derivirana_varijabla>
  </DomainObject.Predmet.ProtuStrankaListFormated>
  <DomainObject.Predmet.ProtuStrankaListFormatedOIB>
    <izvorni_sadrzaj>
      <item>Stečajna masa iza TRGOVINA d.d. u stečaju, OIB 56231424572</item>
    </izvorni_sadrzaj>
    <derivirana_varijabla naziv="DomainObject.Predmet.ProtuStrankaListFormatedOIB_1">
      <item>Stečajna masa iza TRGOVINA d.d. u stečaju, OIB 56231424572</item>
    </derivirana_varijabla>
  </DomainObject.Predmet.ProtuStrankaListFormatedOIB>
  <DomainObject.Predmet.ProtuStrankaListFormatedWithAdress>
    <izvorni_sadrzaj>
      <item>Stečajna masa iza TRGOVINA d.d. u stečaju, ZAGREBAČKA 7, 10314 Križ</item>
    </izvorni_sadrzaj>
    <derivirana_varijabla naziv="DomainObject.Predmet.ProtuStrankaListFormatedWithAdress_1">
      <item>Stečajna masa iza TRGOVINA d.d. u stečaju, ZAGREBAČKA 7, 10314 Križ</item>
    </derivirana_varijabla>
  </DomainObject.Predmet.ProtuStrankaListFormatedWithAdress>
  <DomainObject.Predmet.ProtuStrankaListFormatedWithAdressOIB>
    <izvorni_sadrzaj>
      <item>Stečajna masa iza TRGOVINA d.d. u stečaju, OIB 56231424572, ZAGREBAČKA 7, 10314 Križ</item>
    </izvorni_sadrzaj>
    <derivirana_varijabla naziv="DomainObject.Predmet.ProtuStrankaListFormatedWithAdressOIB_1">
      <item>Stečajna masa iza TRGOVINA d.d. u stečaju, OIB 56231424572, ZAGREBAČKA 7, 10314 Križ</item>
    </derivirana_varijabla>
  </DomainObject.Predmet.ProtuStrankaListFormatedWithAdressOIB>
  <DomainObject.Predmet.ProtuStrankaListNazivFormated>
    <izvorni_sadrzaj>
      <item>Stečajna masa iza TRGOVINA d.d. u stečaju</item>
    </izvorni_sadrzaj>
    <derivirana_varijabla naziv="DomainObject.Predmet.ProtuStrankaListNazivFormated_1">
      <item>Stečajna masa iza TRGOVINA d.d. u stečaju</item>
    </derivirana_varijabla>
  </DomainObject.Predmet.ProtuStrankaListNazivFormated>
  <DomainObject.Predmet.ProtuStrankaListNazivFormatedOIB>
    <izvorni_sadrzaj>
      <item>Stečajna masa iza TRGOVINA d.d. u stečaju, OIB 56231424572</item>
    </izvorni_sadrzaj>
    <derivirana_varijabla naziv="DomainObject.Predmet.ProtuStrankaListNazivFormatedOIB_1">
      <item>Stečajna masa iza TRGOVINA d.d. u stečaju, OIB 56231424572</item>
    </derivirana_varijabla>
  </DomainObject.Predmet.ProtuStrankaListNazivFormatedOIB>
  <DomainObject.Predmet.OstaliListFormated>
    <izvorni_sadrzaj>
      <item>Božidar Brkljač</item>
    </izvorni_sadrzaj>
    <derivirana_varijabla naziv="DomainObject.Predmet.OstaliListFormated_1">
      <item>Božidar Brkljač</item>
    </derivirana_varijabla>
  </DomainObject.Predmet.OstaliListFormated>
  <DomainObject.Predmet.OstaliListFormatedOIB>
    <izvorni_sadrzaj>
      <item>Božidar Brkljač, OIB 58227850404</item>
    </izvorni_sadrzaj>
    <derivirana_varijabla naziv="DomainObject.Predmet.OstaliListFormatedOIB_1">
      <item>Božidar Brkljač, OIB 58227850404</item>
    </derivirana_varijabla>
  </DomainObject.Predmet.OstaliListFormatedOIB>
  <DomainObject.Predmet.OstaliListFormatedWithAdress>
    <izvorni_sadrzaj>
      <item>Božidar Brkljač, Zaharova 3, 10000 Zagreb</item>
    </izvorni_sadrzaj>
    <derivirana_varijabla naziv="DomainObject.Predmet.OstaliListFormatedWithAdress_1">
      <item>Božidar Brkljač, Zaharova 3, 10000 Zagreb</item>
    </derivirana_varijabla>
  </DomainObject.Predmet.OstaliListFormatedWithAdress>
  <DomainObject.Predmet.OstaliListFormatedWithAdressOIB>
    <izvorni_sadrzaj>
      <item>Božidar Brkljač, OIB 58227850404, Zaharova 3, 10000 Zagreb</item>
    </izvorni_sadrzaj>
    <derivirana_varijabla naziv="DomainObject.Predmet.OstaliListFormatedWithAdressOIB_1">
      <item>Božidar Brkljač, OIB 58227850404, Zaharova 3, 10000 Zagreb</item>
    </derivirana_varijabla>
  </DomainObject.Predmet.OstaliListFormatedWithAdressOIB>
  <DomainObject.Predmet.OstaliListNazivFormated>
    <izvorni_sadrzaj>
      <item>Božidar Brkljač</item>
    </izvorni_sadrzaj>
    <derivirana_varijabla naziv="DomainObject.Predmet.OstaliListNazivFormated_1">
      <item>Božidar Brkljač</item>
    </derivirana_varijabla>
  </DomainObject.Predmet.OstaliListNazivFormated>
  <DomainObject.Predmet.OstaliListNazivFormatedOIB>
    <izvorni_sadrzaj>
      <item>Božidar Brkljač, OIB 58227850404</item>
    </izvorni_sadrzaj>
    <derivirana_varijabla naziv="DomainObject.Predmet.OstaliListNazivFormatedOIB_1"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TRGOVINA D.D. za trg.ugostiteljstvo i proizvodnju</izvorni_sadrzaj>
    <derivirana_varijabla naziv="DomainObject.Predmet.StrankaIDrugi_1">TRGOVINA D.D. za trg.ugostiteljstvo i proizvodnju</derivirana_varijabla>
  </DomainObject.Predmet.StrankaIDrugi>
  <DomainObject.Predmet.ProtustrankaIDrugi>
    <izvorni_sadrzaj>Stečajna masa iza TRGOVINA d.d. u stečaju</izvorni_sadrzaj>
    <derivirana_varijabla naziv="DomainObject.Predmet.ProtustrankaIDrugi_1">Stečajna masa iza TRGOVINA d.d. u stečaju</derivirana_varijabla>
  </DomainObject.Predmet.ProtustrankaIDrugi>
  <DomainObject.Predmet.StrankaIDrugiAdressOIB>
    <izvorni_sadrzaj>TRGOVINA D.D. za trg.ugostiteljstvo i proizvodnju, ZAGREBAČKA 7, Križ</izvorni_sadrzaj>
    <derivirana_varijabla naziv="DomainObject.Predmet.StrankaIDrugiAdressOIB_1">TRGOVINA D.D. za trg.ugostiteljstvo i proizvodnju, ZAGREBAČKA 7, Križ</derivirana_varijabla>
  </DomainObject.Predmet.StrankaIDrugiAdressOIB>
  <DomainObject.Predmet.ProtustrankaIDrugiAdressOIB>
    <izvorni_sadrzaj>Stečajna masa iza TRGOVINA d.d. u stečaju, OIB 56231424572, ZAGREBAČKA 7, 10314 Križ</izvorni_sadrzaj>
    <derivirana_varijabla naziv="DomainObject.Predmet.ProtustrankaIDrugiAdressOIB_1">Stečajna masa iza TRGOVINA d.d. u stečaju, OIB 56231424572, ZAGREBAČKA 7,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studenog 1997.</izvorni_sadrzaj>
    <derivirana_varijabla naziv="DomainObject.Predmet.OdlukaRjesenje.DatumDonosenjaOdluke_1">10. studenog 1997.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St-151/1997-2</izvorni_sadrzaj>
    <derivirana_varijabla naziv="DomainObject.Predmet.OdlukaRjesenje.Oznaka_1">St-151/1997-2</derivirana_varijabla>
  </DomainObject.Predmet.OdlukaRjesenje.Oznaka>
  <DomainObject.Predmet.SudioniciListNaziv>
    <izvorni_sadrzaj>
      <item>TRGOVINA D.D. za trg.ugostiteljstvo i proizvodnju</item>
      <item>Stečajna masa iza TRGOVINA d.d. u stečaju</item>
      <item>Božidar Brkljač</item>
    </izvorni_sadrzaj>
    <derivirana_varijabla naziv="DomainObject.Predmet.SudioniciListNaziv_1">
      <item>TRGOVINA D.D. za trg.ugostiteljstvo i proizvodnju</item>
      <item>Stečajna masa iza TRGOVINA d.d. u stečaju</item>
      <item>Božidar Brkljač</item>
    </derivirana_varijabla>
  </DomainObject.Predmet.SudioniciListNaziv>
  <DomainObject.Predmet.SudioniciListAdressOIB>
    <izvorni_sadrzaj>
      <item>TRGOVINA D.D. za trg.ugostiteljstvo i proizvodnju, ZAGREBAČKA 7,Križ</item>
      <item>Stečajna masa iza TRGOVINA d.d. u stečaju, OIB 56231424572, ZAGREBAČKA 7,10314 Križ</item>
      <item>Božidar Brkljač, OIB 58227850404, Zaharova 3,10000 Zagreb</item>
    </izvorni_sadrzaj>
    <derivirana_varijabla naziv="DomainObject.Predmet.SudioniciListAdressOIB_1">
      <item>TRGOVINA D.D. za trg.ugostiteljstvo i proizvodnju, ZAGREBAČKA 7,Križ</item>
      <item>Stečajna masa iza TRGOVINA d.d. u stečaju, OIB 56231424572, ZAGREBAČKA 7,10314 Križ</item>
      <item>Božidar Brkljač, OIB 58227850404, Zaharova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56231424572</item>
      <item>, OIB 58227850404</item>
    </izvorni_sadrzaj>
    <derivirana_varijabla naziv="DomainObject.Predmet.SudioniciListNazivOIB_1">
      <item>, OIB null</item>
      <item>, OIB 56231424572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stecaj</properties:Company>
  <properties:Pages>4</properties:Pages>
  <properties:Words>987</properties:Words>
  <properties:Characters>5574</properties:Characters>
  <properties:Lines>214</properties:Lines>
  <properties:Paragraphs>106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6662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2017-04-18T11:42:00Z</dcterms:created>
  <dc:creator>nada</dc:creator>
  <cp:lastModifiedBy>Valentina Delač</cp:lastModifiedBy>
  <cp:lastPrinted>2017-04-07T11:56:00Z</cp:lastPrinted>
  <dcterms:modified xmlns:xsi="http://www.w3.org/2001/XMLSchema-instance" xsi:type="dcterms:W3CDTF">2017-04-18T11:46:00Z</dcterms:modified>
  <cp:revision>4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St-151/1997-29 / Podnesak - Prijedlog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