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5813" w14:paraId="a5f5813" w:rsidRDefault="0092599B" w:rsidP="00AF68FE" w:rsidR="009D3FFD" w:rsidRPr="00431231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431231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431231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431231">
      <w:pPr>
        <w:rPr>
          <w:rFonts w:hAnsi="Times New Roman" w:ascii="Times New Roman"/>
          <w:sz w:val="24"/>
          <w:szCs w:val="24"/>
          <w:lang w:val="pl-PL"/>
        </w:rPr>
      </w:pPr>
      <w:r w:rsidRPr="00431231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431231">
      <w:pPr>
        <w:rPr>
          <w:rFonts w:hAnsi="Times New Roman" w:ascii="Times New Roman"/>
          <w:sz w:val="24"/>
          <w:szCs w:val="24"/>
          <w:lang w:val="pl-PL"/>
        </w:rPr>
      </w:pPr>
      <w:r w:rsidRPr="00431231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43123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431231">
        <w:rPr>
          <w:rFonts w:hAnsi="Times New Roman" w:ascii="Times New Roman"/>
          <w:sz w:val="24"/>
          <w:szCs w:val="24"/>
          <w:lang w:val="hr-HR"/>
        </w:rPr>
        <w:tab/>
      </w:r>
      <w:r w:rsidR="00AF68FE" w:rsidRPr="00431231">
        <w:rPr>
          <w:rFonts w:hAnsi="Times New Roman" w:ascii="Times New Roman"/>
          <w:sz w:val="24"/>
          <w:szCs w:val="24"/>
          <w:lang w:val="hr-HR"/>
        </w:rPr>
        <w:tab/>
      </w:r>
      <w:r w:rsidR="00AF68FE" w:rsidRPr="00431231">
        <w:rPr>
          <w:rFonts w:hAnsi="Times New Roman" w:ascii="Times New Roman"/>
          <w:sz w:val="24"/>
          <w:szCs w:val="24"/>
          <w:lang w:val="pl-PL"/>
        </w:rPr>
        <w:tab/>
      </w:r>
      <w:r w:rsidR="00AF68FE" w:rsidRPr="00431231">
        <w:rPr>
          <w:rFonts w:hAnsi="Times New Roman" w:ascii="Times New Roman"/>
          <w:sz w:val="24"/>
          <w:szCs w:val="24"/>
          <w:lang w:val="pl-PL"/>
        </w:rPr>
        <w:tab/>
      </w:r>
      <w:r w:rsidR="00AF68FE" w:rsidRPr="00431231">
        <w:rPr>
          <w:rFonts w:hAnsi="Times New Roman" w:ascii="Times New Roman"/>
          <w:sz w:val="24"/>
          <w:szCs w:val="24"/>
          <w:lang w:val="pl-PL"/>
        </w:rPr>
        <w:tab/>
      </w:r>
      <w:r w:rsidR="00AF68FE" w:rsidRPr="00431231">
        <w:rPr>
          <w:rFonts w:hAnsi="Times New Roman" w:ascii="Times New Roman"/>
          <w:sz w:val="24"/>
          <w:szCs w:val="24"/>
          <w:lang w:val="pl-PL"/>
        </w:rPr>
        <w:tab/>
      </w:r>
      <w:r w:rsidR="00AF68FE" w:rsidRPr="00431231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43123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43123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43123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431231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431231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43123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431231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431231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43123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  <w:r w:rsidRPr="00431231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31231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431231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431231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>Gorana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>Radanovića</w:t>
      </w:r>
      <w:r w:rsidRPr="00431231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31231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431231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V.I.P. NEKRETNINE d.o.o., Split, Duvanjska 4, OIB: 51869618652,  MBS: 060227617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43123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4349F">
        <w:rPr>
          <w:rFonts w:hAnsi="Times New Roman" w:ascii="Times New Roman"/>
          <w:sz w:val="24"/>
          <w:szCs w:val="24"/>
          <w:lang w:val="hr-HR"/>
        </w:rPr>
        <w:t>30</w:t>
      </w:r>
      <w:r w:rsidR="007A0DB6" w:rsidRPr="00431231">
        <w:rPr>
          <w:rFonts w:hAnsi="Times New Roman" w:ascii="Times New Roman"/>
          <w:sz w:val="24"/>
          <w:szCs w:val="24"/>
          <w:lang w:val="hr-HR"/>
        </w:rPr>
        <w:t>. rujna 2016.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43123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43123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V.I.P. NEKRETNINE d.o.o., Split, Duvanjska 4, OIB: 51869618652,  MBS: 060227617</w:t>
      </w:r>
      <w:r w:rsidRPr="00431231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43123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431231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43123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2</w:t>
      </w:r>
      <w:r w:rsidR="00C525B1" w:rsidRPr="0043123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431231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431231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431231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431231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V.I.P. NEKRETNINE d.o.o., Split, Duvanjska 4, OIB: 51869618652,  MBS: 060227617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0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695 dana, u ukupnom iznosu od 179.837,80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u</w:t>
      </w:r>
      <w:r w:rsidRPr="00431231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a</w:t>
      </w:r>
      <w:r w:rsidRPr="00431231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431231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431231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4312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31231">
        <w:rPr>
          <w:sz w:val="24"/>
          <w:szCs w:val="24"/>
        </w:rPr>
        <w:t xml:space="preserve">ako nema zaposlenih, </w:t>
      </w:r>
    </w:p>
    <w:p w:rsidRDefault="004B0358" w:rsidP="004B0358" w:rsidR="004B0358" w:rsidRPr="004312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31231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4312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31231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431231">
        <w:rPr>
          <w:rFonts w:hAnsi="Times New Roman" w:ascii="Times New Roman"/>
          <w:sz w:val="24"/>
          <w:szCs w:val="24"/>
          <w:lang w:val="hr-HR"/>
        </w:rPr>
        <w:t>,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22. travnja 2016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431231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431231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5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svibnja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181</w:t>
      </w:r>
      <w:r w:rsidRPr="00431231">
        <w:rPr>
          <w:rFonts w:hAnsi="Times New Roman" w:ascii="Times New Roman"/>
          <w:sz w:val="24"/>
          <w:szCs w:val="24"/>
          <w:lang w:val="hr-HR"/>
        </w:rPr>
        <w:t>.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256</w:t>
      </w:r>
      <w:r w:rsidRPr="00431231">
        <w:rPr>
          <w:rFonts w:hAnsi="Times New Roman" w:ascii="Times New Roman"/>
          <w:sz w:val="24"/>
          <w:szCs w:val="24"/>
          <w:lang w:val="hr-HR"/>
        </w:rPr>
        <w:t>,</w:t>
      </w:r>
      <w:r w:rsidR="00431231" w:rsidRPr="00431231">
        <w:rPr>
          <w:rFonts w:hAnsi="Times New Roman" w:ascii="Times New Roman"/>
          <w:sz w:val="24"/>
          <w:szCs w:val="24"/>
          <w:lang w:val="hr-HR"/>
        </w:rPr>
        <w:t>65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u</w:t>
      </w:r>
      <w:r w:rsidRPr="00431231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a</w:t>
      </w:r>
      <w:r w:rsidRPr="00431231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25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travnja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65790" w:rsidRPr="00431231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 w:rsidRPr="00431231"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43123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31231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31231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43123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>.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431231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ab/>
      </w:r>
      <w:r w:rsidRPr="00431231">
        <w:rPr>
          <w:rFonts w:hAnsi="Times New Roman" w:ascii="Times New Roman"/>
          <w:sz w:val="24"/>
          <w:szCs w:val="24"/>
          <w:lang w:val="hr-HR"/>
        </w:rPr>
        <w:tab/>
      </w:r>
      <w:r w:rsidRPr="00431231">
        <w:rPr>
          <w:rFonts w:hAnsi="Times New Roman" w:ascii="Times New Roman"/>
          <w:sz w:val="24"/>
          <w:szCs w:val="24"/>
          <w:lang w:val="hr-HR"/>
        </w:rPr>
        <w:tab/>
      </w:r>
      <w:r w:rsidRPr="00431231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4349F">
        <w:rPr>
          <w:rFonts w:hAnsi="Times New Roman" w:ascii="Times New Roman"/>
          <w:sz w:val="24"/>
          <w:szCs w:val="24"/>
          <w:lang w:val="hr-HR"/>
        </w:rPr>
        <w:t>30</w:t>
      </w:r>
      <w:r w:rsidR="007A0DB6" w:rsidRPr="00431231">
        <w:rPr>
          <w:rFonts w:hAnsi="Times New Roman" w:ascii="Times New Roman"/>
          <w:sz w:val="24"/>
          <w:szCs w:val="24"/>
          <w:lang w:val="hr-HR"/>
        </w:rPr>
        <w:t>. rujna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43123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43123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43123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43123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43123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431231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431231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431231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431231">
        <w:rPr>
          <w:rFonts w:hAnsi="Times New Roman" w:ascii="Times New Roman"/>
          <w:sz w:val="24"/>
          <w:szCs w:val="24"/>
          <w:lang w:val="hr-HR"/>
        </w:rPr>
        <w:t>, RC Split</w:t>
      </w:r>
      <w:r w:rsidRPr="0043123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431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1231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431231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431231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A09A7" w:rsidRPr="00FA09A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431231">
          <w:rPr>
            <w:rFonts w:hAnsi="Times New Roman" w:ascii="Times New Roman"/>
            <w:sz w:val="24"/>
            <w:szCs w:val="24"/>
          </w:rPr>
          <w:t>2538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 xml:space="preserve">22. </w:t>
    </w:r>
    <w:r w:rsidRPr="00765790">
      <w:rPr>
        <w:rFonts w:hAnsi="Times New Roman" w:ascii="Times New Roman"/>
        <w:sz w:val="24"/>
        <w:szCs w:val="24"/>
        <w:lang w:val="hr-HR"/>
      </w:rPr>
      <w:t>St-</w:t>
    </w:r>
    <w:r w:rsidR="00431231">
      <w:rPr>
        <w:rFonts w:hAnsi="Times New Roman" w:ascii="Times New Roman"/>
        <w:sz w:val="24"/>
        <w:szCs w:val="24"/>
      </w:rPr>
      <w:t>2538</w:t>
    </w:r>
    <w:r w:rsidR="007111E9" w:rsidRPr="00765790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31231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4349F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65790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09A7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FINANCIJSKA AGENCIJA, RC SPLIT</item>
    </izvorni_sadrzaj>
    <derivirana_varijabla naziv="DomainObject.Predmet.SudioniciListNaziv_1">
      <item>V.I.P. NEKRETNINE d.o.o. za građenje i usluge</item>
      <item>FINANCIJSKA AGENCIJA, RC SPLIT</item>
    </derivirana_varijabla>
  </DomainObject.Predmet.SudioniciListNaziv>
  <DomainObject.Predmet.SudioniciListAdressOIB>
    <izvorni_sadrzaj>
      <item>V.I.P. NEKRETNINE d.o.o. za građenje i usluge, OIB 51869618652, Duvanjska 4,21000 Split</item>
      <item>FINANCIJSKA AGENCIJA, RC SPLIT, OIB 85821130368, Mažuranićevo šetalište 24 b,21000 Split</item>
    </izvorni_sadrzaj>
    <derivirana_varijabla naziv="DomainObject.Predmet.SudioniciListAdressOIB_1">
      <item>V.I.P. NEKRETNINE d.o.o. za građenje i usluge, OIB 51869618652, Duvanjska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85821130368</item>
    </izvorni_sadrzaj>
    <derivirana_varijabla naziv="DomainObject.Predmet.SudioniciListNazivOIB_1">
      <item>, OIB 51869618652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4054</properties:Characters>
  <properties:Lines>96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2016-09-30T10:25:00Z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