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8d7b" w14:paraId="6b18d7b" w:rsidRDefault="00AE649C" w:rsidP="00FA5B5E" w:rsidR="00AE649C" w:rsidRPr="00B76F3C">
      <w:pPr>
        <w:pStyle w:val="Naslov3"/>
        <w15:collapsed w:val="false"/>
      </w:pPr>
    </w:p>
    <w:p w:rsidRDefault="002F58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F5845" w:rsidP="002F5845" w:rsidR="002F5845"/>
    <w:p w:rsidRDefault="002F5845" w:rsidP="002F5845" w:rsidR="002F5845"/>
    <w:p w:rsidRDefault="002F5845" w:rsidP="002F5845" w:rsidR="002F5845"/>
    <w:p w:rsidRDefault="002F5845" w:rsidP="002F5845" w:rsidR="002F5845">
      <w:pPr>
        <w:ind w:firstLine="708"/>
        <w:rPr>
          <w:rFonts w:cs="Arial" w:hAnsi="Arial" w:ascii="Arial"/>
        </w:rPr>
      </w:pPr>
      <w:r>
        <w:t xml:space="preserve">REPUBLIKA HRVATSKA </w:t>
      </w:r>
      <w:r>
        <w:tab/>
      </w:r>
      <w:r>
        <w:tab/>
      </w:r>
      <w:r>
        <w:tab/>
      </w:r>
      <w:r>
        <w:tab/>
        <w:t xml:space="preserve">        Poslovni broj 3 St-86/2015-14</w:t>
      </w:r>
    </w:p>
    <w:p w:rsidRDefault="002F5845" w:rsidP="002F5845" w:rsidR="002F5845">
      <w:pPr>
        <w:ind w:firstLine="708"/>
        <w:rPr>
          <w:rFonts w:cs="Times New Roman"/>
        </w:rPr>
      </w:pPr>
      <w:r>
        <w:t>TRGOVAČKI SUD U ZADRU</w:t>
      </w:r>
      <w:r>
        <w:tab/>
      </w:r>
    </w:p>
    <w:p w:rsidRDefault="002F5845" w:rsidP="002F5845" w:rsidR="002F5845">
      <w:pPr>
        <w:ind w:firstLine="708"/>
      </w:pPr>
      <w:r>
        <w:t>Zadar, Dr. Franje Tuđmana 35</w:t>
      </w:r>
    </w:p>
    <w:p w:rsidRDefault="002F5845" w:rsidP="002F5845" w:rsidR="002F5845"/>
    <w:p w:rsidRDefault="002F5845" w:rsidP="002F5845" w:rsidR="002F5845"/>
    <w:p w:rsidRDefault="002F5845" w:rsidP="002F5845" w:rsidR="002F5845">
      <w:pPr>
        <w:jc w:val="center"/>
      </w:pPr>
      <w:r>
        <w:t xml:space="preserve">R E P U B L I K A  H R V A T S K A </w:t>
      </w:r>
    </w:p>
    <w:p w:rsidRDefault="002F5845" w:rsidP="002F5845" w:rsidR="002F5845">
      <w:r>
        <w:tab/>
      </w:r>
      <w:r>
        <w:tab/>
      </w:r>
      <w:r>
        <w:tab/>
      </w:r>
      <w:r>
        <w:tab/>
      </w:r>
      <w:r>
        <w:tab/>
      </w:r>
    </w:p>
    <w:p w:rsidRDefault="002F5845" w:rsidP="002F5845" w:rsidR="002F5845">
      <w:pPr>
        <w:jc w:val="center"/>
      </w:pPr>
      <w:r>
        <w:t>R J E Š E N J E</w:t>
      </w:r>
    </w:p>
    <w:p w:rsidRDefault="002F5845" w:rsidP="002F5845" w:rsidR="002F5845">
      <w:pPr>
        <w:jc w:val="both"/>
      </w:pPr>
    </w:p>
    <w:p w:rsidRDefault="002F5845" w:rsidP="002F5845" w:rsidR="002F5845">
      <w:pPr>
        <w:ind w:firstLine="708"/>
        <w:jc w:val="both"/>
      </w:pPr>
      <w:r>
        <w:t xml:space="preserve">Trgovački sud u Zadru, OIB: 39670464653, po stečajnoj sutkinji Tini Grgas, postupajući po prijedlogu  Financijske agencije, Regionalnog centra Split, Nagodbeno vijeće ST02, Mažuranićevo šetalište 24b, za otvaranje stečajnog postupka nad dužnikom BRIJAČKO-ČEŠLJARSKA ZADRUGA, Elizabete </w:t>
      </w:r>
      <w:proofErr w:type="spellStart"/>
      <w:r>
        <w:t>Kotromanić</w:t>
      </w:r>
      <w:proofErr w:type="spellEnd"/>
      <w:r>
        <w:t xml:space="preserve"> 2, Zadar, OIB: 52316402338, zastupanom po upraviteljici </w:t>
      </w:r>
      <w:proofErr w:type="spellStart"/>
      <w:r>
        <w:t>Zejni</w:t>
      </w:r>
      <w:proofErr w:type="spellEnd"/>
      <w:r>
        <w:t xml:space="preserve"> Olić iz Zadra, Šibenska 6/c2, 29. siječnja 2016. 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jc w:val="center"/>
      </w:pPr>
      <w:r>
        <w:t>r i j e š i o  j e</w:t>
      </w:r>
    </w:p>
    <w:p w:rsidRDefault="002F5845" w:rsidP="002F5845" w:rsidR="002F5845">
      <w:pPr>
        <w:jc w:val="both"/>
        <w:rPr>
          <w:b/>
        </w:rPr>
      </w:pPr>
    </w:p>
    <w:p w:rsidRDefault="002F5845" w:rsidP="002F5845" w:rsidR="002F5845">
      <w:pPr>
        <w:ind w:firstLine="708"/>
        <w:jc w:val="both"/>
      </w:pPr>
      <w:r>
        <w:t>I. Određuje se ročište radi izjašnjenja o prijedlogu za otvaranje stečajnog postupka nad dužnikom za dan 23. veljače 2016. u 09,00 sati kod ovog suda, sudnica br. 34/I.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ind w:firstLine="708"/>
        <w:jc w:val="both"/>
      </w:pPr>
      <w:r>
        <w:t xml:space="preserve">II. Na zakazano ročište poziva se osoba ovlaštena za zastupanje dužnika po zakonu, podnositelj prijedloga, te pravna osoba koja obavlja poslove platnog prometa za dužnika. 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ind w:firstLine="708"/>
        <w:jc w:val="both"/>
      </w:pPr>
      <w:r>
        <w:lastRenderedPageBreak/>
        <w:t>III.  Određuje se ročište radi rasprave o uvjetima za otvaranje stečajnog postupka za dan  23. veljače 2016. godine u 09,15 sati kod ovog suda, Ulica Franje Tuđmana br. 35, sudnica br. 34/I.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ind w:firstLine="708"/>
        <w:jc w:val="both"/>
      </w:pPr>
      <w:r>
        <w:t>IV. Na zakazano ročište poziva se osoba ovlaštena za zastupanje dužnika po zakonu,</w:t>
      </w:r>
      <w:r>
        <w:rPr>
          <w:b/>
        </w:rPr>
        <w:t xml:space="preserve"> </w:t>
      </w:r>
      <w:r>
        <w:t>podnositelj prijedloga, te pravna osoba koja obavlja poslove platnog prometa za dužnika.</w:t>
      </w:r>
    </w:p>
    <w:p w:rsidRDefault="002F5845" w:rsidP="002F5845" w:rsidR="002F5845">
      <w:pPr>
        <w:jc w:val="center"/>
      </w:pPr>
    </w:p>
    <w:p w:rsidRDefault="002F5845" w:rsidP="002F5845" w:rsidR="002F5845">
      <w:pPr>
        <w:jc w:val="center"/>
      </w:pPr>
      <w:r>
        <w:t>Obrazloženje</w:t>
      </w:r>
    </w:p>
    <w:p w:rsidRDefault="002F5845" w:rsidP="002F5845" w:rsidR="002F5845">
      <w:pPr>
        <w:jc w:val="center"/>
      </w:pPr>
    </w:p>
    <w:p w:rsidRDefault="002F5845" w:rsidP="002F5845" w:rsidR="002F5845">
      <w:pPr>
        <w:jc w:val="both"/>
      </w:pPr>
      <w:r>
        <w:tab/>
        <w:t xml:space="preserve">Financijska agencija, Regionalni centar Split je dostavila ovom sudu 18. kolovoza 2015. prijedlog za pokretanje stečajnog postupka nad stečajnim dužnikom BRIJAČKO-ČEŠLJARSKA ZADRUGA, Zadar, a sukladno čl. 49. st. 2. Zakona o financijskom poslovanju i </w:t>
      </w:r>
      <w:proofErr w:type="spellStart"/>
      <w:r>
        <w:t>predstečajnoj</w:t>
      </w:r>
      <w:proofErr w:type="spellEnd"/>
      <w:r>
        <w:t xml:space="preserve"> nagodbi (Narodne novine 108/12 i 81/13, dalje: ZFPPN).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ind w:firstLine="708"/>
        <w:jc w:val="both"/>
      </w:pPr>
      <w:r>
        <w:t xml:space="preserve">U prijedlogu navodi da je svojim rješenjem, Klasa: UP-I/110/07/14-01/6675 od  23. srpnja 2015., a temeljem čl. 49. st. 1. ZFPPN-a, odbacila prijedlog dužnika za sklapanje </w:t>
      </w:r>
      <w:proofErr w:type="spellStart"/>
      <w:r>
        <w:t>predstečajne</w:t>
      </w:r>
      <w:proofErr w:type="spellEnd"/>
      <w:r>
        <w:t xml:space="preserve"> nagodbe. Budući dužnik ima evidentirane neizvršene osnove za plaćanje u razdoblju dužem od 60 dana, a koja činjenica proizlazi iz potvrde predlagatelja od 29.07.2015., to je predložila sudu donošenje odluke o pokretanju stečajnog postupka nad istim. Nadalje, podneskom od 24.09.2015., na okolnost postojanja uvjeta za otvaranje stečajnog postupka nad dužnikom, prilaže potvrdu o blokadi računa i novčanih sredstava dužnika sa stanjem na dan 21.09.2015. iz koje proizlazi da je isti u neprekidnoj blokadi od 319 dana tj. 180 dana blokade u prethodnih 6 mjeseci zbog nepodmirenih osnova za plaćanje u iznosu od 136.384,28 kn evidentiranih u Očevidniku redoslijeda za plaćanje.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ind w:firstLine="708"/>
        <w:jc w:val="both"/>
      </w:pPr>
      <w:r>
        <w:t xml:space="preserve"> S obzirom da je predlagatelj ispravama priloženima prijedlogu učinio vjerojatnim postojanje svoje tražbine prema dužniku te postojanje stečajnog razloga iz čl. 4. st. 4. Stečajnog zakona (Narodne Novine broj 44/96, 29/99, 129/00, 123/03, 82/06 116/10, 25/12 i 133/12), to je temeljem odredbi čl. 49. i 53. istog donesena odluka kao u izreci rješenja.</w:t>
      </w:r>
    </w:p>
    <w:p w:rsidRDefault="002F5845" w:rsidP="002F5845" w:rsidR="002F5845">
      <w:pPr>
        <w:ind w:firstLine="708"/>
        <w:jc w:val="both"/>
      </w:pPr>
    </w:p>
    <w:p w:rsidRDefault="002F5845" w:rsidP="002F5845" w:rsidR="002F5845">
      <w:pPr>
        <w:jc w:val="center"/>
      </w:pPr>
    </w:p>
    <w:p w:rsidRDefault="002F5845" w:rsidP="002F5845" w:rsidR="002F5845">
      <w:pPr>
        <w:jc w:val="center"/>
      </w:pPr>
      <w:r>
        <w:t>U Zadru 29. siječnja 2016.</w:t>
      </w:r>
    </w:p>
    <w:p w:rsidRDefault="002F5845" w:rsidP="002F5845" w:rsidR="002F5845">
      <w:pPr>
        <w:ind w:hanging="4" w:left="709"/>
      </w:pPr>
      <w:r>
        <w:tab/>
      </w:r>
    </w:p>
    <w:p w:rsidRDefault="002F5845" w:rsidP="002F5845" w:rsidR="002F5845">
      <w:pPr>
        <w:ind w:hanging="4" w:left="709"/>
      </w:pPr>
    </w:p>
    <w:p w:rsidRDefault="002F5845" w:rsidP="002F5845" w:rsidR="002F5845">
      <w:pPr>
        <w:ind w:hanging="4" w:left="709"/>
        <w:jc w:val="right"/>
      </w:pPr>
      <w:r>
        <w:t xml:space="preserve">                                                  </w:t>
      </w:r>
    </w:p>
    <w:p w:rsidRDefault="002F5845" w:rsidP="002F5845" w:rsidR="002F5845">
      <w:pPr>
        <w:ind w:hanging="4" w:left="709"/>
      </w:pPr>
      <w:r>
        <w:lastRenderedPageBreak/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Sutkinja:     </w:t>
      </w:r>
      <w:r>
        <w:tab/>
        <w:t xml:space="preserve">                                                                                                                                                                                                 </w:t>
      </w:r>
    </w:p>
    <w:p w:rsidRDefault="002F5845" w:rsidP="002F5845" w:rsidR="002F5845">
      <w:pPr>
        <w:ind w:hanging="4" w:left="709"/>
      </w:pPr>
      <w:r>
        <w:t>Nena Mužanović                                                                        Tina Grgas, v.r.</w:t>
      </w:r>
    </w:p>
    <w:p w:rsidRDefault="002F5845" w:rsidP="002F5845" w:rsidR="002F5845">
      <w:pPr>
        <w:jc w:val="right"/>
      </w:pPr>
    </w:p>
    <w:p w:rsidRDefault="002F5845" w:rsidP="002F5845" w:rsidR="002F5845">
      <w:pPr>
        <w:jc w:val="right"/>
      </w:pPr>
    </w:p>
    <w:p w:rsidRDefault="002F5845" w:rsidP="002F5845" w:rsidR="002F5845">
      <w:r>
        <w:t xml:space="preserve">UPUTA O PRAVNOM LIJEKU:  </w:t>
      </w:r>
    </w:p>
    <w:p w:rsidRDefault="002F5845" w:rsidP="002F5845" w:rsidR="002F5845">
      <w:r>
        <w:t>Protiv ovog rješenja nije dopuštena žalba (čl. 42. st.1. Stečajnog zakona).</w:t>
      </w:r>
    </w:p>
    <w:p w:rsidRDefault="002F5845" w:rsidP="002F5845" w:rsidR="002F5845"/>
    <w:p w:rsidRDefault="002F5845" w:rsidP="002F5845" w:rsidR="002F5845">
      <w:r>
        <w:t xml:space="preserve">Dostaviti: </w:t>
      </w:r>
    </w:p>
    <w:p w:rsidRDefault="002F5845" w:rsidP="002F5845" w:rsidR="002F5845">
      <w:r>
        <w:t>1. Dužniku BRIJAČKO-ČEŠLJARSKA ZADRUGA, Zadar</w:t>
      </w:r>
      <w:r>
        <w:rPr>
          <w:b/>
        </w:rPr>
        <w:t xml:space="preserve"> </w:t>
      </w:r>
    </w:p>
    <w:p w:rsidRDefault="002F5845" w:rsidP="002F5845" w:rsidR="002F5845">
      <w:r>
        <w:t xml:space="preserve">2. Upraviteljici dužnika </w:t>
      </w:r>
      <w:proofErr w:type="spellStart"/>
      <w:r>
        <w:t>Zejna</w:t>
      </w:r>
      <w:proofErr w:type="spellEnd"/>
      <w:r>
        <w:t xml:space="preserve"> Olić, Šibenska 6/c, Zadar – uz upozorenje na adresu dužnika</w:t>
      </w:r>
    </w:p>
    <w:p w:rsidRDefault="002F5845" w:rsidP="002F5845" w:rsidR="002F5845">
      <w:r>
        <w:t>3. e-Oglasna ploča</w:t>
      </w:r>
    </w:p>
    <w:p w:rsidRDefault="002F5845" w:rsidP="002F5845" w:rsidR="002F5845">
      <w:pPr>
        <w:ind w:firstLine="360"/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845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1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St-86/2015-12</izvorni_sadrzaj>
    <derivirana_varijabla naziv="DomainObject.Oznaka_1">St-86/2015-12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18683136487</izvorni_sadrzaj>
    <derivirana_varijabla naziv="DomainObject.Predmet.StrankaFormatedOIB_1">  FINA REGIONALNI CENTAR SPLIT, OIB 18683136487</derivirana_varijabla>
  </DomainObject.Predmet.StrankaFormatedOIB>
  <DomainObject.Predmet.StrankaFormatedWithAdress>
    <izvorni_sadrzaj> FINA REGIONALNI CENTAR SPLIT, MAŽURANIĆEVO ŠETALIŠTE 24 B, 21000 Split</izvorni_sadrzaj>
    <derivirana_varijabla naziv="DomainObject.Predmet.StrankaFormatedWithAdress_1"> FINA REGIONALNI CENTAR SPLIT, MAŽURANIĆEVO ŠETALIŠTE 24 B, 21000 Split</derivirana_varijabla>
  </DomainObject.Predmet.StrankaFormatedWithAdress>
  <DomainObject.Predmet.StrankaFormatedWithAdressOIB>
    <izvorni_sadrzaj> FINA REGIONALNI CENTAR SPLIT, OIB 18683136487, MAŽURANIĆEVO ŠETALIŠTE 24 B, 21000 Split</izvorni_sadrzaj>
    <derivirana_varijabla naziv="DomainObject.Predmet.StrankaFormatedWithAdressOIB_1"> FINA REGIONALNI CENTAR SPLIT, OIB 18683136487, MAŽURANIĆEVO ŠETALIŠTE 24 B, 21000 Split</derivirana_varijabla>
  </DomainObject.Predmet.StrankaFormatedWithAdressOIB>
  <DomainObject.Predmet.StrankaWithAdress>
    <izvorni_sadrzaj>FINA REGIONALNI CENTAR SPLIT MAŽURANIĆEVO ŠETALIŠTE 24 B,21000 Split</izvorni_sadrzaj>
    <derivirana_varijabla naziv="DomainObject.Predmet.StrankaWithAdress_1">FINA REGIONALNI CENTAR SPLIT MAŽURANIĆEVO ŠETALIŠTE 24 B,21000 Split</derivirana_varijabla>
  </DomainObject.Predmet.StrankaWithAdress>
  <DomainObject.Predmet.StrankaWithAdressOIB>
    <izvorni_sadrzaj>FINA REGIONALNI CENTAR SPLIT, OIB 18683136487, MAŽURANIĆEVO ŠETALIŠTE 24 B,21000 Split</izvorni_sadrzaj>
    <derivirana_varijabla naziv="DomainObject.Predmet.StrankaWithAdressOIB_1">FINA REGIONALNI CENTAR SPLIT, OIB 18683136487, MAŽURANIĆEVO ŠETALIŠTE 24 B,21000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18683136487</izvorni_sadrzaj>
    <derivirana_varijabla naziv="DomainObject.Predmet.StrankaNazivFormatedOIB_1">FINA REGIONALNI CENTAR SPLIT,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18683136487</item>
    </izvorni_sadrzaj>
    <derivirana_varijabla naziv="DomainObject.Predmet.StrankaListFormatedOIB_1">
      <item>FINA REGIONALNI CENTAR SPLIT, OIB 18683136487</item>
    </derivirana_varijabla>
  </DomainObject.Predmet.StrankaListFormatedOIB>
  <DomainObject.Predmet.StrankaListFormatedWithAdress>
    <izvorni_sadrzaj>
      <item>FINA REGIONALNI CENTAR SPLIT, MAŽURANIĆEVO ŠETALIŠTE 24 B, 21000 Split</item>
    </izvorni_sadrzaj>
    <derivirana_varijabla naziv="DomainObject.Predmet.StrankaListFormatedWithAdress_1">
      <item>FINA REGIONALNI CENTAR SPLIT, MAŽURANIĆEVO ŠETALIŠTE 24 B, 21000 Split</item>
    </derivirana_varijabla>
  </DomainObject.Predmet.StrankaListFormatedWithAdress>
  <DomainObject.Predmet.StrankaListFormatedWithAdressOIB>
    <izvorni_sadrzaj>
      <item>FINA REGIONALNI CENTAR SPLIT, OIB 18683136487, MAŽURANIĆEVO ŠETALIŠTE 24 B, 21000 Split</item>
    </izvorni_sadrzaj>
    <derivirana_varijabla naziv="DomainObject.Predmet.StrankaListFormatedWithAdressOIB_1">
      <item>FINA REGIONALNI CENTAR SPLIT, OIB 18683136487, MAŽURANIĆEVO ŠETALIŠTE 24 B,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18683136487</item>
    </izvorni_sadrzaj>
    <derivirana_varijabla naziv="DomainObject.Predmet.StrankaListNazivFormatedOIB_1">
      <item>FINA REGIONALNI CENTAR SPLIT, OIB 18683136487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St-86/2015-12</izvorni_sadrzaj>
    <derivirana_varijabla naziv="DomainObject.PoslovniBrojDokumenta_1">St-86/2015-12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 REGIONALNI CENTAR SPLIT, OIB 18683136487, MAŽURANIĆEVO ŠETALIŠTE 24 B, 21000 Split</izvorni_sadrzaj>
    <derivirana_varijabla naziv="DomainObject.Predmet.StrankaIDrugiAdressOIB_1">FINA REGIONALNI CENTAR SPLIT, OIB 18683136487, MAŽURANIĆEVO ŠETALIŠTE 24 B, 21000 Split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BRIJAČKO-ČEŠLJARSKA ZADRUGA</item>
    </izvorni_sadrzaj>
    <derivirana_varijabla naziv="DomainObject.Predmet.SudioniciListNaziv_1">
      <item>FINA REGIONALNI CENTAR SPLIT</item>
      <item>BRIJAČKO-ČEŠLJARSKA ZADRUGA</item>
    </derivirana_varijabla>
  </DomainObject.Predmet.SudioniciListNaziv>
  <DomainObject.Predmet.SudioniciListAdressOIB>
    <izvorni_sadrzaj>
      <item>FINA REGIONALNI CENTAR SPLIT, OIB 18683136487, MAŽURANIĆEVO ŠETALIŠTE 24 B,21000 Split</item>
      <item>BRIJAČKO-ČEŠLJARSKA ZADRUGA, OIB 52316402338, Elizabete Kotromanić 2,23000 Zadar</item>
    </izvorni_sadrzaj>
    <derivirana_varijabla naziv="DomainObject.Predmet.SudioniciListAdressOIB_1">
      <item>FINA REGIONALNI CENTAR SPLIT, OIB 18683136487, MAŽURANIĆEVO ŠETALIŠTE 24 B,21000 Split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96A37-1410-4B34-8F49-FF9FA67CF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2713</properties:Characters>
  <properties:Lines>80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2016-02-01T08:06:00Z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