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290da" w14:paraId="95290da"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B51808">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006A74B1">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566814">
        <w:rPr>
          <w:rFonts w:cs="Times New Roman" w:eastAsia="Times New Roman" w:hAnsi="Times New Roman" w:ascii="Times New Roman"/>
          <w:sz w:val="24"/>
          <w:szCs w:val="24"/>
          <w:lang w:eastAsia="hr-HR"/>
        </w:rPr>
        <w:t>888</w:t>
      </w:r>
      <w:r w:rsidRPr="00735E80">
        <w:rPr>
          <w:rFonts w:cs="Times New Roman" w:eastAsia="Times New Roman" w:hAnsi="Times New Roman" w:ascii="Times New Roman"/>
          <w:sz w:val="24"/>
          <w:szCs w:val="24"/>
          <w:lang w:eastAsia="hr-HR"/>
        </w:rPr>
        <w:t>/1</w:t>
      </w:r>
      <w:r w:rsidR="006A74B1">
        <w:rPr>
          <w:rFonts w:cs="Times New Roman" w:eastAsia="Times New Roman" w:hAnsi="Times New Roman" w:ascii="Times New Roman"/>
          <w:sz w:val="24"/>
          <w:szCs w:val="24"/>
          <w:lang w:eastAsia="hr-HR"/>
        </w:rPr>
        <w:t>7</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001280" w:rsidP="00363E90" w:rsidR="0000128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A60CB2">
        <w:rPr>
          <w:rFonts w:cs="Times New Roman" w:eastAsia="Times New Roman" w:hAnsi="Times New Roman" w:ascii="Times New Roman"/>
          <w:sz w:val="24"/>
          <w:szCs w:val="24"/>
          <w:lang w:eastAsia="hr-HR"/>
        </w:rPr>
        <w:t xml:space="preserve">povodom prijedloga </w:t>
      </w:r>
      <w:r w:rsidR="0050407D">
        <w:rPr>
          <w:rFonts w:cs="Times New Roman" w:eastAsia="Times New Roman" w:hAnsi="Times New Roman" w:ascii="Times New Roman"/>
          <w:sz w:val="24"/>
          <w:szCs w:val="24"/>
          <w:lang w:eastAsia="hr-HR"/>
        </w:rPr>
        <w:t>dužnika</w:t>
      </w:r>
      <w:r w:rsidR="00A60CB2" w:rsidRPr="00A60CB2">
        <w:rPr>
          <w:rFonts w:cs="Times New Roman" w:eastAsia="Times New Roman" w:hAnsi="Times New Roman" w:ascii="Times New Roman"/>
          <w:sz w:val="24"/>
          <w:szCs w:val="24"/>
          <w:lang w:eastAsia="hr-HR"/>
        </w:rPr>
        <w:t xml:space="preserve"> </w:t>
      </w:r>
      <w:r w:rsidR="009C785D" w:rsidRPr="009C785D">
        <w:rPr>
          <w:rFonts w:cs="Times New Roman" w:eastAsia="Times New Roman" w:hAnsi="Times New Roman" w:ascii="Times New Roman"/>
          <w:sz w:val="24"/>
          <w:szCs w:val="24"/>
          <w:lang w:eastAsia="hr-HR"/>
        </w:rPr>
        <w:t>GRAMDIN d.o.o., Zagreb, Omiška 20, MBS: 080241344, OIB: 74796994154</w:t>
      </w:r>
      <w:r w:rsidR="00894765">
        <w:rPr>
          <w:rFonts w:cs="Times New Roman" w:eastAsia="Times New Roman" w:hAnsi="Times New Roman" w:ascii="Times New Roman"/>
          <w:sz w:val="24"/>
          <w:szCs w:val="24"/>
          <w:lang w:eastAsia="hr-HR"/>
        </w:rPr>
        <w:t xml:space="preserve">, </w:t>
      </w:r>
      <w:r w:rsidR="009C785D">
        <w:rPr>
          <w:rFonts w:cs="Times New Roman" w:eastAsia="Times New Roman" w:hAnsi="Times New Roman" w:ascii="Times New Roman"/>
          <w:sz w:val="24"/>
          <w:szCs w:val="24"/>
          <w:lang w:eastAsia="hr-HR"/>
        </w:rPr>
        <w:t>2</w:t>
      </w:r>
      <w:r w:rsidR="006A74B1">
        <w:rPr>
          <w:rFonts w:cs="Times New Roman" w:eastAsia="Times New Roman" w:hAnsi="Times New Roman" w:ascii="Times New Roman"/>
          <w:sz w:val="24"/>
          <w:szCs w:val="24"/>
          <w:lang w:eastAsia="hr-HR"/>
        </w:rPr>
        <w:t>1</w:t>
      </w:r>
      <w:r w:rsidRPr="00735E80">
        <w:rPr>
          <w:rFonts w:cs="Times New Roman" w:eastAsia="Times New Roman" w:hAnsi="Times New Roman" w:ascii="Times New Roman"/>
          <w:sz w:val="24"/>
          <w:szCs w:val="24"/>
          <w:lang w:eastAsia="hr-HR"/>
        </w:rPr>
        <w:t xml:space="preserve">. </w:t>
      </w:r>
      <w:r w:rsidR="009C785D">
        <w:rPr>
          <w:rFonts w:cs="Times New Roman" w:eastAsia="Times New Roman" w:hAnsi="Times New Roman" w:ascii="Times New Roman"/>
          <w:sz w:val="24"/>
          <w:szCs w:val="24"/>
          <w:lang w:eastAsia="hr-HR"/>
        </w:rPr>
        <w:t>ožujka</w:t>
      </w:r>
      <w:r w:rsidRPr="00735E80">
        <w:rPr>
          <w:rFonts w:cs="Times New Roman" w:eastAsia="Times New Roman" w:hAnsi="Times New Roman" w:ascii="Times New Roman"/>
          <w:sz w:val="24"/>
          <w:szCs w:val="24"/>
          <w:lang w:eastAsia="hr-HR"/>
        </w:rPr>
        <w:t xml:space="preserve"> 201</w:t>
      </w:r>
      <w:r w:rsidR="00B51808">
        <w:rPr>
          <w:rFonts w:cs="Times New Roman" w:eastAsia="Times New Roman" w:hAnsi="Times New Roman" w:ascii="Times New Roman"/>
          <w:sz w:val="24"/>
          <w:szCs w:val="24"/>
          <w:lang w:eastAsia="hr-HR"/>
        </w:rPr>
        <w:t>8</w:t>
      </w:r>
      <w:r w:rsidRPr="00735E80">
        <w:rPr>
          <w:rFonts w:cs="Times New Roman" w:eastAsia="Times New Roman" w:hAnsi="Times New Roman" w:ascii="Times New Roman"/>
          <w:sz w:val="24"/>
          <w:szCs w:val="24"/>
          <w:lang w:eastAsia="hr-HR"/>
        </w:rPr>
        <w:t>.,</w:t>
      </w:r>
    </w:p>
    <w:p w:rsidRDefault="00001280" w:rsidP="00363E90" w:rsidR="0000128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9C785D" w:rsidRPr="009C785D">
        <w:rPr>
          <w:rFonts w:cs="Times New Roman" w:eastAsia="Times New Roman" w:hAnsi="Times New Roman" w:ascii="Times New Roman"/>
          <w:b/>
          <w:sz w:val="24"/>
          <w:szCs w:val="24"/>
          <w:lang w:eastAsia="hr-HR"/>
        </w:rPr>
        <w:t>GRAMDIN d.o.o., Zagreb, Omiška 20, MBS: 080241344, OIB: 74796994154</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E45CCB" w:rsidRPr="00E45CCB">
        <w:t xml:space="preserve"> </w:t>
      </w:r>
      <w:r w:rsidR="00796CD5" w:rsidRPr="00796CD5">
        <w:rPr>
          <w:rFonts w:cs="Times New Roman" w:eastAsia="Times New Roman" w:hAnsi="Times New Roman" w:ascii="Times New Roman"/>
          <w:b/>
          <w:sz w:val="24"/>
          <w:szCs w:val="24"/>
          <w:lang w:eastAsia="hr-HR"/>
        </w:rPr>
        <w:t>TOMISLAV ČOGA, Zagreb, Vranovinski odvojak 12, OIB:82870226709</w:t>
      </w:r>
      <w:r w:rsidR="00796CD5">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936E94" w:rsidRPr="00936E94">
        <w:rPr>
          <w:rFonts w:cs="Times New Roman" w:eastAsia="Times New Roman" w:hAnsi="Times New Roman" w:ascii="Times New Roman"/>
          <w:b/>
          <w:sz w:val="24"/>
          <w:szCs w:val="24"/>
          <w:lang w:eastAsia="hr-HR"/>
        </w:rPr>
        <w:t>2</w:t>
      </w:r>
      <w:r w:rsidR="006A74B1" w:rsidRPr="006A74B1">
        <w:rPr>
          <w:rFonts w:cs="Times New Roman" w:eastAsia="Times New Roman" w:hAnsi="Times New Roman" w:ascii="Times New Roman"/>
          <w:b/>
          <w:sz w:val="24"/>
          <w:szCs w:val="24"/>
          <w:lang w:eastAsia="hr-HR"/>
        </w:rPr>
        <w:t>1</w:t>
      </w:r>
      <w:r w:rsidR="00A60CB2" w:rsidRPr="006A74B1">
        <w:rPr>
          <w:rFonts w:cs="Times New Roman" w:eastAsia="Times New Roman" w:hAnsi="Times New Roman" w:ascii="Times New Roman"/>
          <w:b/>
          <w:sz w:val="24"/>
          <w:szCs w:val="24"/>
          <w:lang w:eastAsia="hr-HR"/>
        </w:rPr>
        <w:t>.</w:t>
      </w:r>
      <w:r w:rsidR="00A60CB2" w:rsidRPr="00A60CB2">
        <w:rPr>
          <w:rFonts w:cs="Times New Roman" w:eastAsia="Times New Roman" w:hAnsi="Times New Roman" w:ascii="Times New Roman"/>
          <w:b/>
          <w:sz w:val="24"/>
          <w:szCs w:val="24"/>
          <w:lang w:eastAsia="hr-HR"/>
        </w:rPr>
        <w:t xml:space="preserve"> </w:t>
      </w:r>
      <w:r w:rsidR="00936E94">
        <w:rPr>
          <w:rFonts w:cs="Times New Roman" w:eastAsia="Times New Roman" w:hAnsi="Times New Roman" w:ascii="Times New Roman"/>
          <w:b/>
          <w:sz w:val="24"/>
          <w:szCs w:val="24"/>
          <w:lang w:eastAsia="hr-HR"/>
        </w:rPr>
        <w:t>ožujka</w:t>
      </w:r>
      <w:r w:rsidR="00A60CB2" w:rsidRPr="00A60CB2">
        <w:rPr>
          <w:rFonts w:cs="Times New Roman" w:eastAsia="Times New Roman" w:hAnsi="Times New Roman" w:ascii="Times New Roman"/>
          <w:b/>
          <w:sz w:val="24"/>
          <w:szCs w:val="24"/>
          <w:lang w:eastAsia="hr-HR"/>
        </w:rPr>
        <w:t xml:space="preserve"> 201</w:t>
      </w:r>
      <w:r w:rsidR="00B51808">
        <w:rPr>
          <w:rFonts w:cs="Times New Roman" w:eastAsia="Times New Roman" w:hAnsi="Times New Roman" w:ascii="Times New Roman"/>
          <w:b/>
          <w:sz w:val="24"/>
          <w:szCs w:val="24"/>
          <w:lang w:eastAsia="hr-HR"/>
        </w:rPr>
        <w:t>8</w:t>
      </w:r>
      <w:r w:rsidR="00A60CB2" w:rsidRPr="00A60CB2">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566814" w:rsidRPr="00566814">
        <w:rPr>
          <w:rFonts w:cs="Times New Roman" w:eastAsia="Times New Roman" w:hAnsi="Times New Roman" w:ascii="Times New Roman"/>
          <w:b/>
          <w:sz w:val="24"/>
          <w:szCs w:val="24"/>
          <w:lang w:eastAsia="hr-HR"/>
        </w:rPr>
        <w:t>888</w:t>
      </w:r>
      <w:r w:rsidRPr="00735E80">
        <w:rPr>
          <w:rFonts w:cs="Times New Roman" w:eastAsia="Times New Roman" w:hAnsi="Times New Roman" w:ascii="Times New Roman"/>
          <w:b/>
          <w:sz w:val="24"/>
          <w:szCs w:val="24"/>
          <w:lang w:eastAsia="hr-HR"/>
        </w:rPr>
        <w:t>1</w:t>
      </w:r>
      <w:r w:rsidR="006A74B1">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796CD5" w:rsidRPr="00796CD5">
        <w:rPr>
          <w:rFonts w:cs="Times New Roman" w:eastAsia="Times New Roman" w:hAnsi="Times New Roman" w:ascii="Times New Roman"/>
          <w:b/>
          <w:sz w:val="24"/>
          <w:szCs w:val="24"/>
          <w:lang w:eastAsia="hr-HR"/>
        </w:rPr>
        <w:t>TOMISLAV ČOGA,</w:t>
      </w:r>
      <w:r w:rsidR="00796CD5">
        <w:rPr>
          <w:rFonts w:cs="Times New Roman" w:eastAsia="Times New Roman" w:hAnsi="Times New Roman" w:ascii="Times New Roman"/>
          <w:b/>
          <w:sz w:val="24"/>
          <w:szCs w:val="24"/>
          <w:lang w:eastAsia="hr-HR"/>
        </w:rPr>
        <w:t xml:space="preserve"> Zagreb, Vranovinski odvojak 12</w:t>
      </w:r>
      <w:r w:rsidR="009A4593">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936E94" w:rsidRPr="00936E94">
        <w:rPr>
          <w:rFonts w:cs="Times New Roman" w:eastAsia="Times New Roman" w:hAnsi="Times New Roman" w:ascii="Times New Roman"/>
          <w:b/>
          <w:sz w:val="24"/>
          <w:szCs w:val="24"/>
          <w:lang w:eastAsia="hr-HR"/>
        </w:rPr>
        <w:t>10</w:t>
      </w:r>
      <w:r w:rsidR="00F9003F" w:rsidRPr="00F9003F">
        <w:rPr>
          <w:rFonts w:cs="Times New Roman" w:eastAsia="Times New Roman" w:hAnsi="Times New Roman" w:ascii="Times New Roman"/>
          <w:b/>
          <w:sz w:val="24"/>
          <w:szCs w:val="24"/>
          <w:lang w:eastAsia="hr-HR"/>
        </w:rPr>
        <w:t xml:space="preserve">. </w:t>
      </w:r>
      <w:r w:rsidR="00B51808">
        <w:rPr>
          <w:rFonts w:cs="Times New Roman" w:eastAsia="Times New Roman" w:hAnsi="Times New Roman" w:ascii="Times New Roman"/>
          <w:b/>
          <w:sz w:val="24"/>
          <w:szCs w:val="24"/>
          <w:lang w:eastAsia="hr-HR"/>
        </w:rPr>
        <w:t>srpnja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B51808">
        <w:rPr>
          <w:rFonts w:cs="Times New Roman" w:eastAsia="Times New Roman" w:hAnsi="Times New Roman" w:ascii="Times New Roman"/>
          <w:b/>
          <w:sz w:val="24"/>
          <w:szCs w:val="24"/>
          <w:lang w:eastAsia="hr-HR"/>
        </w:rPr>
        <w:t>8</w:t>
      </w:r>
      <w:r w:rsidRPr="00735E80">
        <w:rPr>
          <w:rFonts w:cs="Times New Roman" w:eastAsia="Times New Roman" w:hAnsi="Times New Roman" w:ascii="Times New Roman"/>
          <w:b/>
          <w:sz w:val="24"/>
          <w:szCs w:val="24"/>
          <w:lang w:eastAsia="hr-HR"/>
        </w:rPr>
        <w:t>. u 1</w:t>
      </w:r>
      <w:r w:rsidR="00566814">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w:t>
      </w:r>
      <w:r w:rsidR="00936E94">
        <w:rPr>
          <w:rFonts w:cs="Times New Roman" w:eastAsia="Times New Roman" w:hAnsi="Times New Roman" w:ascii="Times New Roman"/>
          <w:b/>
          <w:sz w:val="24"/>
          <w:szCs w:val="24"/>
          <w:lang w:eastAsia="hr-HR"/>
        </w:rPr>
        <w:t>0</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566814">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w:t>
      </w:r>
      <w:r w:rsidR="00936E94">
        <w:rPr>
          <w:rFonts w:cs="Times New Roman" w:eastAsia="Times New Roman" w:hAnsi="Times New Roman" w:ascii="Times New Roman"/>
          <w:b/>
          <w:sz w:val="24"/>
          <w:szCs w:val="24"/>
          <w:lang w:eastAsia="hr-HR"/>
        </w:rPr>
        <w:t>10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w:t>
      </w:r>
    </w:p>
    <w:p w:rsidRDefault="00355D32" w:rsidP="00355D32" w:rsidR="00355D32">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zabilježba rješenja o otvaranju stečajnog postupka ovog Suda na nekretninama dužnika upisanim u</w:t>
      </w:r>
      <w:r w:rsidRPr="00363E90">
        <w:rPr>
          <w:rFonts w:cs="Times New Roman" w:eastAsia="Times New Roman" w:hAnsi="Times New Roman" w:ascii="Times New Roman"/>
          <w:sz w:val="24"/>
          <w:szCs w:val="24"/>
          <w:lang w:eastAsia="hr-HR"/>
        </w:rPr>
        <w:t xml:space="preserve">: </w:t>
      </w:r>
    </w:p>
    <w:p w:rsidRDefault="00CC236F" w:rsidP="00355D32" w:rsidR="00B040B2">
      <w:pPr>
        <w:spacing w:lineRule="auto" w:line="240" w:after="0"/>
        <w:ind w:hanging="708" w:left="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zk.ul. 35661</w:t>
      </w:r>
      <w:r w:rsidR="002866F9">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k.o.</w:t>
      </w:r>
      <w:r w:rsidR="00722612">
        <w:rPr>
          <w:rFonts w:cs="Times New Roman" w:eastAsia="Times New Roman" w:hAnsi="Times New Roman" w:ascii="Times New Roman"/>
          <w:sz w:val="24"/>
          <w:szCs w:val="24"/>
          <w:lang w:eastAsia="hr-HR"/>
        </w:rPr>
        <w:t xml:space="preserve"> 335576 GORNJI STENJEVEC, k.č.br.</w:t>
      </w:r>
      <w:r w:rsidR="007F51B3">
        <w:rPr>
          <w:rFonts w:cs="Times New Roman" w:eastAsia="Times New Roman" w:hAnsi="Times New Roman" w:ascii="Times New Roman"/>
          <w:sz w:val="24"/>
          <w:szCs w:val="24"/>
          <w:lang w:eastAsia="hr-HR"/>
        </w:rPr>
        <w:t xml:space="preserve"> </w:t>
      </w:r>
      <w:r w:rsidR="00722612">
        <w:rPr>
          <w:rFonts w:cs="Times New Roman" w:eastAsia="Times New Roman" w:hAnsi="Times New Roman" w:ascii="Times New Roman"/>
          <w:sz w:val="24"/>
          <w:szCs w:val="24"/>
          <w:lang w:eastAsia="hr-HR"/>
        </w:rPr>
        <w:t>85/6</w:t>
      </w:r>
      <w:r w:rsidR="00B040B2">
        <w:rPr>
          <w:rFonts w:cs="Times New Roman" w:eastAsia="Times New Roman" w:hAnsi="Times New Roman" w:ascii="Times New Roman"/>
          <w:sz w:val="24"/>
          <w:szCs w:val="24"/>
          <w:lang w:eastAsia="hr-HR"/>
        </w:rPr>
        <w:t>,</w:t>
      </w:r>
    </w:p>
    <w:p w:rsidRDefault="007F51B3" w:rsidP="00355D32" w:rsidR="007F51B3">
      <w:pPr>
        <w:spacing w:lineRule="auto" w:line="240" w:after="0"/>
        <w:ind w:hanging="708" w:left="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F51B3">
        <w:rPr>
          <w:rFonts w:cs="Times New Roman" w:eastAsia="Times New Roman" w:hAnsi="Times New Roman" w:ascii="Times New Roman"/>
          <w:sz w:val="24"/>
          <w:szCs w:val="24"/>
          <w:lang w:eastAsia="hr-HR"/>
        </w:rPr>
        <w:t xml:space="preserve">zk.ul. </w:t>
      </w:r>
      <w:r>
        <w:rPr>
          <w:rFonts w:cs="Times New Roman" w:eastAsia="Times New Roman" w:hAnsi="Times New Roman" w:ascii="Times New Roman"/>
          <w:sz w:val="24"/>
          <w:szCs w:val="24"/>
          <w:lang w:eastAsia="hr-HR"/>
        </w:rPr>
        <w:t>100299</w:t>
      </w:r>
      <w:r w:rsidRPr="007F51B3">
        <w:rPr>
          <w:rFonts w:cs="Times New Roman" w:eastAsia="Times New Roman" w:hAnsi="Times New Roman" w:ascii="Times New Roman"/>
          <w:sz w:val="24"/>
          <w:szCs w:val="24"/>
          <w:lang w:eastAsia="hr-HR"/>
        </w:rPr>
        <w:t>, k.o. 335576 GORNJI STENJEVEC, k.č.br. 85/</w:t>
      </w:r>
      <w:r w:rsidR="0079533F">
        <w:rPr>
          <w:rFonts w:cs="Times New Roman" w:eastAsia="Times New Roman" w:hAnsi="Times New Roman" w:ascii="Times New Roman"/>
          <w:sz w:val="24"/>
          <w:szCs w:val="24"/>
          <w:lang w:eastAsia="hr-HR"/>
        </w:rPr>
        <w:t>8</w:t>
      </w:r>
      <w:r w:rsidRPr="007F51B3">
        <w:rPr>
          <w:rFonts w:cs="Times New Roman" w:eastAsia="Times New Roman" w:hAnsi="Times New Roman" w:ascii="Times New Roman"/>
          <w:sz w:val="24"/>
          <w:szCs w:val="24"/>
          <w:lang w:eastAsia="hr-HR"/>
        </w:rPr>
        <w:t>,</w:t>
      </w:r>
    </w:p>
    <w:p w:rsidRDefault="00B040B2" w:rsidP="00355D32" w:rsidR="00F934FA">
      <w:pPr>
        <w:spacing w:lineRule="auto" w:line="240" w:after="0"/>
        <w:ind w:hanging="708" w:left="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z</w:t>
      </w:r>
      <w:r w:rsidR="00CC082F">
        <w:rPr>
          <w:rFonts w:cs="Times New Roman" w:eastAsia="Times New Roman" w:hAnsi="Times New Roman" w:ascii="Times New Roman"/>
          <w:sz w:val="24"/>
          <w:szCs w:val="24"/>
          <w:lang w:eastAsia="hr-HR"/>
        </w:rPr>
        <w:t>k.ul. 24536</w:t>
      </w:r>
      <w:r w:rsidR="002866F9">
        <w:rPr>
          <w:rFonts w:cs="Times New Roman" w:eastAsia="Times New Roman" w:hAnsi="Times New Roman" w:ascii="Times New Roman"/>
          <w:sz w:val="24"/>
          <w:szCs w:val="24"/>
          <w:lang w:eastAsia="hr-HR"/>
        </w:rPr>
        <w:t>,</w:t>
      </w:r>
      <w:r w:rsidR="00CC082F">
        <w:rPr>
          <w:rFonts w:cs="Times New Roman" w:eastAsia="Times New Roman" w:hAnsi="Times New Roman" w:ascii="Times New Roman"/>
          <w:sz w:val="24"/>
          <w:szCs w:val="24"/>
          <w:lang w:eastAsia="hr-HR"/>
        </w:rPr>
        <w:t xml:space="preserve"> k.o. 999901 </w:t>
      </w:r>
      <w:r w:rsidR="00E9112D">
        <w:rPr>
          <w:rFonts w:cs="Times New Roman" w:eastAsia="Times New Roman" w:hAnsi="Times New Roman" w:ascii="Times New Roman"/>
          <w:sz w:val="24"/>
          <w:szCs w:val="24"/>
          <w:lang w:eastAsia="hr-HR"/>
        </w:rPr>
        <w:t>GRAD ZAGREB</w:t>
      </w:r>
      <w:r w:rsidR="00F934FA">
        <w:rPr>
          <w:rFonts w:cs="Times New Roman" w:eastAsia="Times New Roman" w:hAnsi="Times New Roman" w:ascii="Times New Roman"/>
          <w:sz w:val="24"/>
          <w:szCs w:val="24"/>
          <w:lang w:eastAsia="hr-HR"/>
        </w:rPr>
        <w:t>, k.č.br. 739/144,</w:t>
      </w:r>
    </w:p>
    <w:p w:rsidRDefault="00F934FA" w:rsidP="00355D32" w:rsidR="00A06EDE">
      <w:pPr>
        <w:spacing w:lineRule="auto" w:line="240" w:after="0"/>
        <w:ind w:hanging="708" w:left="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zk.ul. </w:t>
      </w:r>
      <w:r w:rsidR="002866F9">
        <w:rPr>
          <w:rFonts w:cs="Times New Roman" w:eastAsia="Times New Roman" w:hAnsi="Times New Roman" w:ascii="Times New Roman"/>
          <w:sz w:val="24"/>
          <w:szCs w:val="24"/>
          <w:lang w:eastAsia="hr-HR"/>
        </w:rPr>
        <w:t xml:space="preserve">35874, k.o. </w:t>
      </w:r>
      <w:r w:rsidR="002866F9" w:rsidRPr="002866F9">
        <w:rPr>
          <w:rFonts w:cs="Times New Roman" w:eastAsia="Times New Roman" w:hAnsi="Times New Roman" w:ascii="Times New Roman"/>
          <w:sz w:val="24"/>
          <w:szCs w:val="24"/>
          <w:lang w:eastAsia="hr-HR"/>
        </w:rPr>
        <w:t>999901 GRAD ZAGREB, k.č.br.</w:t>
      </w:r>
      <w:r w:rsidR="007F51B3">
        <w:rPr>
          <w:rFonts w:cs="Times New Roman" w:eastAsia="Times New Roman" w:hAnsi="Times New Roman" w:ascii="Times New Roman"/>
          <w:sz w:val="24"/>
          <w:szCs w:val="24"/>
          <w:lang w:eastAsia="hr-HR"/>
        </w:rPr>
        <w:t xml:space="preserve"> 8663/12</w:t>
      </w:r>
      <w:r w:rsidR="0079533F">
        <w:rPr>
          <w:rFonts w:cs="Times New Roman" w:eastAsia="Times New Roman" w:hAnsi="Times New Roman" w:ascii="Times New Roman"/>
          <w:sz w:val="24"/>
          <w:szCs w:val="24"/>
          <w:lang w:eastAsia="hr-HR"/>
        </w:rPr>
        <w:t>,</w:t>
      </w:r>
    </w:p>
    <w:p w:rsidRDefault="0079533F" w:rsidP="00355D32" w:rsidR="0079533F">
      <w:pPr>
        <w:spacing w:lineRule="auto" w:line="240" w:after="0"/>
        <w:ind w:hanging="708" w:left="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9533F">
        <w:rPr>
          <w:rFonts w:cs="Times New Roman" w:eastAsia="Times New Roman" w:hAnsi="Times New Roman" w:ascii="Times New Roman"/>
          <w:sz w:val="24"/>
          <w:szCs w:val="24"/>
          <w:lang w:eastAsia="hr-HR"/>
        </w:rPr>
        <w:t xml:space="preserve">zk.ul. </w:t>
      </w:r>
      <w:r>
        <w:rPr>
          <w:rFonts w:cs="Times New Roman" w:eastAsia="Times New Roman" w:hAnsi="Times New Roman" w:ascii="Times New Roman"/>
          <w:sz w:val="24"/>
          <w:szCs w:val="24"/>
          <w:lang w:eastAsia="hr-HR"/>
        </w:rPr>
        <w:t>19892</w:t>
      </w:r>
      <w:r w:rsidRPr="0079533F">
        <w:rPr>
          <w:rFonts w:cs="Times New Roman" w:eastAsia="Times New Roman" w:hAnsi="Times New Roman" w:ascii="Times New Roman"/>
          <w:sz w:val="24"/>
          <w:szCs w:val="24"/>
          <w:lang w:eastAsia="hr-HR"/>
        </w:rPr>
        <w:t>, k.o. 999901 GRAD ZAGREB, k.č.br. 8663/</w:t>
      </w:r>
      <w:r>
        <w:rPr>
          <w:rFonts w:cs="Times New Roman" w:eastAsia="Times New Roman" w:hAnsi="Times New Roman" w:ascii="Times New Roman"/>
          <w:sz w:val="24"/>
          <w:szCs w:val="24"/>
          <w:lang w:eastAsia="hr-HR"/>
        </w:rPr>
        <w:t>71,</w:t>
      </w:r>
    </w:p>
    <w:p w:rsidRDefault="0079533F" w:rsidP="00355D32" w:rsidR="00B040B2">
      <w:pPr>
        <w:spacing w:lineRule="auto" w:line="240" w:after="0"/>
        <w:ind w:hanging="708" w:left="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9533F">
        <w:rPr>
          <w:rFonts w:cs="Times New Roman" w:eastAsia="Times New Roman" w:hAnsi="Times New Roman" w:ascii="Times New Roman"/>
          <w:sz w:val="24"/>
          <w:szCs w:val="24"/>
          <w:lang w:eastAsia="hr-HR"/>
        </w:rPr>
        <w:t xml:space="preserve">zk.ul. </w:t>
      </w:r>
      <w:r>
        <w:rPr>
          <w:rFonts w:cs="Times New Roman" w:eastAsia="Times New Roman" w:hAnsi="Times New Roman" w:ascii="Times New Roman"/>
          <w:sz w:val="24"/>
          <w:szCs w:val="24"/>
          <w:lang w:eastAsia="hr-HR"/>
        </w:rPr>
        <w:t>24536</w:t>
      </w:r>
      <w:r w:rsidRPr="0079533F">
        <w:rPr>
          <w:rFonts w:cs="Times New Roman" w:eastAsia="Times New Roman" w:hAnsi="Times New Roman" w:ascii="Times New Roman"/>
          <w:sz w:val="24"/>
          <w:szCs w:val="24"/>
          <w:lang w:eastAsia="hr-HR"/>
        </w:rPr>
        <w:t xml:space="preserve">, k.o. 999901 GRAD ZAGREB, k.č.br. </w:t>
      </w:r>
      <w:r w:rsidR="007B1EA1">
        <w:rPr>
          <w:rFonts w:cs="Times New Roman" w:eastAsia="Times New Roman" w:hAnsi="Times New Roman" w:ascii="Times New Roman"/>
          <w:sz w:val="24"/>
          <w:szCs w:val="24"/>
          <w:lang w:eastAsia="hr-HR"/>
        </w:rPr>
        <w:t>739</w:t>
      </w:r>
      <w:r w:rsidRPr="0079533F">
        <w:rPr>
          <w:rFonts w:cs="Times New Roman" w:eastAsia="Times New Roman" w:hAnsi="Times New Roman" w:ascii="Times New Roman"/>
          <w:sz w:val="24"/>
          <w:szCs w:val="24"/>
          <w:lang w:eastAsia="hr-HR"/>
        </w:rPr>
        <w:t>/</w:t>
      </w:r>
      <w:r w:rsidR="007B1EA1">
        <w:rPr>
          <w:rFonts w:cs="Times New Roman" w:eastAsia="Times New Roman" w:hAnsi="Times New Roman" w:ascii="Times New Roman"/>
          <w:sz w:val="24"/>
          <w:szCs w:val="24"/>
          <w:lang w:eastAsia="hr-HR"/>
        </w:rPr>
        <w:t>144,</w:t>
      </w:r>
    </w:p>
    <w:p w:rsidRDefault="00355D32" w:rsidP="002E3DE1" w:rsidR="00C41C40" w:rsidRPr="009A4593">
      <w:pPr>
        <w:spacing w:lineRule="auto" w:line="240" w:after="0"/>
        <w:ind w:firstLine="708"/>
        <w:jc w:val="both"/>
        <w:rPr>
          <w:rFonts w:cs="Times New Roman" w:eastAsia="Times New Roman" w:hAnsi="Times New Roman" w:ascii="Times New Roman"/>
          <w:sz w:val="24"/>
          <w:szCs w:val="24"/>
          <w:lang w:eastAsia="hr-HR"/>
        </w:rPr>
      </w:pPr>
      <w:r w:rsidRPr="00F9003F">
        <w:rPr>
          <w:rFonts w:cs="Times New Roman" w:eastAsia="Times New Roman" w:hAnsi="Times New Roman" w:ascii="Times New Roman"/>
          <w:sz w:val="24"/>
          <w:szCs w:val="24"/>
          <w:lang w:eastAsia="hr-HR"/>
        </w:rPr>
        <w:t xml:space="preserve">Zemljišnoknjižnom odjelu </w:t>
      </w:r>
      <w:r w:rsidR="0080216D">
        <w:rPr>
          <w:rFonts w:cs="Times New Roman" w:eastAsia="Times New Roman" w:hAnsi="Times New Roman" w:ascii="Times New Roman"/>
          <w:sz w:val="24"/>
          <w:szCs w:val="24"/>
          <w:lang w:eastAsia="hr-HR"/>
        </w:rPr>
        <w:t>Zagreb, Općinski građanski sud u Zagrebu</w:t>
      </w:r>
    </w:p>
    <w:p w:rsidRDefault="00BF21D5" w:rsidP="00363E90" w:rsidR="00BF21D5">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566814" w:rsidR="00566814" w:rsidRPr="00566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566814" w:rsidRPr="00566814">
        <w:rPr>
          <w:rFonts w:cs="Times New Roman" w:eastAsia="Times New Roman" w:hAnsi="Times New Roman" w:ascii="Times New Roman"/>
          <w:sz w:val="24"/>
          <w:szCs w:val="24"/>
          <w:lang w:eastAsia="hr-HR"/>
        </w:rPr>
        <w:t>Financijska agencija podnijela je ovom sudu, na temelju odredbe čl. 429 st. 1 Stečajnog zakona ("Narodne novine" broj 71/15, dalje u tekstu: SZ), zahtjev za provedbu skraćenog stečajnog postupka nad dužnikom GRAMDIN d.o.o., Zagreb, Omiška 20, MBS: 080241344, OIB: 74796994154.</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w:t>
      </w:r>
      <w:r>
        <w:rPr>
          <w:rFonts w:cs="Times New Roman" w:eastAsia="Times New Roman" w:hAnsi="Times New Roman" w:ascii="Times New Roman"/>
          <w:sz w:val="24"/>
          <w:szCs w:val="24"/>
          <w:lang w:eastAsia="hr-HR"/>
        </w:rPr>
        <w:t xml:space="preserve"> </w:t>
      </w:r>
      <w:r w:rsidRPr="00566814">
        <w:rPr>
          <w:rFonts w:cs="Times New Roman" w:eastAsia="Times New Roman" w:hAnsi="Times New Roman" w:ascii="Times New Roman"/>
          <w:sz w:val="24"/>
          <w:szCs w:val="24"/>
          <w:lang w:eastAsia="hr-HR"/>
        </w:rPr>
        <w:t xml:space="preserve">ako nisu ispunjene pretpostavke za pokretanje drugog postupka radi brisanja iz sudskoga registra. </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Sud je temeljem čl. 430 SZ na mrežnoj stranici e-Oglasna ploča suda dana 13. srpnja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Vjerovnik dužnika NOVA LJUBLJANSKA BANKA d.d. je dana 2. prosinca 2016. podnio prijedlog za otvaranje stečajnog postupka nad dužnikom te je izvijestio sud da prema dužniku na dan 2. prosinca 2016. ima potraživanje u iznosu od 7.136.263,59 kn. 855.319,58 kn, kao i da dužnik ima imovinu.</w:t>
      </w:r>
    </w:p>
    <w:p w:rsidRDefault="00566814" w:rsidP="00566814" w:rsidR="00566814" w:rsidRPr="00566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Vjerovnik dužnika Republika Hrvatska je dana 6. prosinca 2016. podnio prijedlog za otvaranje stečajnog postupka nad dužnikom te je izvijestio sud da prema dužniku na dan 2. prosinca 2016. ima potraživanje u iznosu od 133.939,03 kn, kao i da dužnik ima imovinu.</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Ovaj sud je zaključkom od 12. siječnja 2017. pozvao vjerovnika NOVA LJUBLJANSKA BANKA d.d. da u roku od osam dana od primitka zaključka predujmi iznos od 1.000,00 kuna u Fond za namirenje troškova stečajnoga postupka, te iznos od 5.000,00 kn za namirenje troškova stečajnog postupka.</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Vjerovnik NOVA LJUBLJANSKA BANKA d.d. obavijestila je podneskom od 25. siječnja 2017. ovaj sud da je dana 20. siječnja 2017. uplatila određeni iznos predujma.</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lastRenderedPageBreak/>
        <w:t xml:space="preserve">Republika Hrvatska je, sukladno čl. 114. st. 3. SZ, oslobođena predujmljivanja iznosa od 1.000,00 kuna u Fond za namirenje troškova stečajnoga postupka te dodatnog iznosa koji ne može biti viši od 20.000,00 kuna u smislu stavka 1. navedenog članka. </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 xml:space="preserve">Kako iz navedenog proizlazi da u konkretnom slučaju nisu ispunjene pretpostavke za provedbu skraćenog stečajnog postupka koji završava otvaranjem i istovremenim zaključenjem skraćenog stečajnog postupka (čl. 431 SZ), odlučeno je primjenom odredbe čl. 433. SZ-a rješenjem St-8434/15 od 1. veljače 2015. </w:t>
      </w:r>
      <w:r>
        <w:rPr>
          <w:rFonts w:cs="Times New Roman" w:eastAsia="Times New Roman" w:hAnsi="Times New Roman" w:ascii="Times New Roman"/>
          <w:sz w:val="24"/>
          <w:szCs w:val="24"/>
          <w:lang w:eastAsia="hr-HR"/>
        </w:rPr>
        <w:t>S</w:t>
      </w:r>
      <w:r w:rsidRPr="00566814">
        <w:rPr>
          <w:rFonts w:cs="Times New Roman" w:eastAsia="Times New Roman" w:hAnsi="Times New Roman" w:ascii="Times New Roman"/>
          <w:sz w:val="24"/>
          <w:szCs w:val="24"/>
          <w:lang w:eastAsia="hr-HR"/>
        </w:rPr>
        <w:t>ud je obustavio skraćeni stečajni postupak.</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Prema članku 5. stavak 2. SZ-a stečajni su razlozi nesposobnost za plaćanje i prezaduženost.</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566814" w:rsidP="00566814" w:rsidR="00566814" w:rsidRPr="00566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566814" w:rsidP="00566814" w:rsidR="009A4593" w:rsidRPr="009A4593">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66814">
        <w:rPr>
          <w:rFonts w:cs="Times New Roman" w:eastAsia="Times New Roman" w:hAnsi="Times New Roman" w:ascii="Times New Roman"/>
          <w:sz w:val="24"/>
          <w:szCs w:val="24"/>
          <w:lang w:eastAsia="hr-HR"/>
        </w:rPr>
        <w:tab/>
        <w:t xml:space="preserve">Kako je dakle predlagatelj učinio vjerojatnim postojanje svoje tražbine i postojanje kod dužnika stečajnog razloga nesposobnosti za plaćanje, temeljem odredbi članka 109. i čl. 115. stavak 1. SZ-a,  </w:t>
      </w:r>
      <w:r w:rsidR="009A4593" w:rsidRPr="009A4593">
        <w:rPr>
          <w:rFonts w:cs="Times New Roman" w:eastAsia="Times New Roman" w:hAnsi="Times New Roman" w:ascii="Times New Roman"/>
          <w:sz w:val="24"/>
          <w:szCs w:val="24"/>
          <w:lang w:eastAsia="hr-HR"/>
        </w:rPr>
        <w:t xml:space="preserve">Sud je </w:t>
      </w:r>
      <w:r w:rsidR="009A4593">
        <w:rPr>
          <w:rFonts w:cs="Times New Roman" w:eastAsia="Times New Roman" w:hAnsi="Times New Roman" w:ascii="Times New Roman"/>
          <w:sz w:val="24"/>
          <w:szCs w:val="24"/>
          <w:lang w:eastAsia="hr-HR"/>
        </w:rPr>
        <w:t xml:space="preserve">rješenjem od </w:t>
      </w:r>
      <w:r>
        <w:rPr>
          <w:rFonts w:cs="Times New Roman" w:eastAsia="Times New Roman" w:hAnsi="Times New Roman" w:ascii="Times New Roman"/>
          <w:sz w:val="24"/>
          <w:szCs w:val="24"/>
          <w:lang w:eastAsia="hr-HR"/>
        </w:rPr>
        <w:t>11</w:t>
      </w:r>
      <w:r w:rsidR="009A4593">
        <w:rPr>
          <w:rFonts w:cs="Times New Roman" w:eastAsia="Times New Roman" w:hAnsi="Times New Roman" w:ascii="Times New Roman"/>
          <w:sz w:val="24"/>
          <w:szCs w:val="24"/>
          <w:lang w:eastAsia="hr-HR"/>
        </w:rPr>
        <w:t>. prosinca 2017. pokrenuo prethodni postupak i odredio ročište radi rasprave o uvjetima za otvaranje stečajnog postupka nad dužnikom.</w:t>
      </w:r>
    </w:p>
    <w:p w:rsidRDefault="00F21692" w:rsidP="00246518" w:rsidR="00F21692" w:rsidRPr="00F2169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 xml:space="preserve">Na ročištu radi rasprave o uvjetima za otvaranje stečajnog postupka nad dužnikom održanom </w:t>
      </w:r>
      <w:r w:rsidR="00566814">
        <w:rPr>
          <w:rFonts w:cs="Times New Roman" w:eastAsia="Times New Roman" w:hAnsi="Times New Roman" w:ascii="Times New Roman"/>
          <w:sz w:val="24"/>
          <w:szCs w:val="24"/>
          <w:lang w:eastAsia="hr-HR"/>
        </w:rPr>
        <w:t>1</w:t>
      </w:r>
      <w:r w:rsidRPr="00F21692">
        <w:rPr>
          <w:rFonts w:cs="Times New Roman" w:eastAsia="Times New Roman" w:hAnsi="Times New Roman" w:ascii="Times New Roman"/>
          <w:sz w:val="24"/>
          <w:szCs w:val="24"/>
          <w:lang w:eastAsia="hr-HR"/>
        </w:rPr>
        <w:t xml:space="preserve">. </w:t>
      </w:r>
      <w:r w:rsidR="00566814">
        <w:rPr>
          <w:rFonts w:cs="Times New Roman" w:eastAsia="Times New Roman" w:hAnsi="Times New Roman" w:ascii="Times New Roman"/>
          <w:sz w:val="24"/>
          <w:szCs w:val="24"/>
          <w:lang w:eastAsia="hr-HR"/>
        </w:rPr>
        <w:t>veljače</w:t>
      </w:r>
      <w:r w:rsidRPr="00F21692">
        <w:rPr>
          <w:rFonts w:cs="Times New Roman" w:eastAsia="Times New Roman" w:hAnsi="Times New Roman" w:ascii="Times New Roman"/>
          <w:sz w:val="24"/>
          <w:szCs w:val="24"/>
          <w:lang w:eastAsia="hr-HR"/>
        </w:rPr>
        <w:t xml:space="preserve"> 2018.</w:t>
      </w:r>
      <w:r w:rsidR="00566814">
        <w:rPr>
          <w:rFonts w:cs="Times New Roman" w:eastAsia="Times New Roman" w:hAnsi="Times New Roman" w:ascii="Times New Roman"/>
          <w:sz w:val="24"/>
          <w:szCs w:val="24"/>
          <w:lang w:eastAsia="hr-HR"/>
        </w:rPr>
        <w:t xml:space="preserve"> dužnik se nije protivio otvaranju stečajnog postupka nad dužnikom</w:t>
      </w:r>
      <w:r w:rsidRPr="00F21692">
        <w:rPr>
          <w:rFonts w:cs="Times New Roman" w:eastAsia="Times New Roman" w:hAnsi="Times New Roman" w:ascii="Times New Roman"/>
          <w:sz w:val="24"/>
          <w:szCs w:val="24"/>
          <w:lang w:eastAsia="hr-HR"/>
        </w:rPr>
        <w:t xml:space="preserve"> izvršen je uvid u potvrdu </w:t>
      </w:r>
      <w:r w:rsidR="00566814" w:rsidRPr="00566814">
        <w:rPr>
          <w:rFonts w:cs="Times New Roman" w:eastAsia="Times New Roman" w:hAnsi="Times New Roman" w:ascii="Times New Roman"/>
          <w:sz w:val="24"/>
          <w:szCs w:val="24"/>
          <w:lang w:eastAsia="hr-HR"/>
        </w:rPr>
        <w:t>FINA-e od 19. siječnja 2018. iz kojeg proizlazi da je na taj dan račun dužnika u blokadi za iznos od 1.342.900,16 kn te da neprekidna blokada traje 1</w:t>
      </w:r>
      <w:r w:rsidR="00566814">
        <w:rPr>
          <w:rFonts w:cs="Times New Roman" w:eastAsia="Times New Roman" w:hAnsi="Times New Roman" w:ascii="Times New Roman"/>
          <w:sz w:val="24"/>
          <w:szCs w:val="24"/>
          <w:lang w:eastAsia="hr-HR"/>
        </w:rPr>
        <w:t>.</w:t>
      </w:r>
      <w:r w:rsidR="00566814" w:rsidRPr="00566814">
        <w:rPr>
          <w:rFonts w:cs="Times New Roman" w:eastAsia="Times New Roman" w:hAnsi="Times New Roman" w:ascii="Times New Roman"/>
          <w:sz w:val="24"/>
          <w:szCs w:val="24"/>
          <w:lang w:eastAsia="hr-HR"/>
        </w:rPr>
        <w:t>508 dana</w:t>
      </w:r>
      <w:r w:rsidRPr="00F21692">
        <w:rPr>
          <w:rFonts w:cs="Times New Roman" w:eastAsia="Times New Roman" w:hAnsi="Times New Roman" w:ascii="Times New Roman"/>
          <w:sz w:val="24"/>
          <w:szCs w:val="24"/>
          <w:lang w:eastAsia="hr-HR"/>
        </w:rPr>
        <w:t>.</w:t>
      </w:r>
    </w:p>
    <w:p w:rsidRDefault="00F21692" w:rsidP="00F21692"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ab/>
        <w:t>Slijedom navedenog, Sud je utvrdio da je ostvaren stečajni razlog nesposobnosti za plaćanje iz članka 5. i 6 SZ-a, te je odlučeno kao u izreci rješenja.</w:t>
      </w:r>
      <w:r w:rsidR="00281564"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w:t>
      </w:r>
      <w:r w:rsidR="00727443">
        <w:rPr>
          <w:rFonts w:cs="Times New Roman" w:eastAsia="Times New Roman" w:hAnsi="Times New Roman" w:ascii="Times New Roman"/>
          <w:sz w:val="24"/>
          <w:szCs w:val="24"/>
          <w:lang w:eastAsia="hr-HR"/>
        </w:rPr>
        <w:t>te je</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55D32" w:rsidP="00355D32" w:rsidR="00355D32" w:rsidRPr="00735E80">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355D32">
        <w:rPr>
          <w:rFonts w:cs="Times New Roman" w:eastAsia="Times New Roman" w:hAnsi="Times New Roman" w:ascii="Times New Roman"/>
          <w:sz w:val="24"/>
          <w:szCs w:val="24"/>
          <w:lang w:eastAsia="hr-HR"/>
        </w:rPr>
        <w:t>Temeljem odredbe članka 129. stavak 3. SZ-a odlučeno je kao pod točkom XI izreke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CC236F">
        <w:rPr>
          <w:rFonts w:cs="Times New Roman" w:eastAsia="Times New Roman" w:hAnsi="Times New Roman" w:ascii="Times New Roman"/>
          <w:sz w:val="24"/>
          <w:szCs w:val="24"/>
          <w:lang w:eastAsia="hr-HR"/>
        </w:rPr>
        <w:t>2</w:t>
      </w:r>
      <w:r w:rsidR="006A74B1">
        <w:rPr>
          <w:rFonts w:cs="Times New Roman" w:eastAsia="Times New Roman" w:hAnsi="Times New Roman" w:ascii="Times New Roman"/>
          <w:sz w:val="24"/>
          <w:szCs w:val="24"/>
          <w:lang w:eastAsia="hr-HR"/>
        </w:rPr>
        <w:t>1</w:t>
      </w:r>
      <w:r w:rsidR="00A60CB2" w:rsidRPr="00A60CB2">
        <w:rPr>
          <w:rFonts w:cs="Times New Roman" w:eastAsia="Times New Roman" w:hAnsi="Times New Roman" w:ascii="Times New Roman"/>
          <w:sz w:val="24"/>
          <w:szCs w:val="24"/>
          <w:lang w:eastAsia="hr-HR"/>
        </w:rPr>
        <w:t xml:space="preserve">. </w:t>
      </w:r>
      <w:r w:rsidR="006A74B1">
        <w:rPr>
          <w:rFonts w:cs="Times New Roman" w:eastAsia="Times New Roman" w:hAnsi="Times New Roman" w:ascii="Times New Roman"/>
          <w:sz w:val="24"/>
          <w:szCs w:val="24"/>
          <w:lang w:eastAsia="hr-HR"/>
        </w:rPr>
        <w:t>veljače</w:t>
      </w:r>
      <w:r w:rsidR="00A60CB2" w:rsidRPr="00A60CB2">
        <w:rPr>
          <w:rFonts w:cs="Times New Roman" w:eastAsia="Times New Roman" w:hAnsi="Times New Roman" w:ascii="Times New Roman"/>
          <w:sz w:val="24"/>
          <w:szCs w:val="24"/>
          <w:lang w:eastAsia="hr-HR"/>
        </w:rPr>
        <w:t xml:space="preserve"> 201</w:t>
      </w:r>
      <w:r w:rsidR="00F21692">
        <w:rPr>
          <w:rFonts w:cs="Times New Roman" w:eastAsia="Times New Roman" w:hAnsi="Times New Roman" w:ascii="Times New Roman"/>
          <w:sz w:val="24"/>
          <w:szCs w:val="24"/>
          <w:lang w:eastAsia="hr-HR"/>
        </w:rPr>
        <w:t>8</w:t>
      </w:r>
      <w:r w:rsidR="00A60CB2" w:rsidRPr="00A60CB2">
        <w:rPr>
          <w:rFonts w:cs="Times New Roman" w:eastAsia="Times New Roman" w:hAnsi="Times New Roman" w:ascii="Times New Roman"/>
          <w:sz w:val="24"/>
          <w:szCs w:val="24"/>
          <w:lang w:eastAsia="hr-HR"/>
        </w:rPr>
        <w:t>.</w:t>
      </w:r>
    </w:p>
    <w:p w:rsidRDefault="00126163" w:rsidP="00363E90" w:rsidR="00225F03">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p>
    <w:p w:rsidRDefault="00363E90" w:rsidP="00225F03" w:rsidR="00363E90" w:rsidRPr="00735E80">
      <w:pPr>
        <w:overflowPunct w:val="false"/>
        <w:autoSpaceDE w:val="false"/>
        <w:autoSpaceDN w:val="false"/>
        <w:adjustRightInd w:val="false"/>
        <w:spacing w:lineRule="auto" w:line="240" w:after="0"/>
        <w:ind w:firstLine="612"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SUDAC:</w:t>
      </w:r>
    </w:p>
    <w:p w:rsidRDefault="00126163" w:rsidP="00363E90" w:rsid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3A64D6">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001280" w:rsidP="00363E90" w:rsidR="00001280">
      <w:pPr>
        <w:spacing w:lineRule="auto" w:line="240" w:after="0"/>
        <w:jc w:val="both"/>
        <w:rPr>
          <w:rFonts w:cs="Times New Roman" w:eastAsia="Times New Roman" w:hAnsi="Times New Roman" w:ascii="Times New Roman"/>
          <w:sz w:val="24"/>
          <w:szCs w:val="24"/>
          <w:lang w:eastAsia="hr-HR"/>
        </w:rPr>
      </w:pPr>
    </w:p>
    <w:p w:rsidRDefault="003A64D6" w:rsidP="00363E90" w:rsidR="003A64D6" w:rsidRPr="00735E80">
      <w:pPr>
        <w:spacing w:lineRule="auto" w:line="240" w:after="0"/>
        <w:jc w:val="both"/>
        <w:rPr>
          <w:rFonts w:cs="Times New Roman" w:eastAsia="Times New Roman" w:hAnsi="Times New Roman" w:ascii="Times New Roman"/>
          <w:sz w:val="24"/>
          <w:szCs w:val="24"/>
          <w:lang w:eastAsia="hr-HR"/>
        </w:rPr>
      </w:pPr>
    </w:p>
    <w:p w:rsidRDefault="003A64D6" w:rsidP="003A64D6" w:rsidR="003A64D6" w:rsidRPr="003A64D6">
      <w:pPr>
        <w:pStyle w:val="Bezproreda"/>
        <w:rPr>
          <w:rFonts w:cs="Times New Roman" w:hAnsi="Times New Roman" w:ascii="Times New Roman"/>
          <w:sz w:val="24"/>
          <w:szCs w:val="24"/>
        </w:rPr>
      </w:pPr>
      <w:r w:rsidRPr="003A64D6">
        <w:rPr>
          <w:rFonts w:cs="Times New Roman" w:hAnsi="Times New Roman" w:ascii="Times New Roman"/>
          <w:sz w:val="24"/>
          <w:szCs w:val="24"/>
        </w:rPr>
        <w:t>Za točnost otpravka - ovlašteni službenik</w:t>
      </w:r>
    </w:p>
    <w:p w:rsidRDefault="003A64D6" w:rsidP="003A64D6" w:rsidR="003A64D6" w:rsidRPr="003A64D6">
      <w:pPr>
        <w:pStyle w:val="Bezproreda"/>
        <w:rPr>
          <w:rFonts w:cs="Times New Roman" w:hAnsi="Times New Roman" w:ascii="Times New Roman"/>
          <w:sz w:val="24"/>
          <w:szCs w:val="24"/>
        </w:rPr>
      </w:pPr>
      <w:r w:rsidRPr="003A64D6">
        <w:rPr>
          <w:rFonts w:cs="Times New Roman" w:hAnsi="Times New Roman" w:ascii="Times New Roman"/>
          <w:sz w:val="24"/>
          <w:szCs w:val="24"/>
        </w:rPr>
        <w:tab/>
        <w:t xml:space="preserve">      Ivana Stampf</w:t>
      </w:r>
    </w:p>
    <w:p w:rsidRDefault="00B1179E" w:rsidP="003A64D6" w:rsidR="00B1179E" w:rsidRPr="003A64D6">
      <w:pPr>
        <w:spacing w:lineRule="atLeast" w:line="0" w:after="0"/>
        <w:rPr>
          <w:rFonts w:cs="Times New Roman" w:hAnsi="Times New Roman" w:ascii="Times New Roman"/>
          <w:sz w:val="24"/>
          <w:szCs w:val="24"/>
        </w:rPr>
      </w:pPr>
    </w:p>
    <w:sectPr w:rsidSect="00126163" w:rsidR="00B1179E" w:rsidRPr="003A64D6">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3A64D6">
      <w:rPr>
        <w:noProof/>
      </w:rPr>
      <w:t>3</w:t>
    </w:r>
    <w:r>
      <w:fldChar w:fldCharType="end"/>
    </w:r>
  </w:p>
  <w:p w:rsidRDefault="00363E90" w:rsidP="008A0379" w:rsidR="00B93840">
    <w:pPr>
      <w:pStyle w:val="Zaglavlje"/>
      <w:jc w:val="right"/>
    </w:pPr>
    <w:r>
      <w:t>St-</w:t>
    </w:r>
    <w:r w:rsidR="00566814">
      <w:t>888</w:t>
    </w:r>
    <w:r>
      <w:t>/1</w:t>
    </w:r>
    <w:r w:rsidR="006A74B1">
      <w:t>7</w:t>
    </w:r>
  </w:p>
  <w:p w:rsidRDefault="003A64D6"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6C111E"/>
    <w:multiLevelType w:val="hybridMultilevel"/>
    <w:tmpl w:val="3F68C24A"/>
    <w:lvl w:tplc="6B46CB92"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7"/>
  </w:num>
  <w:num w:numId="7">
    <w:abstractNumId w:val="2"/>
  </w:num>
  <w:num w:numId="8">
    <w:abstractNumId w:val="8"/>
  </w:num>
  <w:num w:numId="9">
    <w:abstractNumId w:val="9"/>
  </w:num>
  <w:num w:numId="10">
    <w:abstractNumId w:val="3"/>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01280"/>
    <w:rsid w:val="0005296B"/>
    <w:rsid w:val="00052E35"/>
    <w:rsid w:val="00066BBE"/>
    <w:rsid w:val="000C4A51"/>
    <w:rsid w:val="00110B2F"/>
    <w:rsid w:val="00116F4D"/>
    <w:rsid w:val="00126163"/>
    <w:rsid w:val="001633AE"/>
    <w:rsid w:val="001862DD"/>
    <w:rsid w:val="001D667B"/>
    <w:rsid w:val="00225AE3"/>
    <w:rsid w:val="00225F03"/>
    <w:rsid w:val="00246518"/>
    <w:rsid w:val="002465B3"/>
    <w:rsid w:val="00281564"/>
    <w:rsid w:val="002866F9"/>
    <w:rsid w:val="002A5ECC"/>
    <w:rsid w:val="002B4754"/>
    <w:rsid w:val="002D0A4E"/>
    <w:rsid w:val="002E3DE1"/>
    <w:rsid w:val="00306762"/>
    <w:rsid w:val="00323199"/>
    <w:rsid w:val="00355D32"/>
    <w:rsid w:val="00363E90"/>
    <w:rsid w:val="00393EDA"/>
    <w:rsid w:val="003A64D6"/>
    <w:rsid w:val="0042617C"/>
    <w:rsid w:val="0042634E"/>
    <w:rsid w:val="00432DED"/>
    <w:rsid w:val="00444877"/>
    <w:rsid w:val="004C43EF"/>
    <w:rsid w:val="004E1E8C"/>
    <w:rsid w:val="004F06D0"/>
    <w:rsid w:val="0050407D"/>
    <w:rsid w:val="0051793C"/>
    <w:rsid w:val="00531017"/>
    <w:rsid w:val="00555660"/>
    <w:rsid w:val="00566814"/>
    <w:rsid w:val="005F6BD0"/>
    <w:rsid w:val="006A74B1"/>
    <w:rsid w:val="00722612"/>
    <w:rsid w:val="00727443"/>
    <w:rsid w:val="00735E80"/>
    <w:rsid w:val="00780E75"/>
    <w:rsid w:val="0079533F"/>
    <w:rsid w:val="00796CD5"/>
    <w:rsid w:val="007B1EA1"/>
    <w:rsid w:val="007F51B3"/>
    <w:rsid w:val="0080216D"/>
    <w:rsid w:val="00881DA9"/>
    <w:rsid w:val="00894765"/>
    <w:rsid w:val="00897EBF"/>
    <w:rsid w:val="008A0731"/>
    <w:rsid w:val="008C5025"/>
    <w:rsid w:val="008F3957"/>
    <w:rsid w:val="009275B7"/>
    <w:rsid w:val="00936E94"/>
    <w:rsid w:val="0099198B"/>
    <w:rsid w:val="0099599F"/>
    <w:rsid w:val="009A4593"/>
    <w:rsid w:val="009A5C2F"/>
    <w:rsid w:val="009A5D3D"/>
    <w:rsid w:val="009C3A74"/>
    <w:rsid w:val="009C785D"/>
    <w:rsid w:val="00A06EDE"/>
    <w:rsid w:val="00A22AAE"/>
    <w:rsid w:val="00A24620"/>
    <w:rsid w:val="00A571CA"/>
    <w:rsid w:val="00A60CB2"/>
    <w:rsid w:val="00AD413F"/>
    <w:rsid w:val="00AF1638"/>
    <w:rsid w:val="00B02529"/>
    <w:rsid w:val="00B040B2"/>
    <w:rsid w:val="00B1179E"/>
    <w:rsid w:val="00B12FAF"/>
    <w:rsid w:val="00B25874"/>
    <w:rsid w:val="00B51808"/>
    <w:rsid w:val="00B627D3"/>
    <w:rsid w:val="00BC25EC"/>
    <w:rsid w:val="00BF21D5"/>
    <w:rsid w:val="00C248FB"/>
    <w:rsid w:val="00C41C40"/>
    <w:rsid w:val="00C76EF3"/>
    <w:rsid w:val="00C8443D"/>
    <w:rsid w:val="00CA6AB4"/>
    <w:rsid w:val="00CB5E78"/>
    <w:rsid w:val="00CC082F"/>
    <w:rsid w:val="00CC236F"/>
    <w:rsid w:val="00CF1E49"/>
    <w:rsid w:val="00D251D8"/>
    <w:rsid w:val="00D746D2"/>
    <w:rsid w:val="00D91EED"/>
    <w:rsid w:val="00DA42CC"/>
    <w:rsid w:val="00DA6FAB"/>
    <w:rsid w:val="00E4445F"/>
    <w:rsid w:val="00E45CCB"/>
    <w:rsid w:val="00E9112D"/>
    <w:rsid w:val="00EC17FF"/>
    <w:rsid w:val="00F14816"/>
    <w:rsid w:val="00F21692"/>
    <w:rsid w:val="00F43B1B"/>
    <w:rsid w:val="00F74AF7"/>
    <w:rsid w:val="00F9003F"/>
    <w:rsid w:val="00F934FA"/>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3A64D6"/>
    <w:rPr>
      <w:color w:val="808080"/>
      <w:bdr w:space="0" w:sz="0" w:color="auto" w:val="none"/>
      <w:shd w:fill="auto" w:color="auto" w:val="clear"/>
    </w:rPr>
  </w:style>
  <w:style w:customStyle="true" w:styleId="eSPISCCParagraphDefaultFont" w:type="character">
    <w:name w:val="eSPIS_CC_Paragraph Default Font"/>
    <w:basedOn w:val="Zadanifontodlomka"/>
    <w:rsid w:val="003A64D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A64D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A64D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A64D6"/>
    <w:rPr>
      <w:rFonts w:cs="Times New Roman" w:eastAsia="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3A64D6"/>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3A64D6"/>
    <w:rPr>
      <w:color w:val="808080"/>
      <w:bdr w:color="auto" w:space="0" w:sz="0" w:val="none"/>
      <w:shd w:color="auto" w:fill="auto" w:val="clear"/>
    </w:rPr>
  </w:style>
  <w:style w:customStyle="1" w:styleId="eSPISCCParagraphDefaultFont" w:type="character">
    <w:name w:val="eSPIS_CC_Paragraph Default Font"/>
    <w:basedOn w:val="Zadanifontodlomka"/>
    <w:rsid w:val="003A64D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A64D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A64D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A64D6"/>
    <w:rPr>
      <w:rFonts w:ascii="Times New Roman" w:cs="Times New Roman" w:eastAsia="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3A64D6"/>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St-888/2017</izvorni_sadrzaj>
    <derivirana_varijabla naziv="DomainObject.Predmet.OznakaBroj_1">St-888/2017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GRAMDIN d.o.o. zastupanog po punomoćniku Saša Vukadin; JELIĆ, VUKOVIĆ &amp; HANDŽISKI odvjetničko društvo</izvorni_sadrzaj>
    <derivirana_varijabla naziv="DomainObject.Predmet.ProtustrankaFormated_1">  GRAMDIN d.o.o. zastupanog po punomoćniku Saša Vukadin; JELIĆ, VUKOVIĆ &amp; HANDŽISKI odvjetničko društvo</derivirana_varijabla>
  </DomainObject.Predmet.ProtustrankaFormated>
  <DomainObject.Predmet.ProtustrankaFormatedOIB>
    <izvorni_sadrzaj>  GRAMDIN d.o.o., OIB 74796994154 zastupanog po punomoćniku Saša Vukadin; JELIĆ, VUKOVIĆ &amp; HANDŽISKI odvjetničko društvo</izvorni_sadrzaj>
    <derivirana_varijabla naziv="DomainObject.Predmet.ProtustrankaFormatedOIB_1">  GRAMDIN d.o.o., OIB 74796994154 zastupanog po punomoćniku Saša Vukadin; JELIĆ, VUKOVIĆ &amp; HANDŽISKI odvjetničko društvo</derivirana_varijabla>
  </DomainObject.Predmet.ProtustrankaFormatedOIB>
  <DomainObject.Predmet.ProtustrankaFormatedWithAdress>
    <izvorni_sadrzaj> GRAMDIN d.o.o., Omiška 20, 10000 Zagreb zastupanog po punomoćniku Saša Vukadin; JELIĆ, VUKOVIĆ &amp; HANDŽISKI odvjetničko društvo</izvorni_sadrzaj>
    <derivirana_varijabla naziv="DomainObject.Predmet.ProtustrankaFormatedWithAdress_1"> GRAMDIN d.o.o., Omiška 20, 10000 Zagreb zastupanog po punomoćniku Saša Vukadin; JELIĆ, VUKOVIĆ &amp; HANDŽISKI odvjetničko društvo</derivirana_varijabla>
  </DomainObject.Predmet.ProtustrankaFormatedWithAdress>
  <DomainObject.Predmet.ProtustrankaFormatedWithAdressOIB>
    <izvorni_sadrzaj> GRAMDIN d.o.o., OIB 74796994154, Omiška 20, 10000 Zagreb zastupanog po punomoćniku Saša Vukadin; JELIĆ, VUKOVIĆ &amp; HANDŽISKI odvjetničko društvo</izvorni_sadrzaj>
    <derivirana_varijabla naziv="DomainObject.Predmet.ProtustrankaFormatedWithAdressOIB_1"> GRAMDIN d.o.o., OIB 74796994154, Omiška 20, 10000 Zagreb zastupanog po punomoćniku Saša Vukadin; JELIĆ, VUKOVIĆ &amp; HANDŽISKI odvjetničko društvo</derivirana_varijabla>
  </DomainObject.Predmet.ProtustrankaFormatedWithAdressOIB>
  <DomainObject.Predmet.ProtustrankaWithAdress>
    <izvorni_sadrzaj>GRAMDIN d.o.o. Omiška 20, 10000 Zagreb</izvorni_sadrzaj>
    <derivirana_varijabla naziv="DomainObject.Predmet.ProtustrankaWithAdress_1">GRAMDIN d.o.o. Omiška 20, 10000 Zagreb</derivirana_varijabla>
  </DomainObject.Predmet.ProtustrankaWithAdress>
  <DomainObject.Predmet.ProtustrankaWithAdressOIB>
    <izvorni_sadrzaj>GRAMDIN d.o.o., OIB 74796994154, Omiška 20, 10000 Zagreb</izvorni_sadrzaj>
    <derivirana_varijabla naziv="DomainObject.Predmet.ProtustrankaWithAdressOIB_1">GRAMDIN d.o.o., OIB 74796994154, Omiška 20, 10000 Zagreb</derivirana_varijabla>
  </DomainObject.Predmet.ProtustrankaWithAdressOIB>
  <DomainObject.Predmet.ProtustrankaNazivFormated>
    <izvorni_sadrzaj>GRAMDIN d.o.o.</izvorni_sadrzaj>
    <derivirana_varijabla naziv="DomainObject.Predmet.ProtustrankaNazivFormated_1">GRAMDIN d.o.o.</derivirana_varijabla>
  </DomainObject.Predmet.ProtustrankaNazivFormated>
  <DomainObject.Predmet.ProtustrankaNazivFormatedOIB>
    <izvorni_sadrzaj>GRAMDIN d.o.o., OIB 74796994154</izvorni_sadrzaj>
    <derivirana_varijabla naziv="DomainObject.Predmet.ProtustrankaNazivFormatedOIB_1">GRAMDIN d.o.o., OIB 74796994154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NOVA LJUBLJANSKA BANKA D.D., LJUBLJANA zastupanog po punomoćniku TRGOVEC &amp; VALENČAK - Odvjetničko društvo j.t.d.; RH MF Porezna uprava Zagreb zastupanog po punomoćniku ŽDO u Zagrebu</izvorni_sadrzaj>
    <derivirana_varijabla naziv="DomainObject.Predmet.StrankaFormated_1">  FINA Regionalni centar Zagreb; NOVA LJUBLJANSKA BANKA D.D., LJUBLJANA zastupanog po punomoćniku TRGOVEC &amp; VALENČAK - Odvjetničko društvo j.t.d.; RH MF Porezna uprava Zagreb zastupanog po punomoćniku ŽDO u Zagrebu</derivirana_varijabla>
  </DomainObject.Predmet.StrankaFormated>
  <DomainObject.Predmet.StrankaFormatedOIB>
    <izvorni_sadrzaj>  FINA Regionalni centar Zagreb, OIB 85821130368; NOVA LJUBLJANSKA BANKA D.D., LJUBLJANA, OIB 17719334242 zastupanog po punomoćniku TRGOVEC &amp; VALENČAK - Odvjetničko društvo j.t.d.; RH MF Porezna uprava Zagreb, OIB 18683136487 zastupanog po punomoćniku ŽDO u Zagrebu</izvorni_sadrzaj>
    <derivirana_varijabla naziv="DomainObject.Predmet.StrankaFormatedOIB_1">  FINA Regionalni centar Zagreb, OIB 85821130368; NOVA LJUBLJANSKA BANKA D.D., LJUBLJANA, OIB 17719334242 zastupanog po punomoćniku TRGOVEC &amp; VALENČAK - Odvjetničko društvo j.t.d.;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NOVA LJUBLJANSKA BANKA D.D., LJUBLJANA, Trg Republike 2, 1000 Ljubljana zastupanog po punomoćniku TRGOVEC &amp; VALENČAK - Odvjetničko društvo j.t.d.; RH MF Porezna uprava Zagreb zastupanog po punomoćniku ŽDO u Zagrebu</izvorni_sadrzaj>
    <derivirana_varijabla naziv="DomainObject.Predmet.StrankaFormatedWithAdress_1"> FINA Regionalni centar Zagreb, Trg svibanjskih žrtava 1995. 1, 10000 Zagreb; NOVA LJUBLJANSKA BANKA D.D., LJUBLJANA, Trg Republike 2, 1000 Ljubljana zastupanog po punomoćniku TRGOVEC &amp; VALENČAK - Odvjetničko društvo j.t.d.;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NOVA LJUBLJANSKA BANKA D.D., LJUBLJANA, OIB 17719334242, Trg Republike 2, 1000 Ljubljana zastupanog po punomoćniku TRGOVEC &amp; VALENČAK - Odvjetničko društvo j.t.d.; RH MF Porezna uprava Zagreb, OIB 18683136487 zastupanog po punomoćniku ŽDO u Zagrebu</izvorni_sadrzaj>
    <derivirana_varijabla naziv="DomainObject.Predmet.StrankaFormatedWithAdressOIB_1"> FINA Regionalni centar Zagreb, OIB 85821130368, Trg svibanjskih žrtava 1995. 1, 10000 Zagreb; NOVA LJUBLJANSKA BANKA D.D., LJUBLJANA, OIB 17719334242, Trg Republike 2, 1000 Ljubljana zastupanog po punomoćniku TRGOVEC &amp; VALENČAK - Odvjetničko društvo j.t.d.; RH MF Porezna uprava Zagreb, OIB 18683136487 zastupanog po punomoćniku ŽDO u Zagrebu</derivirana_varijabla>
  </DomainObject.Predmet.StrankaFormatedWithAdressOIB>
  <DomainObject.Predmet.StrankaWithAdress>
    <izvorni_sadrzaj>FINA Regionalni centar Zagreb Trg svibanjskih žrtava 1995. 1,10000 Zagreb,NOVA LJUBLJANSKA BANKA D.D., LJUBLJANA Trg Republike 2,1000 Ljubljana,RH MF Porezna uprava Zagreb </izvorni_sadrzaj>
    <derivirana_varijabla naziv="DomainObject.Predmet.StrankaWithAdress_1">FINA Regionalni centar Zagreb Trg svibanjskih žrtava 1995. 1,10000 Zagreb,NOVA LJUBLJANSKA BANKA D.D., LJUBLJANA Trg Republike 2,1000 Ljubljana,RH MF Porezna uprava Zagreb </derivirana_varijabla>
  </DomainObject.Predmet.StrankaWithAdress>
  <DomainObject.Predmet.StrankaWithAdressOIB>
    <izvorni_sadrzaj>FINA Regionalni centar Zagreb, OIB 85821130368, Trg svibanjskih žrtava 1995. 1,10000 Zagreb,NOVA LJUBLJANSKA BANKA D.D., LJUBLJANA, OIB 17719334242, Trg Republike 2,1000 Ljubljana,RH MF Porezna uprava Zagreb, OIB 18683136487</izvorni_sadrzaj>
    <derivirana_varijabla naziv="DomainObject.Predmet.StrankaWithAdressOIB_1">FINA Regionalni centar Zagreb, OIB 85821130368, Trg svibanjskih žrtava 1995. 1,10000 Zagreb,NOVA LJUBLJANSKA BANKA D.D., LJUBLJANA, OIB 17719334242, Trg Republike 2,1000 Ljubljana,RH MF Porezna uprava Zagreb, OIB 18683136487</derivirana_varijabla>
  </DomainObject.Predmet.StrankaWithAdressOIB>
  <DomainObject.Predmet.StrankaNazivFormated>
    <izvorni_sadrzaj>FINA Regionalni centar Zagreb,NOVA LJUBLJANSKA BANKA D.D., LJUBLJANA,RH MF Porezna uprava Zagreb</izvorni_sadrzaj>
    <derivirana_varijabla naziv="DomainObject.Predmet.StrankaNazivFormated_1">FINA Regionalni centar Zagreb,NOVA LJUBLJANSKA BANKA D.D., LJUBLJANA,RH MF Porezna uprava Zagreb</derivirana_varijabla>
  </DomainObject.Predmet.StrankaNazivFormated>
  <DomainObject.Predmet.StrankaNazivFormatedOIB>
    <izvorni_sadrzaj>FINA Regionalni centar Zagreb, OIB 85821130368,NOVA LJUBLJANSKA BANKA D.D., LJUBLJANA, OIB 17719334242,RH MF Porezna uprava Zagreb, OIB 18683136487</izvorni_sadrzaj>
    <derivirana_varijabla naziv="DomainObject.Predmet.StrankaNazivFormatedOIB_1">FINA Regionalni centar Zagreb, OIB 85821130368,NOVA LJUBLJANSKA BANKA D.D., LJUBLJANA, OIB 17719334242,RH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NOVA LJUBLJANSKA BANKA D.D., LJUBLJANA zastupanog po punomoćniku TRGOVEC &amp; VALENČAK - Odvjetničko društvo j.t.d.</item>
      <item>RH MF Porezna uprava Zagreb zastupanog po punomoćniku ŽDO u Zagrebu</item>
    </izvorni_sadrzaj>
    <derivirana_varijabla naziv="DomainObject.Predmet.StrankaListFormated_1">
      <item>FINA Regionalni centar Zagreb</item>
      <item>NOVA LJUBLJANSKA BANKA D.D., LJUBLJANA zastupanog po punomoćniku TRGOVEC &amp; VALENČAK - Odvjetničko društvo j.t.d.</item>
      <item>RH MF Porezna uprava Zagreb zastupanog po punomoćniku ŽDO u Zagrebu</item>
    </derivirana_varijabla>
  </DomainObject.Predmet.StrankaListFormated>
  <DomainObject.Predmet.StrankaListFormatedOIB>
    <izvorni_sadrzaj>
      <item>FINA Regionalni centar Zagreb, OIB 85821130368</item>
      <item>NOVA LJUBLJANSKA BANKA D.D., LJUBLJANA, OIB 17719334242 zastupanog po punomoćniku TRGOVEC &amp; VALENČAK - Odvjetničko društvo j.t.d.</item>
      <item>RH MF Porezna uprava Zagreb, OIB 18683136487 zastupanog po punomoćniku ŽDO u Zagrebu</item>
    </izvorni_sadrzaj>
    <derivirana_varijabla naziv="DomainObject.Predmet.StrankaListFormatedOIB_1">
      <item>FINA Regionalni centar Zagreb, OIB 85821130368</item>
      <item>NOVA LJUBLJANSKA BANKA D.D., LJUBLJANA, OIB 17719334242 zastupanog po punomoćniku TRGOVEC &amp; VALENČAK - Odvjetničko društvo j.t.d.</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NOVA LJUBLJANSKA BANKA D.D., LJUBLJANA, Trg Republike 2, 1000 Ljubljana zastupanog po punomoćniku TRGOVEC &amp; VALENČAK - Odvjetničko društvo j.t.d.</item>
      <item>RH MF Porezna uprava Zagreb zastupanog po punomoćniku ŽDO u Zagrebu</item>
    </izvorni_sadrzaj>
    <derivirana_varijabla naziv="DomainObject.Predmet.StrankaListFormatedWithAdress_1">
      <item>FINA Regionalni centar Zagreb, Trg svibanjskih žrtava 1995. 1, 10000 Zagreb</item>
      <item>NOVA LJUBLJANSKA BANKA D.D., LJUBLJANA, Trg Republike 2, 1000 Ljubljana zastupanog po punomoćniku TRGOVEC &amp; VALENČAK - Odvjetničko društvo j.t.d.</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NOVA LJUBLJANSKA BANKA D.D., LJUBLJANA, OIB 17719334242, Trg Republike 2, 1000 Ljubljana zastupanog po punomoćniku TRGOVEC &amp; VALENČAK - Odvjetničko društvo j.t.d.</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NOVA LJUBLJANSKA BANKA D.D., LJUBLJANA, OIB 17719334242, Trg Republike 2, 1000 Ljubljana zastupanog po punomoćniku TRGOVEC &amp; VALENČAK - Odvjetničko društvo j.t.d.</item>
      <item>RH MF Porezna uprava Zagreb, OIB 18683136487 zastupanog po punomoćniku ŽDO u Zagrebu</item>
    </derivirana_varijabla>
  </DomainObject.Predmet.StrankaListFormatedWithAdressOIB>
  <DomainObject.Predmet.StrankaListNazivFormated>
    <izvorni_sadrzaj>
      <item>FINA Regionalni centar Zagreb</item>
      <item>NOVA LJUBLJANSKA BANKA D.D., LJUBLJANA</item>
      <item>RH MF Porezna uprava Zagreb</item>
    </izvorni_sadrzaj>
    <derivirana_varijabla naziv="DomainObject.Predmet.StrankaListNazivFormated_1">
      <item>FINA Regionalni centar Zagreb</item>
      <item>NOVA LJUBLJANSKA BANKA D.D., LJUBLJANA</item>
      <item>RH MF Porezna uprava Zagreb</item>
    </derivirana_varijabla>
  </DomainObject.Predmet.StrankaListNazivFormated>
  <DomainObject.Predmet.StrankaListNazivFormatedOIB>
    <izvorni_sadrzaj>
      <item>FINA Regionalni centar Zagreb, OIB 85821130368</item>
      <item>NOVA LJUBLJANSKA BANKA D.D., LJUBLJANA, OIB 17719334242</item>
      <item>RH MF Porezna uprava Zagreb, OIB 18683136487</item>
    </izvorni_sadrzaj>
    <derivirana_varijabla naziv="DomainObject.Predmet.StrankaListNazivFormatedOIB_1">
      <item>FINA Regionalni centar Zagreb, OIB 85821130368</item>
      <item>NOVA LJUBLJANSKA BANKA D.D., LJUBLJANA, OIB 17719334242</item>
      <item>RH MF Porezna uprava Zagreb, OIB 18683136487</item>
    </derivirana_varijabla>
  </DomainObject.Predmet.StrankaListNazivFormatedOIB>
  <DomainObject.Predmet.ProtuStrankaListFormated>
    <izvorni_sadrzaj>
      <item>GRAMDIN d.o.o. zastupanog po punomoćniku Saša Vukadin; JELIĆ, VUKOVIĆ &amp; HANDŽISKI odvjetničko društvo</item>
    </izvorni_sadrzaj>
    <derivirana_varijabla naziv="DomainObject.Predmet.ProtuStrankaListFormated_1">
      <item>GRAMDIN d.o.o. zastupanog po punomoćniku Saša Vukadin; JELIĆ, VUKOVIĆ &amp; HANDŽISKI odvjetničko društvo</item>
    </derivirana_varijabla>
  </DomainObject.Predmet.ProtuStrankaListFormated>
  <DomainObject.Predmet.ProtuStrankaListFormatedOIB>
    <izvorni_sadrzaj>
      <item>GRAMDIN d.o.o., OIB 74796994154 zastupanog po punomoćniku Saša Vukadin; JELIĆ, VUKOVIĆ &amp; HANDŽISKI odvjetničko društvo</item>
    </izvorni_sadrzaj>
    <derivirana_varijabla naziv="DomainObject.Predmet.ProtuStrankaListFormatedOIB_1">
      <item>GRAMDIN d.o.o., OIB 74796994154 zastupanog po punomoćniku Saša Vukadin; JELIĆ, VUKOVIĆ &amp; HANDŽISKI odvjetničko društvo</item>
    </derivirana_varijabla>
  </DomainObject.Predmet.ProtuStrankaListFormatedOIB>
  <DomainObject.Predmet.ProtuStrankaListFormatedWithAdress>
    <izvorni_sadrzaj>
      <item>GRAMDIN d.o.o., Omiška 20, 10000 Zagreb zastupanog po punomoćniku Saša Vukadin; JELIĆ, VUKOVIĆ &amp; HANDŽISKI odvjetničko društvo</item>
    </izvorni_sadrzaj>
    <derivirana_varijabla naziv="DomainObject.Predmet.ProtuStrankaListFormatedWithAdress_1">
      <item>GRAMDIN d.o.o., Omiška 20, 10000 Zagreb zastupanog po punomoćniku Saša Vukadin; JELIĆ, VUKOVIĆ &amp; HANDŽISKI odvjetničko društvo</item>
    </derivirana_varijabla>
  </DomainObject.Predmet.ProtuStrankaListFormatedWithAdress>
  <DomainObject.Predmet.ProtuStrankaListFormatedWithAdressOIB>
    <izvorni_sadrzaj>
      <item>GRAMDIN d.o.o., OIB 74796994154, Omiška 20, 10000 Zagreb zastupanog po punomoćniku Saša Vukadin; JELIĆ, VUKOVIĆ &amp; HANDŽISKI odvjetničko društvo</item>
    </izvorni_sadrzaj>
    <derivirana_varijabla naziv="DomainObject.Predmet.ProtuStrankaListFormatedWithAdressOIB_1">
      <item>GRAMDIN d.o.o., OIB 74796994154, Omiška 20, 10000 Zagreb zastupanog po punomoćniku Saša Vukadin; JELIĆ, VUKOVIĆ &amp; HANDŽISKI odvjetničko društvo</item>
    </derivirana_varijabla>
  </DomainObject.Predmet.ProtuStrankaListFormatedWithAdressOIB>
  <DomainObject.Predmet.ProtuStrankaListNazivFormated>
    <izvorni_sadrzaj>
      <item>GRAMDIN d.o.o.</item>
    </izvorni_sadrzaj>
    <derivirana_varijabla naziv="DomainObject.Predmet.ProtuStrankaListNazivFormated_1">
      <item>GRAMDIN d.o.o.</item>
    </derivirana_varijabla>
  </DomainObject.Predmet.ProtuStrankaListNazivFormated>
  <DomainObject.Predmet.ProtuStrankaListNazivFormatedOIB>
    <izvorni_sadrzaj>
      <item>GRAMDIN d.o.o., OIB 74796994154</item>
    </izvorni_sadrzaj>
    <derivirana_varijabla naziv="DomainObject.Predmet.ProtuStrankaListNazivFormatedOIB_1">
      <item>GRAMDIN d.o.o., OIB 74796994154</item>
    </derivirana_varijabla>
  </DomainObject.Predmet.ProtuStrankaListNazivFormatedOIB>
  <DomainObject.Predmet.OstaliListFormated>
    <izvorni_sadrzaj>
      <item>Saša Vukadin punomoćnik sudionika u postupku GRAMDIN d.o.o.</item>
      <item>TRGOVEC &amp; VALENČAK - Odvjetničko društvo j.t.d. punomoćnik sudionika u postupku NOVA LJUBLJANSKA BANKA D.D., LJUBLJANA</item>
      <item>ŽDO u Zagrebu punomoćnik sudionika u postupku RH MF Porezna uprava Zagreb</item>
      <item>JELIĆ, VUKOVIĆ &amp; HANDŽISKI odvjetničko društvo punomoćnik sudionika u postupku GRAMDIN d.o.o.</item>
    </izvorni_sadrzaj>
    <derivirana_varijabla naziv="DomainObject.Predmet.OstaliListFormated_1">
      <item>Saša Vukadin punomoćnik sudionika u postupku GRAMDIN d.o.o.</item>
      <item>TRGOVEC &amp; VALENČAK - Odvjetničko društvo j.t.d. punomoćnik sudionika u postupku NOVA LJUBLJANSKA BANKA D.D., LJUBLJANA</item>
      <item>ŽDO u Zagrebu punomoćnik sudionika u postupku RH MF Porezna uprava Zagreb</item>
      <item>JELIĆ, VUKOVIĆ &amp; HANDŽISKI odvjetničko društvo punomoćnik sudionika u postupku GRAMDIN d.o.o.</item>
    </derivirana_varijabla>
  </DomainObject.Predmet.OstaliListFormated>
  <DomainObject.Predmet.OstaliListFormatedOIB>
    <izvorni_sadrzaj>
      <item>Saša Vukadin, OIB 67886483171 punomoćnik sudionika u postupku GRAMDIN d.o.o.</item>
      <item>TRGOVEC &amp; VALENČAK - Odvjetničko društvo j.t.d. punomoćnik sudionika u postupku NOVA LJUBLJANSKA BANKA D.D., LJUBLJANA</item>
      <item>ŽDO u Zagrebu, OIB 16488001145 punomoćnik sudionika u postupku RH MF Porezna uprava Zagreb</item>
      <item>JELIĆ, VUKOVIĆ &amp; HANDŽISKI odvjetničko društvo, OIB 99987305172 punomoćnik sudionika u postupku GRAMDIN d.o.o.</item>
    </izvorni_sadrzaj>
    <derivirana_varijabla naziv="DomainObject.Predmet.OstaliListFormatedOIB_1">
      <item>Saša Vukadin, OIB 67886483171 punomoćnik sudionika u postupku GRAMDIN d.o.o.</item>
      <item>TRGOVEC &amp; VALENČAK - Odvjetničko društvo j.t.d. punomoćnik sudionika u postupku NOVA LJUBLJANSKA BANKA D.D., LJUBLJANA</item>
      <item>ŽDO u Zagrebu, OIB 16488001145 punomoćnik sudionika u postupku RH MF Porezna uprava Zagreb</item>
      <item>JELIĆ, VUKOVIĆ &amp; HANDŽISKI odvjetničko društvo, OIB 99987305172 punomoćnik sudionika u postupku GRAMDIN d.o.o.</item>
    </derivirana_varijabla>
  </DomainObject.Predmet.OstaliListFormatedOIB>
  <DomainObject.Predmet.OstaliListFormatedWithAdress>
    <izvorni_sadrzaj>
      <item>Saša Vukadin, Kalabarovo Vrelo 19, 10000 Zagreb punomoćnik sudionika u postupku GRAMDIN d.o.o.</item>
      <item>TRGOVEC &amp; VALENČAK - Odvjetničko društvo j.t.d., Miramarska 24, 10000 Zagreb punomoćnik sudionika u postupku NOVA LJUBLJANSKA BANKA D.D., LJUBLJANA</item>
      <item>ŽDO u Zagrebu, Savska cesta 41, 10000 Zagreb punomoćnik sudionika u postupku RH MF Porezna uprava Zagreb</item>
      <item>JELIĆ, VUKOVIĆ &amp; HANDŽISKI odvjetničko društvo, Domagojeva 4, 10000 Zagreb punomoćnik sudionika u postupku GRAMDIN d.o.o.</item>
    </izvorni_sadrzaj>
    <derivirana_varijabla naziv="DomainObject.Predmet.OstaliListFormatedWithAdress_1">
      <item>Saša Vukadin, Kalabarovo Vrelo 19, 10000 Zagreb punomoćnik sudionika u postupku GRAMDIN d.o.o.</item>
      <item>TRGOVEC &amp; VALENČAK - Odvjetničko društvo j.t.d., Miramarska 24, 10000 Zagreb punomoćnik sudionika u postupku NOVA LJUBLJANSKA BANKA D.D., LJUBLJANA</item>
      <item>ŽDO u Zagrebu, Savska cesta 41, 10000 Zagreb punomoćnik sudionika u postupku RH MF Porezna uprava Zagreb</item>
      <item>JELIĆ, VUKOVIĆ &amp; HANDŽISKI odvjetničko društvo, Domagojeva 4, 10000 Zagreb punomoćnik sudionika u postupku GRAMDIN d.o.o.</item>
    </derivirana_varijabla>
  </DomainObject.Predmet.OstaliListFormatedWithAdress>
  <DomainObject.Predmet.OstaliListFormatedWithAdressOIB>
    <izvorni_sadrzaj>
      <item>Saša Vukadin, OIB 67886483171, Kalabarovo Vrelo 19, 10000 Zagreb punomoćnik sudionika u postupku GRAMDIN d.o.o.</item>
      <item>TRGOVEC &amp; VALENČAK - Odvjetničko društvo j.t.d., Miramarska 24, 10000 Zagreb punomoćnik sudionika u postupku NOVA LJUBLJANSKA BANKA D.D., LJUBLJANA</item>
      <item>ŽDO u Zagrebu, OIB 16488001145, Savska cesta 41, 10000 Zagreb punomoćnik sudionika u postupku RH MF Porezna uprava Zagreb</item>
      <item>JELIĆ, VUKOVIĆ &amp; HANDŽISKI odvjetničko društvo, OIB 99987305172, Domagojeva 4, 10000 Zagreb punomoćnik sudionika u postupku GRAMDIN d.o.o.</item>
    </izvorni_sadrzaj>
    <derivirana_varijabla naziv="DomainObject.Predmet.OstaliListFormatedWithAdressOIB_1">
      <item>Saša Vukadin, OIB 67886483171, Kalabarovo Vrelo 19, 10000 Zagreb punomoćnik sudionika u postupku GRAMDIN d.o.o.</item>
      <item>TRGOVEC &amp; VALENČAK - Odvjetničko društvo j.t.d., Miramarska 24, 10000 Zagreb punomoćnik sudionika u postupku NOVA LJUBLJANSKA BANKA D.D., LJUBLJANA</item>
      <item>ŽDO u Zagrebu, OIB 16488001145, Savska cesta 41, 10000 Zagreb punomoćnik sudionika u postupku RH MF Porezna uprava Zagreb</item>
      <item>JELIĆ, VUKOVIĆ &amp; HANDŽISKI odvjetničko društvo, OIB 99987305172, Domagojeva 4, 10000 Zagreb punomoćnik sudionika u postupku GRAMDIN d.o.o.</item>
    </derivirana_varijabla>
  </DomainObject.Predmet.OstaliListFormatedWithAdressOIB>
  <DomainObject.Predmet.OstaliListNazivFormated>
    <izvorni_sadrzaj>
      <item>Saša Vukadin</item>
      <item>TRGOVEC &amp; VALENČAK - Odvjetničko društvo j.t.d.</item>
      <item>ŽDO u Zagrebu</item>
      <item>JELIĆ, VUKOVIĆ &amp; HANDŽISKI odvjetničko društvo</item>
    </izvorni_sadrzaj>
    <derivirana_varijabla naziv="DomainObject.Predmet.OstaliListNazivFormated_1">
      <item>Saša Vukadin</item>
      <item>TRGOVEC &amp; VALENČAK - Odvjetničko društvo j.t.d.</item>
      <item>ŽDO u Zagrebu</item>
      <item>JELIĆ, VUKOVIĆ &amp; HANDŽISKI odvjetničko društvo</item>
    </derivirana_varijabla>
  </DomainObject.Predmet.OstaliListNazivFormated>
  <DomainObject.Predmet.OstaliListNazivFormatedOIB>
    <izvorni_sadrzaj>
      <item>Saša Vukadin, OIB 67886483171</item>
      <item>TRGOVEC &amp; VALENČAK - Odvjetničko društvo j.t.d.</item>
      <item>ŽDO u Zagrebu, OIB 16488001145</item>
      <item>JELIĆ, VUKOVIĆ &amp; HANDŽISKI odvjetničko društvo, OIB 99987305172</item>
    </izvorni_sadrzaj>
    <derivirana_varijabla naziv="DomainObject.Predmet.OstaliListNazivFormatedOIB_1">
      <item>Saša Vukadin, OIB 67886483171</item>
      <item>TRGOVEC &amp; VALENČAK - Odvjetničko društvo j.t.d.</item>
      <item>ŽDO u Zagrebu, OIB 16488001145</item>
      <item>JELIĆ, VUKOVIĆ &amp; HANDŽISKI odvjetničko društvo,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GRAMDIN d.o.o.</izvorni_sadrzaj>
    <derivirana_varijabla naziv="DomainObject.Predmet.ProtustrankaIDrugi_1">GRAMDIN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GRAMDIN d.o.o., OIB 74796994154, Omiška 20, 10000 Zagreb</izvorni_sadrzaj>
    <derivirana_varijabla naziv="DomainObject.Predmet.ProtustrankaIDrugiAdressOIB_1">GRAMDIN d.o.o., OIB 74796994154, Omiška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GRAMDIN d.o.o.</item>
      <item>FINA Regionalni centar Zagreb</item>
      <item>Saša Vukadin</item>
      <item>TRGOVEC &amp; VALENČAK - Odvjetničko društvo j.t.d.</item>
      <item>NOVA LJUBLJANSKA BANKA D.D., LJUBLJANA</item>
      <item>RH MF Porezna uprava Zagreb</item>
      <item>ŽDO u Zagrebu</item>
      <item>JELIĆ, VUKOVIĆ &amp; HANDŽISKI odvjetničko društvo</item>
    </izvorni_sadrzaj>
    <derivirana_varijabla naziv="DomainObject.Predmet.SudioniciListNaziv_1">
      <item>GRAMDIN d.o.o.</item>
      <item>FINA Regionalni centar Zagreb</item>
      <item>Saša Vukadin</item>
      <item>TRGOVEC &amp; VALENČAK - Odvjetničko društvo j.t.d.</item>
      <item>NOVA LJUBLJANSKA BANKA D.D., LJUBLJANA</item>
      <item>RH MF Porezna uprava Zagreb</item>
      <item>ŽDO u Zagrebu</item>
      <item>JELIĆ, VUKOVIĆ &amp; HANDŽISKI odvjetničko društvo</item>
    </derivirana_varijabla>
  </DomainObject.Predmet.SudioniciListNaziv>
  <DomainObject.Predmet.SudioniciListAdressOIB>
    <izvorni_sadrzaj>
      <item>GRAMDIN d.o.o., OIB 74796994154, Omiška 20,10000 Zagreb</item>
      <item>FINA Regionalni centar Zagreb, OIB 85821130368, Trg svibanjskih žrtava 1995. 1,10000 Zagreb</item>
      <item>Saša Vukadin, OIB 67886483171, Kalabarovo Vrelo 19,10000 Zagreb</item>
      <item>TRGOVEC &amp; VALENČAK - Odvjetničko društvo j.t.d., Miramarska 24,10000 Zagreb</item>
      <item>NOVA LJUBLJANSKA BANKA D.D., LJUBLJANA, OIB 17719334242, Trg Republike 2,1000 Ljubljana</item>
      <item>RH MF Porezna uprava Zagreb, OIB 18683136487</item>
      <item>ŽDO u Zagrebu, OIB 16488001145, Savska cesta 41,10000 Zagreb</item>
      <item>JELIĆ, VUKOVIĆ &amp; HANDŽISKI odvjetničko društvo, OIB 99987305172, Domagojeva 4,10000 Zagreb</item>
    </izvorni_sadrzaj>
    <derivirana_varijabla naziv="DomainObject.Predmet.SudioniciListAdressOIB_1">
      <item>GRAMDIN d.o.o., OIB 74796994154, Omiška 20,10000 Zagreb</item>
      <item>FINA Regionalni centar Zagreb, OIB 85821130368, Trg svibanjskih žrtava 1995. 1,10000 Zagreb</item>
      <item>Saša Vukadin, OIB 67886483171, Kalabarovo Vrelo 19,10000 Zagreb</item>
      <item>TRGOVEC &amp; VALENČAK - Odvjetničko društvo j.t.d., Miramarska 24,10000 Zagreb</item>
      <item>NOVA LJUBLJANSKA BANKA D.D., LJUBLJANA, OIB 17719334242, Trg Republike 2,1000 Ljubljana</item>
      <item>RH MF Porezna uprava Zagreb, OIB 18683136487</item>
      <item>ŽDO u Zagrebu, OIB 16488001145, Savska cesta 41,10000 Zagreb</item>
      <item>JELIĆ, VUKOVIĆ &amp; HANDŽISKI odvjetničko društvo,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74796994154</item>
      <item>, OIB 85821130368</item>
      <item>, OIB 67886483171</item>
      <item>, OIB null</item>
      <item>, OIB 17719334242</item>
      <item>, OIB 18683136487</item>
      <item>, OIB 16488001145</item>
      <item>, OIB 99987305172</item>
    </izvorni_sadrzaj>
    <derivirana_varijabla naziv="DomainObject.Predmet.SudioniciListNazivOIB_1">
      <item>, OIB 74796994154</item>
      <item>, OIB 85821130368</item>
      <item>, OIB 67886483171</item>
      <item>, OIB null</item>
      <item>, OIB 17719334242</item>
      <item>, OIB 18683136487</item>
      <item>, OIB 16488001145</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1342</properties:Words>
  <properties:Characters>7331</properties:Characters>
  <properties:Lines>140</properties:Lines>
  <properties:Paragraphs>52</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2018-02-01T12:57:00Z</dcterms:created>
  <dc:creator>Mislav Kolakušić</dc:creator>
  <cp:lastModifiedBy>Ivana Stampf</cp:lastModifiedBy>
  <dcterms:modified xmlns:xsi="http://www.w3.org/2001/XMLSchema-instance" xsi:type="dcterms:W3CDTF">2018-03-21T11:59:00Z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(3 st-888-17 rj otvaranje stečaja nekretnine.docx)</vt:lpwstr>
  </prop:property>
  <prop:property name="CC_coloring" pid="4" fmtid="{D5CDD505-2E9C-101B-9397-08002B2CF9AE}">
    <vt:bool>false</vt:bool>
  </prop:property>
  <prop:property name="BrojStranica" pid="5" fmtid="{D5CDD505-2E9C-101B-9397-08002B2CF9AE}">
    <vt:i4>3</vt:i4>
  </prop:property>
</prop:Properties>
</file>