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1e01" w14:paraId="9441e01" w:rsidRDefault="004356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1685925</wp:posOffset>
            </wp:positionH>
            <wp:positionV relativeFrom="page">
              <wp:posOffset>519430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13D4" w:rsidP="0043563B" w:rsidR="00AE649C">
      <w:pPr>
        <w:pStyle w:val="NormaleSPIS"/>
        <w:spacing w:after="0"/>
      </w:pPr>
      <w:r>
        <w:t xml:space="preserve">       </w:t>
      </w:r>
      <w:r w:rsidR="0043563B">
        <w:t>Republika Hrvatska</w:t>
      </w:r>
    </w:p>
    <w:p w:rsidRDefault="0043563B" w:rsidP="0043563B" w:rsidR="0043563B">
      <w:pPr>
        <w:pStyle w:val="NormaleSPIS"/>
        <w:spacing w:after="0"/>
      </w:pPr>
      <w:r>
        <w:t>Trgovački sud u Bjelovaru</w:t>
      </w:r>
    </w:p>
    <w:p w:rsidRDefault="0043563B" w:rsidP="005626B6" w:rsidR="005626B6">
      <w:pPr>
        <w:pStyle w:val="NormaleSPIS"/>
        <w:jc w:val="left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43563B" w:rsidP="005626B6" w:rsidR="0043563B">
      <w:pPr>
        <w:pStyle w:val="NormaleSPIS"/>
        <w:jc w:val="right"/>
        <w:rPr>
          <w:b/>
        </w:rPr>
      </w:pPr>
      <w:r>
        <w:t xml:space="preserve">  Poslovni broj: 7 St-164/2016-39</w:t>
      </w:r>
      <w:r>
        <w:rPr>
          <w:b/>
        </w:rPr>
        <w:t xml:space="preserve">       </w:t>
      </w:r>
    </w:p>
    <w:p w:rsidRDefault="0043563B" w:rsidP="0043563B" w:rsidR="0043563B">
      <w:pPr>
        <w:jc w:val="center"/>
      </w:pPr>
      <w:r>
        <w:t>R E P U B L I K A   H R V A T S K A</w:t>
      </w:r>
    </w:p>
    <w:p w:rsidRDefault="0043563B" w:rsidP="0043563B" w:rsidR="0043563B">
      <w:pPr>
        <w:jc w:val="center"/>
      </w:pPr>
      <w:r>
        <w:t>R J E Š E N J E</w:t>
      </w:r>
    </w:p>
    <w:p w:rsidRDefault="0043563B" w:rsidP="0043563B" w:rsidR="0043563B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PRERADA-PROMET d.o.o. za proizvodnju, trgovine i usluge u stečaju iz Bjelovara, Mihanovićeva 10, OIB 50713145554, 11. listopada 2017.  </w:t>
      </w:r>
    </w:p>
    <w:p w:rsidRDefault="0043563B" w:rsidP="0043563B" w:rsidR="0043563B">
      <w:pPr>
        <w:jc w:val="center"/>
        <w:rPr>
          <w:bCs/>
        </w:rPr>
      </w:pPr>
      <w:r>
        <w:t>r i j e š i o    j e</w:t>
      </w:r>
    </w:p>
    <w:p w:rsidRDefault="0043563B" w:rsidP="0043563B" w:rsidR="0043563B">
      <w:pPr>
        <w:ind w:firstLine="720"/>
        <w:jc w:val="both"/>
        <w:rPr>
          <w:szCs w:val="20"/>
        </w:rPr>
      </w:pPr>
      <w:proofErr w:type="spellStart"/>
      <w:r>
        <w:rPr>
          <w:b/>
        </w:rPr>
        <w:t>I.</w:t>
      </w:r>
      <w:r>
        <w:t>Dosuđuje</w:t>
      </w:r>
      <w:proofErr w:type="spellEnd"/>
      <w:r>
        <w:t xml:space="preserve"> se kupcu Dijani Butković iz Bjelovara, Kalnička 15, OIB 36655061382, nekretnina koja dolazi upisana u zk.ul.broj 4764 k.o.Grad Bjelovar i to čkbr.423/8, oznake zemljišta U Osječkoj ulici prizemna stambena zgrada dvorište, površine 867m2, kao vlasništvo PRERADA-PROMET d.o.o. iz Bjelovara, Antuna Mihanovića 10, a sada u stečaju, po početnoj prodajnoj cijeni u iznosu od 161.280,00 kuna (</w:t>
      </w:r>
      <w:proofErr w:type="spellStart"/>
      <w:r>
        <w:t>stošezdesetjednatisućadvjestoosamdeset</w:t>
      </w:r>
      <w:proofErr w:type="spellEnd"/>
      <w:r>
        <w:t xml:space="preserve"> kuna).</w:t>
      </w:r>
    </w:p>
    <w:p w:rsidRDefault="0043563B" w:rsidP="0043563B" w:rsidR="0043563B">
      <w:pPr>
        <w:jc w:val="both"/>
      </w:pPr>
      <w:r>
        <w:tab/>
      </w:r>
      <w:proofErr w:type="spellStart"/>
      <w:r>
        <w:rPr>
          <w:b/>
        </w:rPr>
        <w:t>II.</w:t>
      </w:r>
      <w:r>
        <w:rPr>
          <w:bCs/>
        </w:rPr>
        <w:t>Određuje</w:t>
      </w:r>
      <w:proofErr w:type="spellEnd"/>
      <w:r>
        <w:rPr>
          <w:bCs/>
        </w:rPr>
        <w:t xml:space="preserve"> se nakon pravomoćnosti ovog rješenja o dosudi nekretnine navedene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o dosudi i nakon što kupac Dijana Butković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od 30 dana od dana pravomoćnosti ovog rješenja u sveukupnom iznosu od 161.280,00 kuna, da se u zemljišnim knjigama Općinskog suda u Bjelovaru u korist kupca Dijane Butković</w:t>
      </w:r>
      <w:r>
        <w:t xml:space="preserve"> Bjelovara, Kalnička 15, OIB 36655061382, upiše pravo vlasništva na dosuđenoj nekretnini iz točke I. izreke ovog rješenja, te se određuje da se brišu prava i tereti na nekretnini iz točke I. izreke ovog rješenja i to zabilježba rješenja o prodaji nekretnine u stečajnom postupku pod poslovnim brojem Z-2332/2017, uknjižba prava zaloga radi osiguranja novčane tražbine pod poslovnim brojem Z-7185/12, predbilježba prava zaloga pod poslovnim brojem Z-4433/13 i zabilježba, opravdanja predbilježbe pod poslovnim brojem Z-6708/13, a koja prava i tereti prestaju prodajom navedene nekretnine. Zemljišno-knjižni odjel Općinskog suda u Bjelovaru obaviti će upis tog prava vlasništva u korist navedenog kupca na navedenoj nekretnini temeljem ovog pravomoćnog rješenja o dosudi nekretnine i na temelju potvrde ovog suda da je kupac položio </w:t>
      </w:r>
      <w:proofErr w:type="spellStart"/>
      <w:r>
        <w:t>kupovninu</w:t>
      </w:r>
      <w:proofErr w:type="spellEnd"/>
      <w:r>
        <w:t xml:space="preserve"> za navedenu nekretninu u sveukupnom iznosu od 161.280,00 kuna u skladu s ovim rješenjem.</w:t>
      </w:r>
    </w:p>
    <w:p w:rsidRDefault="0043563B" w:rsidP="0043563B" w:rsidR="0043563B">
      <w:pPr>
        <w:jc w:val="both"/>
      </w:pPr>
      <w:r>
        <w:rPr>
          <w:bCs/>
        </w:rPr>
        <w:tab/>
      </w:r>
      <w:proofErr w:type="spellStart"/>
      <w:r>
        <w:rPr>
          <w:b/>
          <w:bCs/>
        </w:rPr>
        <w:t>III.</w:t>
      </w:r>
      <w:r>
        <w:rPr>
          <w:bCs/>
        </w:rPr>
        <w:t>Nakon</w:t>
      </w:r>
      <w:proofErr w:type="spellEnd"/>
      <w:r>
        <w:rPr>
          <w:bCs/>
        </w:rPr>
        <w:t xml:space="preserve"> pravomoćnosti ovog rješenja o dosudi nekretnine i nakon što kupac Dijana Butković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određenu u točki II. izreke ovog rješenja, sud će donijeti Zaključak o predaji navedene nekretnine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kupcu.</w:t>
      </w:r>
    </w:p>
    <w:p w:rsidRDefault="0043563B" w:rsidP="0043563B" w:rsidR="0043563B">
      <w:pPr>
        <w:jc w:val="center"/>
        <w:rPr>
          <w:b/>
        </w:rPr>
      </w:pPr>
      <w:r>
        <w:t>Obrazloženje</w:t>
      </w:r>
    </w:p>
    <w:p w:rsidRDefault="0043563B" w:rsidP="0043563B" w:rsidR="0043563B">
      <w:pPr>
        <w:jc w:val="both"/>
      </w:pPr>
      <w:r>
        <w:tab/>
        <w:t xml:space="preserve">Na održanoj četvrtoj usmenoj javnoj dražbi radi prodaje imovine stečajnog dužnika PRERADA-PROMET d.o.o. za proizvodnju, trgovine i usluge u stečaju iz Bjelovara, Mihanovićeva 10, određene u točki I. izreke ovog rješenja, a radi namirenja </w:t>
      </w:r>
      <w:proofErr w:type="spellStart"/>
      <w:r>
        <w:t>razlučnog</w:t>
      </w:r>
      <w:proofErr w:type="spellEnd"/>
      <w:r>
        <w:t xml:space="preserve"> </w:t>
      </w:r>
      <w:r>
        <w:lastRenderedPageBreak/>
        <w:t xml:space="preserve">vjerovnika u stečaju, sudjelovala je kao jedini ponuđač kupac Dijana Butković iz Bjelovara, te je dala ponudu za kupnju predmetne nekretnine opisane u točki I. izreke ovog rješenja u iznosu od 161.280,00 kuna a što je predstavljalo početnu prodajnu cijenu za opisanu nekretninu na  toj dražbi. </w:t>
      </w:r>
    </w:p>
    <w:p w:rsidRDefault="0043563B" w:rsidP="0043563B" w:rsidR="0043563B">
      <w:pPr>
        <w:jc w:val="both"/>
        <w:rPr>
          <w:b/>
        </w:rPr>
      </w:pPr>
      <w:r>
        <w:tab/>
        <w:t xml:space="preserve">Sudac je utvrdio činjenicu da je Dijana Butković ispunila uvjete kao ponuđač-kupac potrebne da može pristupiti ovoj četvrtoj usmenoj javnoj dražbi za prodaju navedene nekretnine, jer je uplatila jamčevinu u visini od 10% od početne prodajne cijene u iznosu od 16.128,00 kuna, te da je dala ponudu za kupnju predmetne nekretnine u iznosu od 161.280,00 kuna, čime je ispunila uvjete da joj se navedena nekretnina i dosudi, time da joj se uplaćeni iznos jamčevine uračunava u tu cijenu, dok je dužna kao kupac platiti sve pripadajuće poreze za kupnju navedene nekretnine, zbog čega je odlučeno temeljem čl.108. Ovršnog zakona kao u izreci ovog rješenja. </w:t>
      </w:r>
    </w:p>
    <w:p w:rsidRDefault="0043563B" w:rsidP="005626B6" w:rsidR="0043563B">
      <w:pPr>
        <w:jc w:val="both"/>
      </w:pPr>
      <w:r>
        <w:tab/>
        <w:t xml:space="preserve">U Bjelovaru 11. listopada 2017. </w:t>
      </w:r>
    </w:p>
    <w:p w:rsidRDefault="0043563B" w:rsidP="005626B6" w:rsidR="0043563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43563B" w:rsidP="005626B6" w:rsidR="0043563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  <w:bookmarkStart w:name="_GoBack" w:id="0"/>
      <w:bookmarkEnd w:id="0"/>
    </w:p>
    <w:p w:rsidRDefault="0043563B" w:rsidP="005626B6" w:rsidR="0043563B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3563B" w:rsidP="0043563B" w:rsidR="0043563B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43563B" w:rsidP="0043563B" w:rsidR="0043563B">
      <w:pPr>
        <w:ind w:firstLine="720"/>
        <w:jc w:val="both"/>
      </w:pPr>
    </w:p>
    <w:p w:rsidRDefault="0043563B" w:rsidP="0043563B" w:rsidR="0043563B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43563B" w:rsidP="0043563B" w:rsidR="0043563B">
      <w:pPr>
        <w:jc w:val="both"/>
      </w:pPr>
    </w:p>
    <w:p w:rsidRDefault="0043563B" w:rsidP="0043563B" w:rsidR="0043563B">
      <w:pPr>
        <w:jc w:val="both"/>
      </w:pPr>
    </w:p>
    <w:p w:rsidRDefault="0043563B" w:rsidP="0043563B" w:rsidR="0043563B">
      <w:pPr>
        <w:jc w:val="both"/>
        <w:rPr>
          <w:bCs/>
        </w:rPr>
      </w:pPr>
    </w:p>
    <w:p w:rsidRDefault="0043563B" w:rsidP="0043563B" w:rsidR="0043563B">
      <w:pPr>
        <w:jc w:val="both"/>
        <w:rPr>
          <w:bCs/>
        </w:rPr>
      </w:pPr>
    </w:p>
    <w:p w:rsidRDefault="0043563B" w:rsidP="0043563B" w:rsidR="0043563B">
      <w:pPr>
        <w:jc w:val="both"/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500" w:rsidP="00537B78" w:rsidR="00716500">
      <w:r>
        <w:separator/>
      </w:r>
    </w:p>
  </w:endnote>
  <w:endnote w:id="0" w:type="continuationSeparator">
    <w:p w:rsidRDefault="00716500" w:rsidP="00537B78" w:rsidR="00716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500" w:rsidP="00537B78" w:rsidR="00716500">
      <w:r>
        <w:separator/>
      </w:r>
    </w:p>
  </w:footnote>
  <w:footnote w:id="0" w:type="continuationSeparator">
    <w:p w:rsidRDefault="00716500" w:rsidP="00537B78" w:rsidR="007165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63B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6B6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500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61D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3D4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St-164/2016-39</izvorni_sadrzaj>
    <derivirana_varijabla naziv="DomainObject.Oznaka_1">St-164/2016-39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St-164/2016-39</izvorni_sadrzaj>
    <derivirana_varijabla naziv="DomainObject.PoslovniBrojDokumenta_1">St-164/2016-39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64B7A-D7D7-414E-B33E-D0F1CE0A0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3362</properties:Characters>
  <properties:Lines>66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2017-10-11T12:26:00Z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St-164/2016-39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