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19dc59" w14:paraId="519dc5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C7918">
        <w:rPr>
          <w:rFonts w:hAnsi="Times New Roman" w:ascii="Times New Roman"/>
          <w:sz w:val="24"/>
        </w:rPr>
        <w:t>889/13</w:t>
      </w:r>
      <w:r w:rsidR="008D4FF7">
        <w:rPr>
          <w:rFonts w:hAnsi="Times New Roman" w:ascii="Times New Roman"/>
          <w:sz w:val="24"/>
        </w:rPr>
        <w:t>-48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C7918" w:rsidRPr="003C7918">
        <w:rPr>
          <w:rFonts w:hAnsi="Times New Roman" w:ascii="Times New Roman"/>
          <w:sz w:val="24"/>
        </w:rPr>
        <w:t>MAGNUS d.o.o. u stečaju, Slunj, Čamerovac 184, OIB: 90103922896</w:t>
      </w:r>
      <w:r w:rsidR="003C7918">
        <w:rPr>
          <w:rFonts w:hAnsi="Times New Roman" w:ascii="Times New Roman"/>
          <w:sz w:val="24"/>
        </w:rPr>
        <w:t xml:space="preserve">, </w:t>
      </w:r>
      <w:r w:rsidR="00802C0D">
        <w:rPr>
          <w:rFonts w:hAnsi="Times New Roman" w:ascii="Times New Roman"/>
          <w:sz w:val="24"/>
        </w:rPr>
        <w:t>13. prosinca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3C7918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52511F" w:rsidP="00EC31E1" w:rsid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EC31E1" w:rsidP="00EC31E1" w:rsidR="00EC31E1" w:rsidRPr="00EC31E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Određuje se </w:t>
      </w:r>
      <w:r w:rsidR="00802C0D">
        <w:rPr>
          <w:rFonts w:cs="Tahoma" w:hAnsi="Times New Roman" w:ascii="Times New Roman"/>
          <w:b/>
          <w:sz w:val="24"/>
        </w:rPr>
        <w:t>3</w:t>
      </w:r>
      <w:r w:rsidRPr="00EC31E1">
        <w:rPr>
          <w:rFonts w:cs="Tahoma" w:hAnsi="Times New Roman" w:ascii="Times New Roman"/>
          <w:b/>
          <w:sz w:val="24"/>
        </w:rPr>
        <w:t>. javna dražba</w:t>
      </w:r>
      <w:r w:rsidRPr="00EC31E1">
        <w:rPr>
          <w:rFonts w:cs="Tahoma" w:hAnsi="Times New Roman" w:ascii="Times New Roman"/>
          <w:sz w:val="24"/>
        </w:rPr>
        <w:t xml:space="preserve"> radi prodaje nekretnine stečajnog dužnika MAGNUS d.o.o. u stečaju, Slunj, Čamerovac 184, OIB: 90103922896, upisane u  k.o. 312347 Ivanić Grad, zk. ul.  950 i to: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</w:p>
    <w:p w:rsidRDefault="00EC31E1" w:rsidP="005A5151" w:rsidR="00EC31E1" w:rsidRPr="00EC31E1">
      <w:pPr>
        <w:ind w:firstLine="153"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- k.č. br. 2700/1, ORANICA, od 6244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2700/2, ORANICA, od 12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2700/3, ORANICA, od 41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 2701, ORANICA RASTIČJE, od 6963 m² </w:t>
      </w:r>
    </w:p>
    <w:p w:rsidRDefault="00EC31E1" w:rsidP="005A5151" w:rsidR="00EC31E1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02C0D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13</w:t>
      </w:r>
      <w:r w:rsidR="005A5151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9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13,40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980ABF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sudnica 100 (Velika dvorana).</w:t>
      </w:r>
    </w:p>
    <w:p w:rsidRDefault="007E6BFA" w:rsidP="00F81105" w:rsidR="007E6BFA" w:rsidRPr="00A202B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A202B6">
        <w:rPr>
          <w:rFonts w:cs="Tahoma" w:hAnsi="Times New Roman" w:ascii="Times New Roman"/>
          <w:sz w:val="24"/>
        </w:rPr>
        <w:t xml:space="preserve">od </w:t>
      </w:r>
      <w:r w:rsidR="00802C0D" w:rsidRPr="00802C0D">
        <w:rPr>
          <w:rFonts w:cs="Tahoma" w:hAnsi="Times New Roman" w:ascii="Times New Roman"/>
          <w:b/>
          <w:sz w:val="24"/>
        </w:rPr>
        <w:t>840.000</w:t>
      </w:r>
      <w:r w:rsidR="00A202B6" w:rsidRPr="00A202B6">
        <w:rPr>
          <w:rFonts w:cs="Tahoma" w:hAnsi="Times New Roman" w:ascii="Times New Roman"/>
          <w:b/>
          <w:sz w:val="24"/>
        </w:rPr>
        <w:t xml:space="preserve">,00 kuna. </w:t>
      </w:r>
      <w:r w:rsidR="006670BB" w:rsidRPr="00A202B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45455" w:rsidRPr="00545455">
        <w:rPr>
          <w:rFonts w:cs="Tahoma" w:hAnsi="Times New Roman" w:ascii="Times New Roman"/>
          <w:b/>
          <w:sz w:val="24"/>
        </w:rPr>
        <w:t>100</w:t>
      </w:r>
      <w:r w:rsidR="0052511F" w:rsidRPr="00545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545455">
        <w:rPr>
          <w:rFonts w:cs="Tahoma" w:hAnsi="Times New Roman" w:ascii="Times New Roman"/>
          <w:sz w:val="24"/>
        </w:rPr>
        <w:t>889-13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45455">
        <w:rPr>
          <w:rFonts w:cs="Tahoma" w:hAnsi="Times New Roman" w:ascii="Times New Roman"/>
          <w:sz w:val="24"/>
        </w:rPr>
        <w:t>889/13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545455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13776B">
        <w:rPr>
          <w:rFonts w:cs="Tahoma" w:hAnsi="Times New Roman" w:ascii="Times New Roman"/>
          <w:sz w:val="24"/>
        </w:rPr>
        <w:t>01/4647-218.</w:t>
      </w:r>
    </w:p>
    <w:p w:rsidRDefault="00A83CD4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Upućuje se stečajni upravitelj da ovaj zaključak dostavi </w:t>
      </w:r>
      <w:r w:rsidRPr="00A83CD4">
        <w:rPr>
          <w:rFonts w:cs="Tahoma" w:hAnsi="Times New Roman" w:ascii="Times New Roman"/>
          <w:sz w:val="24"/>
        </w:rPr>
        <w:t>ovlaštenim tijelima radi</w:t>
      </w:r>
      <w:r>
        <w:rPr>
          <w:rFonts w:cs="Tahoma" w:hAnsi="Times New Roman" w:ascii="Times New Roman"/>
          <w:sz w:val="24"/>
        </w:rPr>
        <w:t xml:space="preserve"> javne objave i</w:t>
      </w:r>
      <w:r w:rsidRPr="00A83CD4">
        <w:rPr>
          <w:rFonts w:cs="Tahoma" w:hAnsi="Times New Roman" w:ascii="Times New Roman"/>
          <w:sz w:val="24"/>
        </w:rPr>
        <w:t xml:space="preserve">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9C38C3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209EB">
        <w:rPr>
          <w:rFonts w:cs="Tahoma" w:hAnsi="Times New Roman" w:ascii="Times New Roman"/>
          <w:sz w:val="24"/>
        </w:rPr>
        <w:t>13. prosinca</w:t>
      </w:r>
      <w:r w:rsidR="009C38C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9C38C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9C38C3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8261D">
        <w:rPr>
          <w:rFonts w:cs="Tahoma" w:hAnsi="Times New Roman" w:ascii="Times New Roman"/>
          <w:sz w:val="24"/>
        </w:rPr>
        <w:t xml:space="preserve"> v. 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28261D" w:rsidR="0028261D" w:rsidRPr="0028261D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8261D">
        <w:rPr>
          <w:rFonts w:hAnsi="Times New Roman" w:ascii="Times New Roman"/>
          <w:sz w:val="24"/>
        </w:rPr>
        <w:t>Za toč. otpravka – ovl. službenik</w:t>
      </w:r>
    </w:p>
    <w:p w:rsidRDefault="0028261D" w:rsidR="0028261D" w:rsidRPr="0028261D">
      <w:pPr>
        <w:rPr>
          <w:rFonts w:hAnsi="Times New Roman" w:ascii="Times New Roman"/>
          <w:sz w:val="24"/>
        </w:rPr>
      </w:pP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</w:r>
      <w:r w:rsidRPr="0028261D">
        <w:rPr>
          <w:rFonts w:hAnsi="Times New Roman" w:ascii="Times New Roman"/>
          <w:sz w:val="24"/>
        </w:rPr>
        <w:tab/>
        <w:t>Kristina Švajger</w:t>
      </w:r>
    </w:p>
    <w:p w:rsidRDefault="009C38C3" w:rsidP="009C38C3" w:rsidR="009C38C3" w:rsidRPr="0028261D">
      <w:pPr>
        <w:rPr>
          <w:rFonts w:hAnsi="Times New Roman" w:ascii="Times New Roman"/>
          <w:sz w:val="24"/>
        </w:rPr>
      </w:pPr>
    </w:p>
    <w:p w:rsidRDefault="009C38C3" w:rsidP="00310AAD" w:rsidR="009C38C3" w:rsidRPr="00AA0757">
      <w:pPr>
        <w:rPr>
          <w:rFonts w:cs="Tahoma" w:hAnsi="Times New Roman" w:ascii="Times New Roman"/>
          <w:sz w:val="24"/>
        </w:rPr>
      </w:pPr>
    </w:p>
    <w:sectPr w:rsidSect="003443E9" w:rsidR="009C38C3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F38" w:rsidR="00467F38">
      <w:r>
        <w:separator/>
      </w:r>
    </w:p>
  </w:endnote>
  <w:endnote w:id="0" w:type="continuationSeparator">
    <w:p w:rsidRDefault="00467F38" w:rsidR="0046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F38" w:rsidR="00467F38">
      <w:r>
        <w:separator/>
      </w:r>
    </w:p>
  </w:footnote>
  <w:footnote w:id="0" w:type="continuationSeparator">
    <w:p w:rsidRDefault="00467F38" w:rsidR="00467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8261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83CD4">
      <w:rPr>
        <w:rFonts w:hAnsi="Times New Roman" w:ascii="Times New Roman"/>
        <w:szCs w:val="22"/>
      </w:rPr>
      <w:t>889/13</w:t>
    </w:r>
    <w:r w:rsidR="008D4FF7">
      <w:rPr>
        <w:rFonts w:hAnsi="Times New Roman" w:ascii="Times New Roman"/>
        <w:szCs w:val="22"/>
      </w:rPr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B42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3776B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261D"/>
    <w:rsid w:val="00296403"/>
    <w:rsid w:val="002A5538"/>
    <w:rsid w:val="002B091E"/>
    <w:rsid w:val="002B2A2A"/>
    <w:rsid w:val="002C1105"/>
    <w:rsid w:val="002F2B36"/>
    <w:rsid w:val="0030159E"/>
    <w:rsid w:val="0030241C"/>
    <w:rsid w:val="00310AAD"/>
    <w:rsid w:val="00317346"/>
    <w:rsid w:val="00317DF9"/>
    <w:rsid w:val="00327EA7"/>
    <w:rsid w:val="00334965"/>
    <w:rsid w:val="003362FF"/>
    <w:rsid w:val="00337EE1"/>
    <w:rsid w:val="00343B42"/>
    <w:rsid w:val="003443E9"/>
    <w:rsid w:val="00360318"/>
    <w:rsid w:val="0036625F"/>
    <w:rsid w:val="0038772B"/>
    <w:rsid w:val="003932C2"/>
    <w:rsid w:val="003B3623"/>
    <w:rsid w:val="003B4319"/>
    <w:rsid w:val="003C3ECA"/>
    <w:rsid w:val="003C4078"/>
    <w:rsid w:val="003C7918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67F38"/>
    <w:rsid w:val="0047037A"/>
    <w:rsid w:val="00482439"/>
    <w:rsid w:val="004B38AD"/>
    <w:rsid w:val="004F42DC"/>
    <w:rsid w:val="00504013"/>
    <w:rsid w:val="005054F0"/>
    <w:rsid w:val="00515A6A"/>
    <w:rsid w:val="005164AC"/>
    <w:rsid w:val="0052511F"/>
    <w:rsid w:val="00525226"/>
    <w:rsid w:val="005419C8"/>
    <w:rsid w:val="00545455"/>
    <w:rsid w:val="00555835"/>
    <w:rsid w:val="0057341F"/>
    <w:rsid w:val="0057594C"/>
    <w:rsid w:val="00593FFA"/>
    <w:rsid w:val="005A4811"/>
    <w:rsid w:val="005A515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09EB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02C0D"/>
    <w:rsid w:val="008217D5"/>
    <w:rsid w:val="008A516D"/>
    <w:rsid w:val="008B1941"/>
    <w:rsid w:val="008B1BEC"/>
    <w:rsid w:val="008B6145"/>
    <w:rsid w:val="008B6BCE"/>
    <w:rsid w:val="008C37EC"/>
    <w:rsid w:val="008C4232"/>
    <w:rsid w:val="008D4FF7"/>
    <w:rsid w:val="008F7361"/>
    <w:rsid w:val="0095432E"/>
    <w:rsid w:val="00957E52"/>
    <w:rsid w:val="00971D49"/>
    <w:rsid w:val="00973546"/>
    <w:rsid w:val="00980ABF"/>
    <w:rsid w:val="0099519D"/>
    <w:rsid w:val="009A0FF6"/>
    <w:rsid w:val="009C364E"/>
    <w:rsid w:val="009C38C3"/>
    <w:rsid w:val="009D5AF9"/>
    <w:rsid w:val="009F6435"/>
    <w:rsid w:val="009F6D59"/>
    <w:rsid w:val="00A202B6"/>
    <w:rsid w:val="00A23DC2"/>
    <w:rsid w:val="00A25446"/>
    <w:rsid w:val="00A62482"/>
    <w:rsid w:val="00A74130"/>
    <w:rsid w:val="00A83CD4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454B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77283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C31E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82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61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82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61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  <item>CENTAR BANKA dioničko društvo u stečaju</item>
      <item>Županijsko državno odvjetništvo u Karlovcu</item>
    </izvorni_sadrzaj>
    <derivirana_varijabla naziv="DomainObject.Predmet.OstaliListFormated_1">
      <item>Marijan Belani</item>
      <item>Davor Petera</item>
      <item>Darko Babić punomoćnik sudionika u postupku MAGNUS d.o.o.</item>
      <item>CENTAR BANKA dioničko društvo u stečaju</item>
      <item>Županijsko državno odvjetništvo u Karlovcu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  <item>CENTAR BANKA dioničko društvo u stečaju, OIB 89296739230</item>
      <item>Županijsko državno odvjetništvo u Karlovcu, OIB 96351974803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  <item>CENTAR BANKA dioničko društvo u stečaju, OIB 89296739230</item>
      <item>Županijsko državno odvjetništvo u Karlovcu, OIB 96351974803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  <item>CENTAR BANKA dioničko društvo u stečaju, Heinzelova 47A, 10000 Zagreb</item>
      <item>Županijsko državno odvjetništvo u Karlovcu, Trg Hrvatski branitelja 1, 47000 Karlovac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  <item>CENTAR BANKA dioničko društvo u stečaju, Heinzelova 47A, 10000 Zagreb</item>
      <item>Županijsko državno odvjetništvo u Karlovcu, Trg Hrvatski branitelja 1, 47000 Karlovac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  <item>CENTAR BANKA dioničko društvo u stečaju, OIB 89296739230, Heinzelova 47A, 10000 Zagreb</item>
      <item>Županijsko državno odvjetništvo u Karlovcu, OIB 96351974803, Trg Hrvatski branitelja 1, 47000 Karlovac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  <item>CENTAR BANKA dioničko društvo u stečaju, OIB 89296739230, Heinzelova 47A, 10000 Zagreb</item>
      <item>Županijsko državno odvjetništvo u Karlovcu, OIB 96351974803, Trg Hrvatski branitelja 1, 47000 Karlovac</item>
    </derivirana_varijabla>
  </DomainObject.Predmet.OstaliListFormatedWithAdressOIB>
  <DomainObject.Predmet.OstaliListNazivFormated>
    <izvorni_sadrzaj>
      <item>Marijan Belani</item>
      <item>Davor Petera</item>
      <item>Darko Babić</item>
      <item>CENTAR BANKA dioničko društvo u stečaju</item>
      <item>Županijsko državno odvjetništvo u Karlovcu</item>
    </izvorni_sadrzaj>
    <derivirana_varijabla naziv="DomainObject.Predmet.OstaliListNazivFormated_1">
      <item>Marijan Belani</item>
      <item>Davor Petera</item>
      <item>Darko Babić</item>
      <item>CENTAR BANKA dioničko društvo u stečaju</item>
      <item>Županijsko državno odvjetništvo u Karlovcu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  <item>CENTAR BANKA dioničko društvo u stečaju, OIB 89296739230</item>
      <item>Županijsko državno odvjetništvo u Karlovcu, OIB 96351974803</item>
    </izvorni_sadrzaj>
    <derivirana_varijabla naziv="DomainObject.Predmet.OstaliListNazivFormatedOIB_1">
      <item>Marijan Belani, OIB 73806587468</item>
      <item>Davor Petera, OIB 90695323330</item>
      <item>Darko Babić, OIB 85822185522</item>
      <item>CENTAR BANKA dioničko društvo u stečaju, OIB 89296739230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  <item>CENTAR BANKA dioničko društvo u stečaju</item>
      <item>Županijsko državno odvjetništvo u Karlovcu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  <item>CENTAR BANKA dioničko društvo u stečaju</item>
      <item>Županijsko državno odvjetništvo u Karlovcu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  <item>CENTAR BANKA dioničko društvo u stečaju, OIB 89296739230, Heinzelova 47A,10000 Zagreb</item>
      <item>Županijsko državno odvjetništvo u Karlovcu, OIB 96351974803, Trg Hrvatski branitelja 1,47000 Karlovac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  <item>CENTAR BANKA dioničko društvo u stečaju, OIB 89296739230, Heinzelova 47A,10000 Zagreb</item>
      <item>Županijsko državno odvjetništvo u Karlovcu, OIB 96351974803, Trg Hrvatski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  <item>, OIB 89296739230</item>
      <item>, OIB 96351974803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  <item>, OIB 89296739230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St-889/2013-43</izvorni_sadrzaj>
    <derivirana_varijabla naziv="DomainObject.PredzadnjaOdlukaIzPredmeta.Oznaka_1">St-889/2013-43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2432</properties:Characters>
  <properties:Lines>73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2018-12-13T07:51:00Z</dcterms:created>
  <dc:creator>MK</dc:creator>
  <cp:lastModifiedBy>Kristina Švajger</cp:lastModifiedBy>
  <cp:lastPrinted>2018-12-13T07:55:00Z</cp:lastPrinted>
  <dcterms:modified xmlns:xsi="http://www.w3.org/2001/XMLSchema-instance" xsi:type="dcterms:W3CDTF">2018-12-13T07:55:00Z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3. dražbu,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