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ac0e" w14:paraId="436ac0e" w:rsidRDefault="001D3E30" w:rsidP="001D3E30" w:rsidR="001D3E3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D3E30" w:rsidP="001D3E30" w:rsidR="001D3E30">
      <w:pPr>
        <w:spacing w:after="0"/>
        <w:jc w:val="both"/>
      </w:pPr>
      <w:r>
        <w:t xml:space="preserve">       REPUBLIKA HRVATSKA</w:t>
      </w:r>
    </w:p>
    <w:p w:rsidRDefault="001D3E30" w:rsidP="001D3E30" w:rsidR="001D3E30">
      <w:pPr>
        <w:spacing w:after="0"/>
        <w:jc w:val="both"/>
      </w:pPr>
      <w:r>
        <w:rPr>
          <w:lang w:val="pt-BR"/>
        </w:rPr>
        <w:t>TRGOVA</w:t>
      </w:r>
      <w:r>
        <w:t>Č</w:t>
      </w:r>
      <w:r>
        <w:rPr>
          <w:lang w:val="pt-BR"/>
        </w:rPr>
        <w:t>KI SUD U VARA</w:t>
      </w:r>
      <w:r>
        <w:t>Ž</w:t>
      </w:r>
      <w:r>
        <w:rPr>
          <w:lang w:val="pt-BR"/>
        </w:rPr>
        <w:t>DINU</w:t>
      </w:r>
    </w:p>
    <w:p w:rsidRDefault="001D3E30" w:rsidP="001D3E30" w:rsidR="001D3E30">
      <w:pPr>
        <w:spacing w:after="0"/>
      </w:pPr>
      <w:r>
        <w:t xml:space="preserve">                      </w:t>
      </w:r>
      <w:r>
        <w:rPr>
          <w:lang w:val="pt-BR"/>
        </w:rPr>
        <w:t>B. Radić 2</w:t>
      </w:r>
      <w:r>
        <w:rPr>
          <w:bCs/>
        </w:rPr>
        <w:t xml:space="preserve">   </w:t>
      </w:r>
      <w:r>
        <w:t xml:space="preserve">         </w:t>
      </w:r>
    </w:p>
    <w:p w:rsidRDefault="001D3E30" w:rsidP="001D3E30" w:rsidR="001D3E30">
      <w:pPr>
        <w:spacing w:after="0"/>
        <w:jc w:val="both"/>
      </w:pPr>
      <w:r>
        <w:t xml:space="preserve">                                                                                                    Poslovni broj: 3 St-272/12-173</w:t>
      </w:r>
    </w:p>
    <w:p w:rsidRDefault="001D3E30" w:rsidP="001D3E30" w:rsidR="001D3E30">
      <w:pPr>
        <w:spacing w:after="0"/>
      </w:pPr>
    </w:p>
    <w:p w:rsidRDefault="001D3E30" w:rsidP="001D3E30" w:rsidR="001D3E30">
      <w:pPr>
        <w:spacing w:after="0"/>
      </w:pPr>
    </w:p>
    <w:p w:rsidRDefault="001D3E30" w:rsidP="001D3E30" w:rsidR="001D3E30">
      <w:pPr>
        <w:spacing w:after="0"/>
        <w:jc w:val="center"/>
      </w:pPr>
      <w:r>
        <w:t>U   I M E   R E P U B L I K E   H R V A T S K E</w:t>
      </w:r>
    </w:p>
    <w:p w:rsidRDefault="001D3E30" w:rsidP="001D3E30" w:rsidR="001D3E30">
      <w:pPr>
        <w:spacing w:after="0"/>
      </w:pPr>
    </w:p>
    <w:p w:rsidRDefault="001D3E30" w:rsidP="001D3E30" w:rsidR="001D3E30">
      <w:pPr>
        <w:spacing w:after="0"/>
        <w:jc w:val="center"/>
      </w:pPr>
      <w:r>
        <w:t>R J E Š E NJ E</w:t>
      </w:r>
    </w:p>
    <w:p w:rsidRDefault="001D3E30" w:rsidP="001D3E30" w:rsidR="001D3E30">
      <w:pPr>
        <w:spacing w:after="0"/>
      </w:pPr>
    </w:p>
    <w:p w:rsidRDefault="001D3E30" w:rsidP="001D3E30" w:rsidR="001D3E30">
      <w:pPr>
        <w:spacing w:after="0"/>
        <w:jc w:val="both"/>
      </w:pPr>
      <w:r>
        <w:tab/>
        <w:t>TRGOVAČKI SUD U VARAŽDINU, po sucu toga suda Jasni Lekić, kao stečajnom sucu, u stečajnom postupku nad stečajnim dužnikom GUŠTI d.o.o. „u stečaju“, Križevci, Cubinec 28, MBS: 010078219, OIB: 05647991814, dana 3. lipnja 2016. godine,</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center"/>
      </w:pPr>
      <w:r>
        <w:t>r i j e š i o    j e:</w:t>
      </w:r>
    </w:p>
    <w:p w:rsidRDefault="001D3E30" w:rsidP="001D3E30" w:rsidR="001D3E30">
      <w:pPr>
        <w:spacing w:after="0"/>
        <w:jc w:val="both"/>
      </w:pPr>
    </w:p>
    <w:p w:rsidRDefault="001D3E30" w:rsidP="001D3E30" w:rsidR="001D3E30">
      <w:pPr>
        <w:spacing w:after="0"/>
        <w:ind w:firstLine="708"/>
        <w:jc w:val="both"/>
      </w:pPr>
      <w:r>
        <w:t>I/ Zaključuje se stečajni postupak nad stečajnim dužnikom GUŠTI d.o.o. „u stečaju“, Križevci, Cubinec 28, MBS: 010078219, OIB: 05647991814, nakon provedenog stečajnog postupka, sa danom 3. lipnja 2016. godine.</w:t>
      </w:r>
    </w:p>
    <w:p w:rsidRDefault="001D3E30" w:rsidP="001D3E30" w:rsidR="001D3E30">
      <w:pPr>
        <w:spacing w:after="0"/>
        <w:ind w:firstLine="708"/>
        <w:jc w:val="both"/>
      </w:pPr>
    </w:p>
    <w:p w:rsidRDefault="001D3E30" w:rsidP="001D3E30" w:rsidR="001D3E30">
      <w:pPr>
        <w:spacing w:after="0"/>
        <w:ind w:firstLine="708"/>
        <w:jc w:val="both"/>
      </w:pPr>
      <w:r>
        <w:t xml:space="preserve">II/ Ovlašćuje se stečajna upraviteljica da i nakon zaključenja stečajnog postupka zastupa stečajnu masu stečajnog dužnika i da u ime i za račun stečajne mase nastavi postupke povodom imovinsko-pravnih zahtjeva stečajnog dužnika prema Rajku Donduru, Josipu Bobanoviću i Milenku Mikuliću u kaznenim postupcima broj K-1/14 i K-36/14 pred Županijskim sudom u Varaždinu, da nastavi parnični postupak povodom tužbe Milenka Mikulića radi poništenja Ugovora o prijenosu poslovnog udjela u društvu Gušti d.o.o. od 25.11.2011. i Sporazuma radi osiguranja novčane tražbine zasnivanjem založnog prava na nekretninama od 25.11.2011., da poduzme radnje naplate tražbine prema dužniku Križevačka mljekara d.o.o. prijavom tražbine u stečajnom postupku St-393/15 kod Trgovačkog suda u Zagrebu, te da poduzme druge pravne radnje u svrhu prikupljanja stečajne mase te ostvarenja uvjeta za podjelu rezervacije stečajne mase. </w:t>
      </w:r>
    </w:p>
    <w:p w:rsidRDefault="001D3E30" w:rsidP="001D3E30" w:rsidR="001D3E30">
      <w:pPr>
        <w:spacing w:after="0"/>
        <w:jc w:val="both"/>
      </w:pPr>
    </w:p>
    <w:p w:rsidRDefault="001D3E30" w:rsidP="001D3E30" w:rsidR="001D3E30">
      <w:pPr>
        <w:spacing w:after="0"/>
        <w:ind w:firstLine="705"/>
        <w:jc w:val="both"/>
      </w:pPr>
      <w:r>
        <w:t xml:space="preserve">III/ Ovo rješenje i osnova zaključenja stečajnog postupka javno se objavljuju i to na e-Oglasnoj ploči ovoga suda sa danom 3. lipnja 2016. godine. </w:t>
      </w:r>
    </w:p>
    <w:p w:rsidRDefault="001D3E30" w:rsidP="001D3E30" w:rsidR="001D3E30">
      <w:pPr>
        <w:spacing w:after="0"/>
        <w:jc w:val="both"/>
      </w:pPr>
    </w:p>
    <w:p w:rsidRDefault="001D3E30" w:rsidP="001D3E30" w:rsidR="001D3E30">
      <w:pPr>
        <w:spacing w:after="0"/>
        <w:jc w:val="both"/>
      </w:pPr>
      <w:r>
        <w:tab/>
        <w:t>IV/ Nakon pravomoćnosti ovog rješenja stečajni dužnik brisati će se iz ovosudnog sudskog registra, te brisanjem iz upisnika stečajni dužnik kao pravna osoba prestaje postojati.</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center"/>
      </w:pPr>
      <w:r>
        <w:t>Obrazloženje</w:t>
      </w:r>
    </w:p>
    <w:p w:rsidRDefault="001D3E30" w:rsidP="001D3E30" w:rsidR="001D3E30" w:rsidRPr="001D3E30">
      <w:pPr>
        <w:spacing w:after="0"/>
        <w:jc w:val="center"/>
      </w:pPr>
    </w:p>
    <w:p w:rsidRDefault="001D3E30" w:rsidP="001D3E30" w:rsidR="001D3E30">
      <w:pPr>
        <w:spacing w:after="0"/>
        <w:jc w:val="both"/>
      </w:pPr>
      <w:r>
        <w:tab/>
        <w:t xml:space="preserve">Rješenjem Trgovačkog suda u Varaždinu broj 3 St-272/12-39 od 3.5.2013. otvoren je stečajni postupak nad dužnikom GUŠTI d.o.o. "u stečaju", Križevci, sa danom 3.5.2013. </w:t>
      </w:r>
    </w:p>
    <w:p w:rsidRDefault="001D3E30" w:rsidP="001D3E30" w:rsidR="001D3E30">
      <w:pPr>
        <w:spacing w:after="0"/>
        <w:jc w:val="both"/>
      </w:pPr>
      <w:r>
        <w:lastRenderedPageBreak/>
        <w:tab/>
        <w:t xml:space="preserve">Nakon provedenog stečajnog postupka stečajna upraviteljica podnijela je završno izvješće i završni račun iz kojeg proizlazi da je stečajni dužnik u razdoblju od 3.5.2013. do 31.5.2016. unovčio stečajnu masu u ukupnom iznosu od 8.001.877,37 kn bez PDV-a i to s osnova nekretnina 6.132.933,79 kn, pokretnina 1.554.885,03 kn, motornih vozila 207.110,00 kn, zakupnine i režija 35.442,90 kn, te tražbina od kupaca dospjelih prije stečaja 34.051,31 kn, naplata potraživanja prijebojem 37.454,34 kn, što ukupno iznosi 8.001.877,37 kn. </w:t>
      </w:r>
    </w:p>
    <w:p w:rsidRDefault="001D3E30" w:rsidP="001D3E30" w:rsidR="001D3E30">
      <w:pPr>
        <w:spacing w:after="0"/>
        <w:jc w:val="both"/>
      </w:pPr>
      <w:r>
        <w:tab/>
        <w:t>Podmirene su obveze stečajne mase u ukupnom iznosu od 1.190.494,71 kn i to bruto plaće radnika 90.639,94 kn, otkazni rok radnika u iznosu od 39.719,97 kn, objava oglasa 24.988,93 kn, električna energija 90.195,82 kn, komunalna naknada 3.071,32 kn, održavanje nekretnine 2.242,30 kn, zaštita objekta 28.177,28 kn, procjena imovine 46.250,00 kn, te knjigovodstvene i informatičke usluge uključivo s plaćom radnika na upravno-administrativnim poslovima u iznosu od 161.639,03 kn. Nakon prikupljene stečajne mase namireni su vjerovnici prvog višeg isplatnog reda u iznosu od 87% priznatih tražbina u iznosu od 1.733.560,74 kn, nadalje namiren je razlučni vjerovnik Kutjevo d.d. u iznosu od 1.446.802,89 kn, a rezervirana su sredstva u iznosu od 3.720.643,55 kn, sukladno odluci skupštine vjerovnika do pravomoćnog okončanja parničnog postupka broj P-35/14 pred Općinskim sudom u Zadru, Stalna služba u Biogradu na moru povodom tužbe Milenka Mikulića radi poništenja Ugovora o prijenosu poslovnog udjela u društvu Gušti d.o.o. od 25.11.2011. i Sporazuma radi osiguranja novčane tražbine zasnivanjem založnog prava na nekretninama od 25.11.2011.</w:t>
      </w:r>
    </w:p>
    <w:p w:rsidRDefault="001D3E30" w:rsidP="001D3E30" w:rsidR="001D3E30">
      <w:pPr>
        <w:spacing w:after="0"/>
        <w:jc w:val="both"/>
      </w:pPr>
      <w:r>
        <w:tab/>
        <w:t>Nadalje, namirena je obveza PDV-a u stečaju, 421.324,93 kn, troškovi Odbora vjerovnika 4.085,11 kn, troškovi objave oglasa 24.988,93 kn, električna energija 90.195,82 kn, komunalna naknada 3.071,32 kn, održavanje nekretnine 2.242,30 kn, zaštita objekta 28.177,28 kn, procjena imovine 46.250,00 kn, knjigovodstvene i informatičke usluge s plaćom radnika 161.639,03 kn, PDV na knjigovodstvene usluge 40.409,75 kn, troškovi informatičkih usluga 9.601,25 kn i bankovne usluge 3.379,85 kn, te sudske pristojbe 3.475,00 kn, prijevoz motornih vozila 8.750,00 kn, troškovi Narodnih novina 558,91 kn, troškovi ovrha pokrenutih prije stečaja 3.067,61 kn, troškovi prekršajnog postupka 2.100,00 kn, troškovi odvjetničkih usluga 3.750,00 kn, te je predložena nagrada stečajne upraviteljice u iznosu od 300.000,00 kn neto plus porezi i doprinosi u iznosu od 369.637,50 kn, što ukupno iznosi 8.558.071,68 kn.</w:t>
      </w:r>
    </w:p>
    <w:p w:rsidRDefault="001D3E30" w:rsidP="001D3E30" w:rsidR="001D3E30">
      <w:pPr>
        <w:spacing w:after="0"/>
        <w:jc w:val="both"/>
      </w:pPr>
      <w:r>
        <w:tab/>
        <w:t>Takvom završnom izvješću, završnom računu, te predloženoj nagradi stečajne upraviteljice vjerovnici na završnom ročištu nisu prigovarali obzirom da su troškovi dokumentirani, a nagrada je predložena u skladu s Uredbom o kriterijima i načinu obračuna i plaćanja nagrada stečajnim upraviteljima (Narodne novine broj 189/03, dalje skraćeno: Uredbe).</w:t>
      </w:r>
    </w:p>
    <w:p w:rsidRDefault="001D3E30" w:rsidP="001D3E30" w:rsidR="001D3E30">
      <w:pPr>
        <w:spacing w:after="0"/>
        <w:jc w:val="both"/>
      </w:pPr>
      <w:r>
        <w:tab/>
        <w:t>Nadalje je stečajna upraviteljica predložila da se iznos od 133.757,92 kn koji stečajni dužnik ima na žiro-računu, rezervira za troškove i to: trošak prijave tražbine stečajnog dužnika u stečajni postupak nad Križevačka mljekara d.o.o., trošak namirenja utužene tražbine Rajka Dondura u iznosu od 4.745,42 kn, troškove sudskih postupaka koji se vode za korist stečajnog dužnika u K-1/14, K-36/14, te u parničnom predmetu P-35/14 u iznosu od 18.156,70 kn, dok se preostali iznos od 110.356,00 kn predlaže za namirenje nepodmirenih obveza stečajne mase i to: troškovi knjigovodstvenog vještačenja, troškovi imovinsko-pravnog zahtjeva, nagrada privremenom stečajnom upravitelju i dodatna nagrada stečajnoj upraviteljici sukladno članku 5. st. 1. Uredbe. Iznos od 3.720.643,55 kn zadržao bi se na žiro-računu suda u vidu rezervacije do pravomoćnog okončanja parničnog postupka pod brojem P-35/14 koji parnični postupak bi mogao imati utjecaja na namirenje razlučnih vjerovnika. Nakon što navedeni parnični postupak bude pravomoćno okončan, predložiti će se donošenje rješenja o raspodjeli navedenih novčanih sredstava.</w:t>
      </w:r>
    </w:p>
    <w:p w:rsidRDefault="001D3E30" w:rsidP="001D3E30" w:rsidR="001D3E30">
      <w:pPr>
        <w:spacing w:after="0"/>
        <w:jc w:val="both"/>
      </w:pPr>
      <w:r>
        <w:lastRenderedPageBreak/>
        <w:tab/>
        <w:t>Predlaže se u ime i za račun stečajne mase nastaviti postupke povodom imovinsko-pravnih zahtjeva stečajnog dužnika prema Rajku Donduru, Josipu Bobanoviću i Milenku Mikuliću u kaznenim postupcima i parnični postupak povodom tužbe Milenka Mikulića radi poništenja Ugovora o prijenosu poslovnog udjela, te poduzimanje radnji za naplatu tražbine u ime i za račun stečajne mase prema dužniku Križevačka mljekara d.o.o.</w:t>
      </w:r>
    </w:p>
    <w:p w:rsidRDefault="001D3E30" w:rsidP="001D3E30" w:rsidR="001D3E30">
      <w:pPr>
        <w:spacing w:after="0"/>
        <w:jc w:val="both"/>
      </w:pPr>
      <w:r>
        <w:tab/>
        <w:t>Odbor vjerovnika je na sjednici od 2.6.2016. podnio suglasnost na završni račun stečajne upraviteljice, te na zaključenje ovog stečajnog postupka.</w:t>
      </w:r>
    </w:p>
    <w:p w:rsidRDefault="001D3E30" w:rsidP="001D3E30" w:rsidR="001D3E30">
      <w:pPr>
        <w:spacing w:after="0"/>
        <w:jc w:val="both"/>
      </w:pPr>
      <w:r>
        <w:tab/>
        <w:t>Na završnom ročištu zastupnica ŽDO i punomoćnica razlučnog vjerovnika Kutjevo d.d. u cijelosti su prihvatile izvješće stečajne upraviteljice, završni račun, te nije bilo prigovora na završni popis.</w:t>
      </w:r>
    </w:p>
    <w:p w:rsidRDefault="001D3E30" w:rsidP="001D3E30" w:rsidR="001D3E30">
      <w:pPr>
        <w:spacing w:after="0"/>
        <w:jc w:val="both"/>
      </w:pPr>
      <w:r>
        <w:tab/>
        <w:t>Budući je u ovom stečaju unovčena stečajna masa, djelomično su namireni vjerovnici, stečajna upraviteljica je ovlaštena za nastavak postupaka, ispunili su se svi uvjeti iz članka 196. Stečajnog zakona (N.N. 44/96, 29/99, 129/00, 123/03, 82/06, 116/10, 25/12 i 133/12, dalje skraćeno: SZ-a), te je sud donio rješenje o zaključenju stečajnog postupka. 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r>
        <w:tab/>
      </w:r>
    </w:p>
    <w:p w:rsidRDefault="001D3E30" w:rsidP="001D3E30" w:rsidR="001D3E30">
      <w:pPr>
        <w:spacing w:after="0"/>
        <w:jc w:val="both"/>
      </w:pPr>
      <w:r>
        <w:tab/>
      </w:r>
      <w:r>
        <w:tab/>
      </w:r>
      <w:r>
        <w:tab/>
      </w:r>
      <w:r>
        <w:tab/>
        <w:t>U Varaždinu,  3. lipnja 2016. godine</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r>
        <w:tab/>
      </w:r>
      <w:r>
        <w:tab/>
      </w:r>
      <w:r>
        <w:tab/>
      </w:r>
      <w:r>
        <w:tab/>
      </w:r>
      <w:r>
        <w:tab/>
      </w:r>
      <w:r>
        <w:tab/>
      </w:r>
      <w:r>
        <w:tab/>
      </w:r>
      <w:r>
        <w:tab/>
        <w:t xml:space="preserve">           Stečajni sudac:</w:t>
      </w:r>
    </w:p>
    <w:p w:rsidRDefault="001D3E30" w:rsidP="001D3E30" w:rsidR="001D3E30">
      <w:pPr>
        <w:spacing w:after="0"/>
        <w:jc w:val="both"/>
      </w:pPr>
    </w:p>
    <w:p w:rsidRDefault="001D3E30" w:rsidP="001D3E30" w:rsidR="001D3E30">
      <w:pPr>
        <w:spacing w:after="0"/>
        <w:jc w:val="both"/>
      </w:pPr>
      <w:r>
        <w:tab/>
      </w:r>
      <w:r>
        <w:tab/>
      </w:r>
      <w:r>
        <w:tab/>
      </w:r>
      <w:r>
        <w:tab/>
      </w:r>
      <w:r>
        <w:tab/>
        <w:t xml:space="preserve">   </w:t>
      </w:r>
      <w:r>
        <w:tab/>
      </w:r>
      <w:r>
        <w:tab/>
      </w:r>
      <w:r>
        <w:tab/>
        <w:t xml:space="preserve">             Jasna Lekić</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r>
        <w:t xml:space="preserve">                                                                                      </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r>
        <w:tab/>
        <w:t>POUKA O PRAVNOM LIJEKU:</w:t>
      </w:r>
    </w:p>
    <w:p w:rsidRDefault="001D3E30" w:rsidP="001D3E30" w:rsidR="001D3E30">
      <w:pPr>
        <w:spacing w:after="0"/>
        <w:jc w:val="both"/>
      </w:pPr>
    </w:p>
    <w:p w:rsidRDefault="001D3E30" w:rsidP="001D3E30" w:rsidR="001D3E30">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p>
    <w:p w:rsidRDefault="001D3E30" w:rsidP="001D3E30" w:rsidR="001D3E30">
      <w:pPr>
        <w:spacing w:after="0"/>
        <w:jc w:val="both"/>
      </w:pPr>
      <w:r>
        <w:t>DNA: 1. Stečajna upraviteljica Tea Gatternig, odvjetnica iz Varaždina, A. Šenoe 3</w:t>
      </w:r>
    </w:p>
    <w:p w:rsidRDefault="001D3E30" w:rsidP="001D3E30" w:rsidR="001D3E30">
      <w:pPr>
        <w:pStyle w:val="Tijeloteksta"/>
        <w:spacing w:after="0"/>
        <w:jc w:val="both"/>
      </w:pPr>
      <w:r>
        <w:t xml:space="preserve">           2. ŽDO  Varaždin, građansko upravni odjel</w:t>
      </w:r>
    </w:p>
    <w:p w:rsidRDefault="001D3E30" w:rsidP="001D3E30" w:rsidR="001D3E30">
      <w:pPr>
        <w:pStyle w:val="Tijeloteksta"/>
        <w:spacing w:after="0"/>
        <w:jc w:val="both"/>
      </w:pPr>
      <w:r>
        <w:t xml:space="preserve">           3. Porezna uprava Područni ured Sjeverna Hrvatska, Ispostava Križevci, </w:t>
      </w:r>
    </w:p>
    <w:p w:rsidRDefault="001D3E30" w:rsidP="001D3E30" w:rsidR="001D3E30">
      <w:pPr>
        <w:pStyle w:val="Tijeloteksta"/>
        <w:spacing w:after="0"/>
        <w:jc w:val="both"/>
      </w:pPr>
      <w:r>
        <w:t xml:space="preserve">               I. Z. Dijankovečkog 8, 48260 Križevci</w:t>
      </w:r>
    </w:p>
    <w:p w:rsidRDefault="001D3E30" w:rsidP="001D3E30" w:rsidR="001D3E30">
      <w:pPr>
        <w:pStyle w:val="Tijeloteksta"/>
        <w:spacing w:after="0"/>
        <w:jc w:val="both"/>
      </w:pPr>
      <w:r>
        <w:t xml:space="preserve">           4. Fina Zagreb, Vrtni put 3</w:t>
      </w:r>
    </w:p>
    <w:p w:rsidRDefault="001D3E30" w:rsidP="001D3E30" w:rsidR="001D3E30">
      <w:pPr>
        <w:pStyle w:val="Tijeloteksta"/>
        <w:spacing w:after="0"/>
        <w:jc w:val="both"/>
      </w:pPr>
      <w:r>
        <w:t xml:space="preserve">           5. Sudski registar radi zabilježbe,  i nakon pravomoćnosti radi brisanja st. dužnika.</w:t>
      </w:r>
    </w:p>
    <w:p w:rsidRDefault="001D3E30" w:rsidP="001D3E30" w:rsidR="00DA0242">
      <w:pPr>
        <w:pStyle w:val="Tijeloteksta"/>
        <w:spacing w:after="0"/>
        <w:jc w:val="both"/>
      </w:pPr>
      <w:r>
        <w:t xml:space="preserve">           6. e-Oglasna ploča ovoga suda</w:t>
      </w:r>
      <w:r w:rsidR="00082903">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2903" w:rsidP="00537B78" w:rsidR="00082903">
      <w:r>
        <w:separator/>
      </w:r>
    </w:p>
  </w:endnote>
  <w:endnote w:id="0" w:type="continuationSeparator">
    <w:p w:rsidRDefault="00082903" w:rsidP="00537B78" w:rsidR="000829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2903" w:rsidP="00537B78" w:rsidR="00082903">
      <w:r>
        <w:separator/>
      </w:r>
    </w:p>
  </w:footnote>
  <w:footnote w:id="0" w:type="continuationSeparator">
    <w:p w:rsidRDefault="00082903" w:rsidP="00537B78" w:rsidR="000829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903"/>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E30"/>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5CE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31070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St-272/2012-173</izvorni_sadrzaj>
    <derivirana_varijabla naziv="DomainObject.Oznaka_1">St-272/2012-173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Križevci</izvorni_sadrzaj>
    <derivirana_varijabla naziv="DomainObject.Predmet.ProtustrankaFormatedWithAdress_1"> GUŠTI, društvo s ograničenom odgovornošću za proizvodnju i trgovinu mesa i mesnih prerađevina, Cubinec 28, Križevci</derivirana_varijabla>
  </DomainObject.Predmet.ProtustrankaFormatedWithAdress>
  <DomainObject.Predmet.ProtustrankaFormatedWithAdressOIB>
    <izvorni_sadrzaj> GUŠTI, društvo s ograničenom odgovornošću za proizvodnju i trgovinu mesa i mesnih prerađevina, OIB 05647991814, Cubinec 28, Križevci</izvorni_sadrzaj>
    <derivirana_varijabla naziv="DomainObject.Predmet.ProtustrankaFormatedWithAdressOIB_1"> GUŠTI, društvo s ograničenom odgovornošću za proizvodnju i trgovinu mesa i mesnih prerađevina, OIB 05647991814, Cubinec 28, Križevci</derivirana_varijabla>
  </DomainObject.Predmet.ProtustrankaFormatedWithAdressOIB>
  <DomainObject.Predmet.ProtustrankaWithAdress>
    <izvorni_sadrzaj>GUŠTI, društvo s ograničenom odgovornošću za proizvodnju i trgovinu mesa i mesnih prerađevina Cubinec 28, Križevci</izvorni_sadrzaj>
    <derivirana_varijabla naziv="DomainObject.Predmet.ProtustrankaWithAdress_1">GUŠTI, društvo s ograničenom odgovornošću za proizvodnju i trgovinu mesa i mesnih prerađevina Cubinec 28, Križevci</derivirana_varijabla>
  </DomainObject.Predmet.ProtustrankaWithAdress>
  <DomainObject.Predmet.ProtustrankaWithAdressOIB>
    <izvorni_sadrzaj>GUŠTI, društvo s ograničenom odgovornošću za proizvodnju i trgovinu mesa i mesnih prerađevina, OIB 05647991814, Cubinec 28, Križevci</izvorni_sadrzaj>
    <derivirana_varijabla naziv="DomainObject.Predmet.ProtustrankaWithAdressOIB_1">GUŠTI, društvo s ograničenom odgovornošću za proizvodnju i trgovinu mesa i mesnih prerađevina, OIB 05647991814, Cubinec 28,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
  <DomainObject.Predmet.StrankaFormatedOIB>
    <izvorni_sadrzaj>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izvorni_sadrzaj>
    <derivirana_varijabla naziv="DomainObject.Predmet.StrankaFormatedOIB_1">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derivirana_varijabla>
  </DomainObject.Predmet.StrankaFormatedOIB>
  <DomainObject.Predmet.StrankaFormatedWithAdress>
    <izvorni_sadrzaj>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_1">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OIB_1">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
  <DomainObject.Predmet.StrankaListFormatedOIB>
    <izvorni_sadrzaj>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zvorni_sadrzaj>
    <derivirana_varijabla naziv="DomainObject.Predmet.StrankaListFormatedOIB_1">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_1">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OIB_1">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Križevci</item>
    </izvorni_sadrzaj>
    <derivirana_varijabla naziv="DomainObject.Predmet.ProtuStrankaListFormatedWithAdress_1">
      <item>GUŠTI, društvo s ograničenom odgovornošću za proizvodnju i trgovinu mesa i mesnih prerađevina, Cubinec 28,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Križevci</item>
    </izvorni_sadrzaj>
    <derivirana_varijabla naziv="DomainObject.Predmet.ProtuStrankaListFormatedWithAdressOIB_1">
      <item>GUŠTI, društvo s ograničenom odgovornošću za proizvodnju i trgovinu mesa i mesnih prerađevina, OIB 05647991814, Cubinec 28,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St-272/2012-173</izvorni_sadrzaj>
    <derivirana_varijabla naziv="DomainObject.PoslovniBrojDokumenta_1">St-272/2012-173</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Križevci</izvorni_sadrzaj>
    <derivirana_varijabla naziv="DomainObject.Predmet.ProtustrankaIDrugiAdressOIB_1">GUŠTI, društvo s ograničenom odgovornošću za proizvodnju i trgovinu mesa i mesnih prerađevina, OIB 05647991814, Cubinec 28,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AD21E-244F-4388-BC05-A96A46232A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1181</properties:Words>
  <properties:Characters>6924</properties:Characters>
  <properties:Lines>141</properties:Lines>
  <properties:Paragraphs>35</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2016-06-03T09:54:00Z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St-272/2012-173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