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a75a6" w14:paraId="28a75a6" w:rsidRDefault="00FA44A6" w:rsidP="00CD48A7" w:rsidR="00CD48A7">
      <w:pPr>
        <w15:collapsed w:val="false"/>
      </w:pPr>
      <w:bookmarkStart w:name="_GoBack" w:id="0"/>
      <w:bookmarkEnd w:id="0"/>
      <w:r>
        <w:rPr>
          <w:noProof/>
          <w:lang w:eastAsia="hr-HR"/>
        </w:rPr>
        <w:drawing>
          <wp:inline distR="0" distL="0" distB="0" distT="0">
            <wp:extent cy="720725" cx="540385"/>
            <wp:effectExtent b="3175"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CD48A7" w:rsidP="00CD48A7" w:rsidR="00CD48A7">
      <w:r>
        <w:t>TRGOVAČKI SUD U OSIJEKU</w:t>
      </w:r>
    </w:p>
    <w:p w:rsidRDefault="00CD48A7" w:rsidP="00CD48A7" w:rsidR="00CD48A7">
      <w:r>
        <w:t>STALNA SLUŽBA U SLAVONSKOM BRODU</w:t>
      </w:r>
    </w:p>
    <w:p w:rsidRDefault="00CD48A7" w:rsidP="00CD48A7" w:rsidR="00CD48A7">
      <w:r>
        <w:t xml:space="preserve">Trg pobjede 13                                                                                </w:t>
      </w:r>
      <w:r w:rsidR="00FA44A6">
        <w:t xml:space="preserve">          Broj: 3 St-742/2016-7</w:t>
      </w:r>
    </w:p>
    <w:p w:rsidRDefault="00CD48A7" w:rsidP="00CD48A7" w:rsidR="00CD48A7">
      <w:r>
        <w:t>35000 Slavonski Brod</w:t>
      </w:r>
    </w:p>
    <w:p w:rsidRDefault="00CD48A7" w:rsidP="00FA44A6" w:rsidR="00CD48A7" w:rsidRPr="00FA44A6">
      <w:pPr>
        <w:jc w:val="center"/>
        <w:rPr>
          <w:b/>
        </w:rPr>
      </w:pPr>
    </w:p>
    <w:p w:rsidRDefault="00CD48A7" w:rsidP="00FA44A6" w:rsidR="00CD48A7" w:rsidRPr="00FA44A6">
      <w:pPr>
        <w:jc w:val="center"/>
        <w:rPr>
          <w:b/>
        </w:rPr>
      </w:pPr>
      <w:r w:rsidRPr="00FA44A6">
        <w:rPr>
          <w:b/>
        </w:rPr>
        <w:t>R E P U B L I K A  H R V A T S K A</w:t>
      </w:r>
    </w:p>
    <w:p w:rsidRDefault="00CD48A7" w:rsidP="00FA44A6" w:rsidR="00CD48A7" w:rsidRPr="00FA44A6">
      <w:pPr>
        <w:jc w:val="center"/>
        <w:rPr>
          <w:b/>
        </w:rPr>
      </w:pPr>
      <w:r w:rsidRPr="00FA44A6">
        <w:rPr>
          <w:b/>
        </w:rPr>
        <w:t>R J E Š E N J E</w:t>
      </w:r>
    </w:p>
    <w:p w:rsidRDefault="00CD48A7" w:rsidP="00FA44A6" w:rsidR="00CD48A7">
      <w:pPr>
        <w:jc w:val="both"/>
      </w:pPr>
      <w:r>
        <w:t>TRGOVAČKI SUD U  OSIJEKU, STALNA SLUŽBA U SLAVONSKOM BRODU, po sutkinji Danijeli Martini Maoduš, u pravnoj stvari predlagatelja, FINA,  povodom prijedloga za otvaranje stečajnog postupka  po čl. 110. stavak 1 Stečajnog zakona nad dužnikom  MIBA j.d.o.o. za proizvodnju, trgovinu i usluge, Pakrac, Petra Preradovića 5, OIB: 44597600487, dana</w:t>
      </w:r>
      <w:r w:rsidR="00FA44A6">
        <w:t xml:space="preserve"> 31. svibnja 2016.</w:t>
      </w:r>
    </w:p>
    <w:p w:rsidRDefault="00CD48A7" w:rsidP="00FA44A6" w:rsidR="00CD48A7">
      <w:pPr>
        <w:jc w:val="center"/>
      </w:pPr>
      <w:r>
        <w:t>r i j e š i o    j e</w:t>
      </w:r>
    </w:p>
    <w:p w:rsidRDefault="00FA44A6" w:rsidP="00FA44A6" w:rsidR="00FA44A6">
      <w:pPr>
        <w:ind w:firstLine="708"/>
      </w:pPr>
      <w:r>
        <w:t xml:space="preserve">  I - Otvara se stečajni postupak nad dužnikom MIBA j.d.o.o. za proizvodnju, trgovinu i usluge, Pakrac, Petra Preradovića 5, OIB: 44597600487, dana 31.svibnja 2016. u 15,00 sati.</w:t>
      </w:r>
    </w:p>
    <w:p w:rsidRDefault="00FA44A6" w:rsidP="00FA44A6" w:rsidR="00FA44A6"/>
    <w:p w:rsidRDefault="00FA44A6" w:rsidP="00FA44A6" w:rsidR="00FA44A6">
      <w:pPr>
        <w:ind w:firstLine="708"/>
      </w:pPr>
      <w:r>
        <w:t xml:space="preserve"> II – Za stečajnog upravitelja se imenuje Mijo Rončević, Vijenac I. Meštrovića 74, Osijek OIB 97146101285.</w:t>
      </w:r>
    </w:p>
    <w:p w:rsidRDefault="00FA44A6" w:rsidP="00FA44A6" w:rsidR="00FA44A6">
      <w:pPr>
        <w:ind w:firstLine="708"/>
        <w:jc w:val="both"/>
      </w:pPr>
      <w:r>
        <w:t>III – Istovremeno se zaključuje  stečajni postupak nad dužnikom.</w:t>
      </w:r>
    </w:p>
    <w:p w:rsidRDefault="00FA44A6" w:rsidP="00FA44A6" w:rsidR="00FA44A6">
      <w:pPr>
        <w:ind w:firstLine="708"/>
        <w:jc w:val="both"/>
      </w:pPr>
      <w:r>
        <w:t xml:space="preserve">IV – Ovo rješenje se objavljuje na E oglasnoj ploči, a po pravomoćnosti dostavlja sudskom registru radi brisanja dužnika, te Fini i banci koja vodi račun dužnika radi zatvaranja računa. </w:t>
      </w:r>
    </w:p>
    <w:p w:rsidRDefault="00FA44A6" w:rsidP="00FA44A6" w:rsidR="00FA44A6">
      <w:pPr>
        <w:ind w:firstLine="708"/>
        <w:jc w:val="both"/>
      </w:pPr>
      <w:r>
        <w:t xml:space="preserve">V –  Ako nastanu  troškovi, isti će se  podmiriti  iz   Fonda  za vođenje stečajnog postupka ovog suda. </w:t>
      </w:r>
    </w:p>
    <w:p w:rsidRDefault="00FA44A6" w:rsidP="00FA44A6" w:rsidR="00FA44A6">
      <w:pPr>
        <w:ind w:firstLine="708"/>
        <w:jc w:val="both"/>
      </w:pPr>
      <w:r>
        <w:t xml:space="preserve">VI – Stečajni upravitelj može u svojstvu upravitelja stečajne mase nakon zaključenja stečajnog postupka u ime stečajnog dužnika, a za račun stečajne mase vršiti unovčenje imovine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izviješće stečajnom sucu. </w:t>
      </w:r>
    </w:p>
    <w:p w:rsidRDefault="00FA44A6" w:rsidP="00FA44A6" w:rsidR="00FA44A6">
      <w:r>
        <w:lastRenderedPageBreak/>
        <w:t xml:space="preserve"> </w:t>
      </w:r>
    </w:p>
    <w:p w:rsidRDefault="00FA44A6" w:rsidP="00FA44A6" w:rsidR="00FA44A6">
      <w:pPr>
        <w:ind w:firstLine="708"/>
      </w:pPr>
      <w:r>
        <w:t xml:space="preserve">VII -  Nalaže se Banci, odnosno Financijskoj agenciji koja vodi račun dužnika, isti račun zatvoriti, a </w:t>
      </w:r>
      <w:proofErr w:type="spellStart"/>
      <w:r>
        <w:t>steč.upravitelju</w:t>
      </w:r>
      <w:proofErr w:type="spellEnd"/>
      <w:r>
        <w:t xml:space="preserve"> poduzeti mjere radi odjave zaposlenika. </w:t>
      </w:r>
    </w:p>
    <w:p w:rsidRDefault="00FA44A6" w:rsidP="00FA44A6" w:rsidR="00FA44A6"/>
    <w:p w:rsidRDefault="00FA44A6" w:rsidP="00FA44A6" w:rsidR="00FA44A6">
      <w:pPr>
        <w:pBdr>
          <w:bottom w:space="1" w:sz="6" w:color="auto" w:val="single"/>
        </w:pBdr>
        <w:ind w:firstLine="708"/>
      </w:pPr>
      <w:r>
        <w:t xml:space="preserve">VIII - Ako se naknadno pronađe kakva imovina, iz koje bi se mogli namiriti stečajni vjerovnici, stečajni postupak će se ponovo  otvoriti, te će vjerovnici biti pozvani na prijavu tražbina, odnosno obavijest o pravima.    </w:t>
      </w:r>
    </w:p>
    <w:p w:rsidRDefault="00CD48A7" w:rsidP="00FA44A6" w:rsidR="00CD48A7">
      <w:pPr>
        <w:jc w:val="center"/>
      </w:pPr>
      <w:r>
        <w:t>Obrazloženje</w:t>
      </w:r>
    </w:p>
    <w:p w:rsidRDefault="00CD48A7" w:rsidP="00FA44A6" w:rsidR="00CD48A7">
      <w:pPr>
        <w:ind w:firstLine="708"/>
      </w:pPr>
      <w:r>
        <w:t xml:space="preserve">FINA je  podnijela  prijedlog za otvaranje stečajnog postupka nad dužnikom, jer je dužnik  blokiran a ima jednog zaposlenika. </w:t>
      </w:r>
    </w:p>
    <w:p w:rsidRDefault="00CD48A7" w:rsidP="00CD48A7" w:rsidR="00CD48A7">
      <w:r>
        <w:t xml:space="preserve">            U  prijedlogu se navodi da dužnik ima nenamirene obveze za plaćanje na računu u neprekinutom razdoblju dužem od 120 dana, u ukupnom iznosu od 8.378,00 kn, te da ima jednog zaposlenog radnika.</w:t>
      </w:r>
    </w:p>
    <w:p w:rsidRDefault="00CD48A7" w:rsidP="00CD48A7" w:rsidR="00CD48A7">
      <w:r>
        <w:t xml:space="preserve">      Iz izjave zastupnika po zakonu dužnika Mladena Zelenike proizlazi da se dužnik bavio prodajom sokova, nabavljali su bočice, etikete i čepove te boce, zatim punili sokove, zalihe robe je prodao u travnju 2016. i da je za to dobio 10.000,00 kn, a da je kupac MIBA SOKOVI, Zagreb, da je od imovine dužnik imao potraživanja, a posebnim podneskom se izjasnio o visini tih potraživanja, radi se o potraživanjima prema UO CASINO, </w:t>
      </w:r>
      <w:proofErr w:type="spellStart"/>
      <w:r>
        <w:t>Miramarska</w:t>
      </w:r>
      <w:proofErr w:type="spellEnd"/>
      <w:r>
        <w:t xml:space="preserve"> 24, Zagreb u iznosu od 4.000,00 kn, APSOLUTNO NAJBOLJI, Kožarska 16, Zagreb u iznosu od  700,00 kn, ELEKTRO CENTAR PETEK, Ivanić Grad, Etanska </w:t>
      </w:r>
      <w:proofErr w:type="spellStart"/>
      <w:r>
        <w:t>bb</w:t>
      </w:r>
      <w:proofErr w:type="spellEnd"/>
      <w:r>
        <w:t xml:space="preserve"> u iznosu od 1.400,00 kn. </w:t>
      </w:r>
    </w:p>
    <w:p w:rsidRDefault="00CD48A7" w:rsidP="00CD48A7" w:rsidR="00CD48A7">
      <w:r>
        <w:t xml:space="preserve">          Stečajni postupak se može otvoriti samo ako se utvrdi postojanje kojeg od zakonom predviđenih stečajnih razloga, a stečajni su razlozi nesposobnost za plaćanje i prezaduženost. </w:t>
      </w:r>
    </w:p>
    <w:p w:rsidRDefault="00CD48A7" w:rsidP="00FA44A6" w:rsidR="00CD48A7">
      <w:pPr>
        <w:ind w:firstLine="708"/>
      </w:pPr>
      <w:r>
        <w:t xml:space="preserve">Vezano za predvidive  osnovne troškove stečajnog postupka-visinu, sud se ovdje izjašnjava prema općepoznatim podatcima o visini takvih troškova.         </w:t>
      </w:r>
    </w:p>
    <w:p w:rsidRDefault="00CD48A7" w:rsidP="00FA44A6" w:rsidR="00CD48A7">
      <w:pPr>
        <w:ind w:firstLine="708"/>
      </w:pPr>
      <w:r>
        <w:t xml:space="preserve">Notorna je činjenica da već nekoliko godina nije došlo do bitne promjene cijena u  financijsko – knjigovodstvenoj djelat     </w:t>
      </w:r>
    </w:p>
    <w:p w:rsidRDefault="00CD48A7" w:rsidP="00FA44A6" w:rsidR="00CD48A7">
      <w:pPr>
        <w:ind w:firstLine="708"/>
      </w:pPr>
      <w:r>
        <w:t xml:space="preserve">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a svemu još treba pridodati još i nagradu privremenom i nagradu stečajnom upravitelju i naknadu istima za njihove troškove, kao i predvidive troškove vođenja sudskih postupaka radi isplate tražbina čiji ishod je neizvjestan i to s obzirom na visine iznosa tražbine, </w:t>
      </w:r>
      <w:proofErr w:type="spellStart"/>
      <w:r>
        <w:t>uobzirujući</w:t>
      </w:r>
      <w:proofErr w:type="spellEnd"/>
      <w:r>
        <w:t xml:space="preserve"> trošak pristojbi minimalno po svakoj tražbini u iznosu od 500,00 kn, uz trošak vođenja postupka radi pobijanja pravnih radnji </w:t>
      </w:r>
      <w:r>
        <w:lastRenderedPageBreak/>
        <w:t xml:space="preserve">dužnika za iznos od 10.0000,00 kn jer je dužnik otuđio imovinu u vrijeme postojanja blokade i stečajnog razloga, a za takav postupak bi trebalo angažirati odvjetnika čija nagrada za dvije radnje u postupku je 1.400,00 kn s PDV-om uz trošak pristojbi na tužbu i presudu u iznosu od 3.000,00 kn, a što ukupno daje iznos od </w:t>
      </w:r>
      <w:proofErr w:type="spellStart"/>
      <w:r>
        <w:t>cca</w:t>
      </w:r>
      <w:proofErr w:type="spellEnd"/>
      <w:r>
        <w:t xml:space="preserve"> 35.000,00 kn.</w:t>
      </w:r>
    </w:p>
    <w:p w:rsidRDefault="00FA44A6" w:rsidP="00FA44A6" w:rsidR="00FA44A6">
      <w:pPr>
        <w:ind w:firstLine="708"/>
      </w:pPr>
    </w:p>
    <w:p w:rsidRDefault="00CD48A7" w:rsidP="00CD48A7" w:rsidR="00FA44A6">
      <w:r>
        <w:t xml:space="preserve">            Zaključak suda je stoga slijedeći: da za sada nije utvrđena imovina iz koje bi se mogli naplatiti vjerovnici i troškovi stečajnog postupka, ali treba sukladno čl. 132. stavak 1. SZ-a i vjerovnicima i drugim zainteresiranim osobama  pružiti mogućnost da predujme trošak vođenja stečajnog postupka u tijeku kojeg bi se eventualno moglo utvrditi da li postoji još kakva imovina. Proizlazi da bi vjerovnici trebali predujmiti minimalno 35.000,00 kn na ime predujma za  troškove vođenja stečaja.               </w:t>
      </w:r>
    </w:p>
    <w:p w:rsidRDefault="00CD48A7" w:rsidP="00CD48A7" w:rsidR="00CD48A7">
      <w:r>
        <w:t xml:space="preserve">  </w:t>
      </w:r>
    </w:p>
    <w:p w:rsidRDefault="00CD48A7" w:rsidP="00CD48A7" w:rsidR="00CD48A7">
      <w:r>
        <w:t xml:space="preserve">           Sud zaključuje da nema izvjesne imovine dužnika, iz koje bi se realno mogli naplatiti vjerovnici,  te iz koje bi bilo moguće pokriti minimalne troškove stečajnog postupka.  Stoga ako bi se stečajni postupak nad dužnikom vodio, vjerovnici bi trebali predujmiti iznos naveden u dispozitivu rješenja. </w:t>
      </w:r>
    </w:p>
    <w:p w:rsidRDefault="00FA44A6" w:rsidP="00CD48A7" w:rsidR="00FA44A6"/>
    <w:p w:rsidRDefault="00CD48A7" w:rsidP="00CD48A7" w:rsidR="00CD48A7">
      <w:r>
        <w:t xml:space="preserve">          Stoga sud zaključuje da postoji nedostatnost stečajne mase , pa je odlučeno kao u izreci, pozvane su sve zainteresirane osobe na uplatu potrebnog predujma za pokriće troškova eventualnog vođenja stečajnog postupka.</w:t>
      </w:r>
    </w:p>
    <w:p w:rsidRDefault="00FA44A6" w:rsidP="00CD48A7" w:rsidR="00FA44A6"/>
    <w:p w:rsidRDefault="00CD48A7" w:rsidP="00CD48A7" w:rsidR="00CD48A7">
      <w:r>
        <w:t xml:space="preserve">             Odredbom čl. 132 st. 1.  i 2. Stečajnog zakona NN 71/15(dalje: SZ) propisano je da će stečajni sudac donijeti odluku o otvaranju i zaključenju stečajnog postupka, ako se tijekom prethodnog postupka utvrdi da imovina dužnika koja bi ušla u stečajnu masu nije dovoljna niti za namirenje troškova tog postupka jer je neznatne vrijednosti. U tom slučaju stečajni postupak neće se provesti, a donijet će se rješenje o otvaranju u zaključenju stečajnog postupka  i na odgovarajući način će se primijeniti  odredbe čl. 286 do 292 Stečajnog zakona. </w:t>
      </w:r>
    </w:p>
    <w:p w:rsidRDefault="00CD48A7" w:rsidP="00FA44A6" w:rsidR="00FA44A6">
      <w:r>
        <w:t xml:space="preserve">            Međutim, postupak se neće zaključiti ako se u roku koji rješenjem odredi stečajni sudac predujmi dostatan iznos novca za pokriće troškova kako prethodnog tako i stečajnog postupka.</w:t>
      </w:r>
    </w:p>
    <w:p w:rsidRDefault="00FA44A6" w:rsidP="00FA44A6" w:rsidR="00FA44A6">
      <w:r>
        <w:t xml:space="preserve">  </w:t>
      </w:r>
      <w:r>
        <w:tab/>
        <w:t xml:space="preserve">Stoga sud zaključuje da postoji nedostatnost stečajne mase pa je odlučeno posebnim rješenjem od 6.5.2016., pozvati sve zainteresirane osobe na uplatu potrebnog predujma za pokriće troškova eventualnog vođenja stečajnog postupka u roku od 15 dana, a isto rješenje je objavljeno na </w:t>
      </w:r>
      <w:proofErr w:type="spellStart"/>
      <w:r>
        <w:t>eOglasnoj</w:t>
      </w:r>
      <w:proofErr w:type="spellEnd"/>
      <w:r>
        <w:t xml:space="preserve"> ploči s danom donošenja rješenja. U određenom roku nije uplaćen predujam za vođenje stečajnog postupka.</w:t>
      </w:r>
    </w:p>
    <w:p w:rsidRDefault="00FA44A6" w:rsidP="00FA44A6" w:rsidR="00FA44A6"/>
    <w:p w:rsidRDefault="00FA44A6" w:rsidP="00FA44A6" w:rsidR="00FA44A6">
      <w:r>
        <w:lastRenderedPageBreak/>
        <w:t>Stoga je odlučeno kao u izreci rješenja.</w:t>
      </w:r>
    </w:p>
    <w:p w:rsidRDefault="00FA44A6" w:rsidP="00FA44A6" w:rsidR="00FA44A6">
      <w:r>
        <w:t xml:space="preserve"> </w:t>
      </w:r>
      <w:r>
        <w:tab/>
        <w:t xml:space="preserve">  U Slavonskom Brodu 31.svibnja 2016.</w:t>
      </w:r>
    </w:p>
    <w:p w:rsidRDefault="00FA44A6" w:rsidP="00FA44A6" w:rsidR="00FA44A6">
      <w:pPr>
        <w:ind w:left="5664"/>
      </w:pPr>
      <w:r>
        <w:t>Stečajna sutkinja:</w:t>
      </w:r>
    </w:p>
    <w:p w:rsidRDefault="00FA44A6" w:rsidP="00FA44A6" w:rsidR="00FA44A6">
      <w:pPr>
        <w:ind w:left="5664"/>
      </w:pPr>
    </w:p>
    <w:p w:rsidRDefault="00FA44A6" w:rsidP="00FA44A6" w:rsidR="00FA44A6">
      <w:pPr>
        <w:ind w:left="5664"/>
      </w:pPr>
      <w:r>
        <w:t>Daniela Martini Maoduš</w:t>
      </w:r>
    </w:p>
    <w:p w:rsidRDefault="00FA44A6" w:rsidP="00FA44A6" w:rsidR="00FA44A6"/>
    <w:p w:rsidRDefault="00FA44A6" w:rsidP="00FA44A6" w:rsidR="00FA44A6"/>
    <w:p w:rsidRDefault="00FA44A6" w:rsidP="00FA44A6" w:rsidR="00FA44A6"/>
    <w:p w:rsidRDefault="00FA44A6" w:rsidP="00FA44A6" w:rsidR="00FA44A6"/>
    <w:p w:rsidRDefault="00FA44A6" w:rsidP="00FA44A6" w:rsidR="00FA44A6">
      <w:r>
        <w:t xml:space="preserve">Naputak o pravnom lijeku: Protiv ovog rješenja zainteresirane osobe mogu </w:t>
      </w:r>
    </w:p>
    <w:p w:rsidRDefault="00FA44A6" w:rsidP="00FA44A6" w:rsidR="00FA44A6">
      <w:r>
        <w:t>uložiti žalbu u roku od 8 dana od dana, koji rok počinje teći po isteku 8 dana</w:t>
      </w:r>
    </w:p>
    <w:p w:rsidRDefault="00FA44A6" w:rsidP="00FA44A6" w:rsidR="00FA44A6">
      <w:r>
        <w:t xml:space="preserve"> od  objave ovog rješenja  na E oglasnoj ploči </w:t>
      </w:r>
    </w:p>
    <w:p w:rsidRDefault="00FA44A6" w:rsidP="00FA44A6" w:rsidR="00FA44A6"/>
    <w:p w:rsidRDefault="00FA44A6" w:rsidP="00FA44A6" w:rsidR="00FA44A6"/>
    <w:p w:rsidRDefault="00FA44A6" w:rsidP="00FA44A6" w:rsidR="00FA44A6"/>
    <w:p w:rsidRDefault="00FA44A6" w:rsidP="00FA44A6" w:rsidR="00FA44A6"/>
    <w:p w:rsidRDefault="00FA44A6" w:rsidP="00FA44A6" w:rsidR="00FA44A6"/>
    <w:p w:rsidRDefault="00FA44A6" w:rsidP="00FA44A6" w:rsidR="00FA44A6">
      <w:proofErr w:type="spellStart"/>
      <w:r>
        <w:t>Rj</w:t>
      </w:r>
      <w:proofErr w:type="spellEnd"/>
      <w:r>
        <w:t>. Rješenje nepravomoćno</w:t>
      </w:r>
    </w:p>
    <w:p w:rsidRDefault="00FA44A6" w:rsidP="00FA44A6" w:rsidR="00FA44A6">
      <w:r>
        <w:t>Dostaviti:</w:t>
      </w:r>
    </w:p>
    <w:p w:rsidRDefault="00FA44A6" w:rsidP="00FA44A6" w:rsidR="00FA44A6">
      <w:r>
        <w:t xml:space="preserve">- E oglasna ploča – objaviti  </w:t>
      </w:r>
    </w:p>
    <w:p w:rsidRDefault="00FA44A6" w:rsidP="00FA44A6" w:rsidR="00FA44A6">
      <w:r>
        <w:t xml:space="preserve">- </w:t>
      </w:r>
      <w:proofErr w:type="spellStart"/>
      <w:r>
        <w:t>steč.upravitelju</w:t>
      </w:r>
      <w:proofErr w:type="spellEnd"/>
      <w:r>
        <w:t xml:space="preserve"> i  direktoru dužnika poštom </w:t>
      </w:r>
    </w:p>
    <w:p w:rsidRDefault="00FA44A6" w:rsidP="00FA44A6" w:rsidR="00FA44A6">
      <w:r>
        <w:t>- Kalendar 20 dan</w:t>
      </w:r>
    </w:p>
    <w:p w:rsidRDefault="00FA44A6" w:rsidP="00FA44A6" w:rsidR="00FA44A6"/>
    <w:p w:rsidRDefault="00A4712D" w:rsidP="00FA44A6" w:rsidR="00A4712D" w:rsidRPr="00FA44A6"/>
    <w:sectPr w:rsidR="00A4712D" w:rsidRPr="00FA44A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38FC"/>
    <w:rsid w:val="002238FC"/>
    <w:rsid w:val="00677D07"/>
    <w:rsid w:val="0085315B"/>
    <w:rsid w:val="00A4712D"/>
    <w:rsid w:val="00CD48A7"/>
    <w:rsid w:val="00DE74EA"/>
    <w:rsid w:val="00FA44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A44A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A44A6"/>
    <w:rPr>
      <w:rFonts w:cs="Tahoma" w:hAnsi="Tahoma" w:ascii="Tahoma"/>
      <w:sz w:val="16"/>
      <w:szCs w:val="16"/>
    </w:rPr>
  </w:style>
  <w:style w:styleId="Tekstrezerviranogmjesta" w:type="character">
    <w:name w:val="Placeholder Text"/>
    <w:basedOn w:val="Zadanifontodlomka"/>
    <w:uiPriority w:val="99"/>
    <w:semiHidden/>
    <w:rsid w:val="0085315B"/>
    <w:rPr>
      <w:color w:val="808080"/>
      <w:bdr w:space="0" w:sz="0" w:color="auto" w:val="none"/>
      <w:shd w:fill="auto" w:color="auto" w:val="clear"/>
    </w:rPr>
  </w:style>
  <w:style w:customStyle="true" w:styleId="eSPISCCParagraphDefaultFont" w:type="character">
    <w:name w:val="eSPIS_CC_Paragraph Default Font"/>
    <w:basedOn w:val="Zadanifontodlomka"/>
    <w:rsid w:val="008531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315B"/>
    <w:rPr>
      <w:bdr w:space="0" w:sz="0" w:color="auto" w:val="none"/>
      <w:shd w:fill="FFFFCC" w:color="auto" w:val="clear"/>
      <w:lang w:val="hr-HR"/>
    </w:rPr>
  </w:style>
  <w:style w:customStyle="true" w:styleId="PozadinaSvijetloCrvena" w:type="character">
    <w:name w:val="Pozadina_SvijetloCrvena"/>
    <w:basedOn w:val="eSPISCCParagraphDefaultFont"/>
    <w:rsid w:val="008531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31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A44A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A44A6"/>
    <w:rPr>
      <w:rFonts w:ascii="Tahoma" w:cs="Tahoma" w:hAnsi="Tahoma"/>
      <w:sz w:val="16"/>
      <w:szCs w:val="16"/>
    </w:rPr>
  </w:style>
  <w:style w:styleId="Tekstrezerviranogmjesta" w:type="character">
    <w:name w:val="Placeholder Text"/>
    <w:basedOn w:val="Zadanifontodlomka"/>
    <w:uiPriority w:val="99"/>
    <w:semiHidden/>
    <w:rsid w:val="0085315B"/>
    <w:rPr>
      <w:color w:val="808080"/>
      <w:bdr w:color="auto" w:space="0" w:sz="0" w:val="none"/>
      <w:shd w:color="auto" w:fill="auto" w:val="clear"/>
    </w:rPr>
  </w:style>
  <w:style w:customStyle="1" w:styleId="eSPISCCParagraphDefaultFont" w:type="character">
    <w:name w:val="eSPIS_CC_Paragraph Default Font"/>
    <w:basedOn w:val="Zadanifontodlomka"/>
    <w:rsid w:val="008531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315B"/>
    <w:rPr>
      <w:bdr w:color="auto" w:space="0" w:sz="0" w:val="none"/>
      <w:shd w:color="auto" w:fill="FFFFCC" w:val="clear"/>
      <w:lang w:val="hr-HR"/>
    </w:rPr>
  </w:style>
  <w:style w:customStyle="1" w:styleId="PozadinaSvijetloCrvena" w:type="character">
    <w:name w:val="Pozadina_SvijetloCrvena"/>
    <w:basedOn w:val="eSPISCCParagraphDefaultFont"/>
    <w:rsid w:val="008531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31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742</izvorni_sadrzaj>
    <derivirana_varijabla naziv="DomainObject.Predmet.Broj_1">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izvorni_sadrzaj>
    <derivirana_varijabla naziv="DomainObject.Predmet.Opis_1">ČL.444.ST.2.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St-742/2016</izvorni_sadrzaj>
    <derivirana_varijabla naziv="DomainObject.Predmet.OznakaBroj_1">St-742/2016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MIBA j.d.o.o. za proizvodnju, trgovinu i usluge</izvorni_sadrzaj>
    <derivirana_varijabla naziv="DomainObject.Predmet.ProtustrankaFormated_1">  MIBA j.d.o.o. za proizvodnju, trgovinu i usluge</derivirana_varijabla>
  </DomainObject.Predmet.ProtustrankaFormated>
  <DomainObject.Predmet.ProtustrankaFormatedOIB>
    <izvorni_sadrzaj>  MIBA j.d.o.o. za proizvodnju, trgovinu i usluge, OIB 44597600487</izvorni_sadrzaj>
    <derivirana_varijabla naziv="DomainObject.Predmet.ProtustrankaFormatedOIB_1">  MIBA j.d.o.o. za proizvodnju, trgovinu i usluge, OIB 44597600487</derivirana_varijabla>
  </DomainObject.Predmet.ProtustrankaFormatedOIB>
  <DomainObject.Predmet.ProtustrankaFormatedWithAdress>
    <izvorni_sadrzaj> MIBA j.d.o.o. za proizvodnju, trgovinu i usluge, Petra Preradovića 5, 34550 Pakrac</izvorni_sadrzaj>
    <derivirana_varijabla naziv="DomainObject.Predmet.ProtustrankaFormatedWithAdress_1"> MIBA j.d.o.o. za proizvodnju, trgovinu i usluge, Petra Preradovića 5, 34550 Pakrac</derivirana_varijabla>
  </DomainObject.Predmet.ProtustrankaFormatedWithAdress>
  <DomainObject.Predmet.ProtustrankaFormatedWithAdressOIB>
    <izvorni_sadrzaj> MIBA j.d.o.o. za proizvodnju, trgovinu i usluge, OIB 44597600487, Petra Preradovića 5, 34550 Pakrac</izvorni_sadrzaj>
    <derivirana_varijabla naziv="DomainObject.Predmet.ProtustrankaFormatedWithAdressOIB_1"> MIBA j.d.o.o. za proizvodnju, trgovinu i usluge, OIB 44597600487, Petra Preradovića 5, 34550 Pakrac</derivirana_varijabla>
  </DomainObject.Predmet.ProtustrankaFormatedWithAdressOIB>
  <DomainObject.Predmet.ProtustrankaWithAdress>
    <izvorni_sadrzaj>MIBA j.d.o.o. za proizvodnju, trgovinu i usluge Petra Preradovića 5, 34550 Pakrac</izvorni_sadrzaj>
    <derivirana_varijabla naziv="DomainObject.Predmet.ProtustrankaWithAdress_1">MIBA j.d.o.o. za proizvodnju, trgovinu i usluge Petra Preradovića 5, 34550 Pakrac</derivirana_varijabla>
  </DomainObject.Predmet.ProtustrankaWithAdress>
  <DomainObject.Predmet.ProtustrankaWithAdressOIB>
    <izvorni_sadrzaj>MIBA j.d.o.o. za proizvodnju, trgovinu i usluge, OIB 44597600487, Petra Preradovića 5, 34550 Pakrac</izvorni_sadrzaj>
    <derivirana_varijabla naziv="DomainObject.Predmet.ProtustrankaWithAdressOIB_1">MIBA j.d.o.o. za proizvodnju, trgovinu i usluge, OIB 44597600487, Petra Preradovića 5, 34550 Pakrac</derivirana_varijabla>
  </DomainObject.Predmet.ProtustrankaWithAdressOIB>
  <DomainObject.Predmet.ProtustrankaNazivFormated>
    <izvorni_sadrzaj>MIBA j.d.o.o. za proizvodnju, trgovinu i usluge</izvorni_sadrzaj>
    <derivirana_varijabla naziv="DomainObject.Predmet.ProtustrankaNazivFormated_1">MIBA j.d.o.o. za proizvodnju, trgovinu i usluge</derivirana_varijabla>
  </DomainObject.Predmet.ProtustrankaNazivFormated>
  <DomainObject.Predmet.ProtustrankaNazivFormatedOIB>
    <izvorni_sadrzaj>MIBA j.d.o.o. za proizvodnju, trgovinu i usluge, OIB 44597600487</izvorni_sadrzaj>
    <derivirana_varijabla naziv="DomainObject.Predmet.ProtustrankaNazivFormatedOIB_1">MIBA j.d.o.o. za proizvodnju, trgovinu i usluge, OIB 44597600487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8378.00</izvorni_sadrzaj>
    <derivirana_varijabla naziv="DomainObject.Predmet.TrenutnaVrijednost_1">8378.00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MIBA j.d.o.o. za proizvodnju, trgovinu i usluge</item>
    </izvorni_sadrzaj>
    <derivirana_varijabla naziv="DomainObject.Predmet.ProtuStrankaListFormated_1">
      <item>MIBA j.d.o.o. za proizvodnju, trgovinu i usluge</item>
    </derivirana_varijabla>
  </DomainObject.Predmet.ProtuStrankaListFormated>
  <DomainObject.Predmet.ProtuStrankaListFormatedOIB>
    <izvorni_sadrzaj>
      <item>MIBA j.d.o.o. za proizvodnju, trgovinu i usluge, OIB 44597600487</item>
    </izvorni_sadrzaj>
    <derivirana_varijabla naziv="DomainObject.Predmet.ProtuStrankaListFormatedOIB_1">
      <item>MIBA j.d.o.o. za proizvodnju, trgovinu i usluge, OIB 44597600487</item>
    </derivirana_varijabla>
  </DomainObject.Predmet.ProtuStrankaListFormatedOIB>
  <DomainObject.Predmet.ProtuStrankaListFormatedWithAdress>
    <izvorni_sadrzaj>
      <item>MIBA j.d.o.o. za proizvodnju, trgovinu i usluge, Petra Preradovića 5, 34550 Pakrac</item>
    </izvorni_sadrzaj>
    <derivirana_varijabla naziv="DomainObject.Predmet.ProtuStrankaListFormatedWithAdress_1">
      <item>MIBA j.d.o.o. za proizvodnju, trgovinu i usluge, Petra Preradovića 5, 34550 Pakrac</item>
    </derivirana_varijabla>
  </DomainObject.Predmet.ProtuStrankaListFormatedWithAdress>
  <DomainObject.Predmet.ProtuStrankaListFormatedWithAdressOIB>
    <izvorni_sadrzaj>
      <item>MIBA j.d.o.o. za proizvodnju, trgovinu i usluge, OIB 44597600487, Petra Preradovića 5, 34550 Pakrac</item>
    </izvorni_sadrzaj>
    <derivirana_varijabla naziv="DomainObject.Predmet.ProtuStrankaListFormatedWithAdressOIB_1">
      <item>MIBA j.d.o.o. za proizvodnju, trgovinu i usluge, OIB 44597600487, Petra Preradovića 5, 34550 Pakrac</item>
    </derivirana_varijabla>
  </DomainObject.Predmet.ProtuStrankaListFormatedWithAdressOIB>
  <DomainObject.Predmet.ProtuStrankaListNazivFormated>
    <izvorni_sadrzaj>
      <item>MIBA j.d.o.o. za proizvodnju, trgovinu i usluge</item>
    </izvorni_sadrzaj>
    <derivirana_varijabla naziv="DomainObject.Predmet.ProtuStrankaListNazivFormated_1">
      <item>MIBA j.d.o.o. za proizvodnju, trgovinu i usluge</item>
    </derivirana_varijabla>
  </DomainObject.Predmet.ProtuStrankaListNazivFormated>
  <DomainObject.Predmet.ProtuStrankaListNazivFormatedOIB>
    <izvorni_sadrzaj>
      <item>MIBA j.d.o.o. za proizvodnju, trgovinu i usluge, OIB 44597600487</item>
    </izvorni_sadrzaj>
    <derivirana_varijabla naziv="DomainObject.Predmet.ProtuStrankaListNazivFormatedOIB_1">
      <item>MIBA j.d.o.o. za proizvodnju, trgovinu i usluge, OIB 44597600487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MIBA j.d.o.o. za proizvodnju, trgovinu i usluge</izvorni_sadrzaj>
    <derivirana_varijabla naziv="DomainObject.Predmet.ProtustrankaIDrugi_1">MIBA j.d.o.o.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MIBA j.d.o.o. za proizvodnju, trgovinu i usluge, OIB 44597600487, Petra Preradovića 5, 34550 Pakrac</izvorni_sadrzaj>
    <derivirana_varijabla naziv="DomainObject.Predmet.ProtustrankaIDrugiAdressOIB_1">MIBA j.d.o.o. za proizvodnju, trgovinu i usluge, OIB 44597600487, Petra Preradovića 5, 34550 Pakrac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MIBA j.d.o.o. za proizvodnju, trgovinu i usluge</item>
    </izvorni_sadrzaj>
    <derivirana_varijabla naziv="DomainObject.Predmet.SudioniciListNaziv_1">
      <item>Financijska agencija</item>
      <item>MIBA j.d.o.o. za proizvodnju, trgovinu i usluge</item>
    </derivirana_varijabla>
  </DomainObject.Predmet.SudioniciListNaziv>
  <DomainObject.Predmet.SudioniciListAdressOIB>
    <izvorni_sadrzaj>
      <item>Financijska agencija, OIB 85821130368, Ulica grada Vukovara 70,10000 Zagreb</item>
      <item>MIBA j.d.o.o. za proizvodnju, trgovinu i usluge, OIB 44597600487, Petra Preradovića 5,34550 Pakrac</item>
    </izvorni_sadrzaj>
    <derivirana_varijabla naziv="DomainObject.Predmet.SudioniciListAdressOIB_1">
      <item>Financijska agencija, OIB 85821130368, Ulica grada Vukovara 70,10000 Zagreb</item>
      <item>MIBA j.d.o.o. za proizvodnju, trgovinu i usluge, OIB 44597600487, Petra Preradovića 5,34550 Pakrac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44597600487</item>
    </izvorni_sadrzaj>
    <derivirana_varijabla naziv="DomainObject.Predmet.SudioniciListNazivOIB_1">
      <item>, OIB 85821130368</item>
      <item>, OIB 44597600487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1130</properties:Words>
  <properties:Characters>6083</properties:Characters>
  <properties:Lines>127</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2016-05-31T12:38:00Z</dcterms:created>
  <dc:creator>Danijela Martini Maoduš</dc:creator>
  <cp:lastModifiedBy>wsadmin</cp:lastModifiedBy>
  <cp:lastPrinted>2016-05-31T12:38:00Z</cp:lastPrinted>
  <dcterms:modified xmlns:xsi="http://www.w3.org/2001/XMLSchema-instance" xsi:type="dcterms:W3CDTF">2016-05-31T12:39:00Z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