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650be" w14:paraId="64650be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>
      <w:pPr>
        <w:jc w:val="center"/>
        <w:rPr>
          <w:rFonts w:hAnsi="Times New Roman" w:ascii="Times New Roman"/>
          <w:sz w:val="24"/>
        </w:rPr>
      </w:pPr>
    </w:p>
    <w:p w:rsidRDefault="00996D81" w:rsidP="000E1F39" w:rsidR="00996D81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8C7A84">
      <w:pPr>
        <w:jc w:val="both"/>
        <w:rPr>
          <w:rFonts w:hAnsi="Bookman Old Style" w:ascii="Bookman Old Style"/>
          <w:sz w:val="24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Nadle</w:t>
      </w:r>
      <w:r w:rsidRPr="008C7A84">
        <w:rPr>
          <w:rFonts w:hAnsi="Bookman Old Style" w:ascii="Bookman Old Style"/>
          <w:sz w:val="24"/>
        </w:rPr>
        <w:t>ž</w:t>
      </w:r>
      <w:r w:rsidRPr="008C7A84">
        <w:rPr>
          <w:rFonts w:hAnsi="Bookman Old Style" w:ascii="Bookman Old Style"/>
          <w:sz w:val="24"/>
          <w:szCs w:val="24"/>
          <w:lang w:val="pl-PL"/>
        </w:rPr>
        <w:t>ni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trgova</w:t>
      </w:r>
      <w:r w:rsidRPr="008C7A84">
        <w:rPr>
          <w:rFonts w:hAnsi="Bookman Old Style" w:ascii="Bookman Old Style"/>
          <w:sz w:val="24"/>
        </w:rPr>
        <w:t>č</w:t>
      </w:r>
      <w:r w:rsidRPr="008C7A84">
        <w:rPr>
          <w:rFonts w:hAnsi="Bookman Old Style" w:ascii="Bookman Old Style"/>
          <w:sz w:val="24"/>
          <w:szCs w:val="24"/>
          <w:lang w:val="pl-PL"/>
        </w:rPr>
        <w:t>ki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sud</w:t>
      </w:r>
      <w:r w:rsidR="0067544D" w:rsidRPr="008C7A84">
        <w:rPr>
          <w:rFonts w:hAnsi="Bookman Old Style" w:ascii="Bookman Old Style"/>
          <w:sz w:val="24"/>
        </w:rPr>
        <w:t xml:space="preserve"> : Zagreb</w:t>
      </w:r>
    </w:p>
    <w:p w:rsidRDefault="000E1F39" w:rsidP="000E1F39" w:rsidR="000E1F39" w:rsidRPr="008C7A84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Poslovni bro</w:t>
      </w:r>
      <w:r w:rsidR="00CA030D" w:rsidRPr="008C7A84">
        <w:rPr>
          <w:rFonts w:hAnsi="Bookman Old Style" w:ascii="Bookman Old Style"/>
          <w:sz w:val="24"/>
          <w:szCs w:val="24"/>
          <w:lang w:val="pl-PL"/>
        </w:rPr>
        <w:t xml:space="preserve">j spisa: </w:t>
      </w:r>
      <w:r w:rsidR="00931028">
        <w:rPr>
          <w:rFonts w:hAnsi="Bookman Old Style" w:ascii="Bookman Old Style"/>
          <w:sz w:val="24"/>
          <w:szCs w:val="24"/>
          <w:lang w:val="pl-PL"/>
        </w:rPr>
        <w:t xml:space="preserve">St-955/02 (novi broj </w:t>
      </w:r>
      <w:r w:rsidR="00CA030D" w:rsidRPr="008C7A84">
        <w:rPr>
          <w:rFonts w:hAnsi="Bookman Old Style" w:ascii="Bookman Old Style"/>
          <w:sz w:val="24"/>
          <w:szCs w:val="24"/>
          <w:lang w:val="pl-PL"/>
        </w:rPr>
        <w:t>St-</w:t>
      </w:r>
      <w:r w:rsidR="008B16A8">
        <w:rPr>
          <w:rFonts w:hAnsi="Bookman Old Style" w:ascii="Bookman Old Style"/>
          <w:sz w:val="24"/>
          <w:szCs w:val="24"/>
          <w:lang w:val="pl-PL"/>
        </w:rPr>
        <w:t>2965</w:t>
      </w:r>
      <w:r w:rsidR="00CA030D" w:rsidRPr="008C7A84">
        <w:rPr>
          <w:rFonts w:hAnsi="Bookman Old Style" w:ascii="Bookman Old Style"/>
          <w:sz w:val="24"/>
          <w:szCs w:val="24"/>
          <w:lang w:val="pl-PL"/>
        </w:rPr>
        <w:t>/</w:t>
      </w:r>
      <w:r w:rsidR="008B16A8">
        <w:rPr>
          <w:rFonts w:hAnsi="Bookman Old Style" w:ascii="Bookman Old Style"/>
          <w:sz w:val="24"/>
          <w:szCs w:val="24"/>
          <w:lang w:val="pl-PL"/>
        </w:rPr>
        <w:t>16</w:t>
      </w:r>
      <w:r w:rsidR="00931028">
        <w:rPr>
          <w:rFonts w:hAnsi="Bookman Old Style" w:ascii="Bookman Old Style"/>
          <w:sz w:val="24"/>
          <w:szCs w:val="24"/>
          <w:lang w:val="pl-PL"/>
        </w:rPr>
        <w:t>)</w:t>
      </w:r>
    </w:p>
    <w:p w:rsidRDefault="000E1F39" w:rsidP="000E1F39" w:rsidR="000E1F39" w:rsidRPr="008C7A84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 xml:space="preserve">Dužnik (ime i prezime / tvrtka ili naziv, OIB, adresa / </w:t>
      </w:r>
      <w:r w:rsidR="0067544D" w:rsidRPr="008C7A84">
        <w:rPr>
          <w:rFonts w:hAnsi="Bookman Old Style" w:ascii="Bookman Old Style"/>
          <w:sz w:val="24"/>
          <w:szCs w:val="24"/>
          <w:lang w:val="pl-PL"/>
        </w:rPr>
        <w:t>sjedište):</w:t>
      </w:r>
    </w:p>
    <w:p w:rsidRDefault="007F64D1" w:rsidP="000E1F39" w:rsidR="0067544D" w:rsidRPr="00432408">
      <w:pPr>
        <w:rPr>
          <w:rFonts w:hAnsi="Bookman Old Style" w:ascii="Bookman Old Style"/>
        </w:rPr>
      </w:pPr>
      <w:r>
        <w:rPr>
          <w:rFonts w:hAnsi="Bookman Old Style" w:ascii="Bookman Old Style"/>
          <w:sz w:val="24"/>
          <w:szCs w:val="24"/>
          <w:lang w:val="pl-PL"/>
        </w:rPr>
        <w:t>STEČAJNA MASA</w:t>
      </w:r>
      <w:r w:rsidR="003E6BE5">
        <w:rPr>
          <w:rFonts w:hAnsi="Bookman Old Style" w:ascii="Bookman Old Style"/>
          <w:sz w:val="24"/>
          <w:szCs w:val="24"/>
          <w:lang w:val="pl-PL"/>
        </w:rPr>
        <w:t xml:space="preserve"> IZA</w:t>
      </w:r>
      <w:r w:rsidR="00D26391">
        <w:rPr>
          <w:rFonts w:hAnsi="Bookman Old Style" w:ascii="Bookman Old Style"/>
          <w:sz w:val="24"/>
          <w:szCs w:val="24"/>
          <w:lang w:val="pl-PL"/>
        </w:rPr>
        <w:t xml:space="preserve"> MEDIELEKTRONIK ZAGREB </w:t>
      </w:r>
      <w:r>
        <w:rPr>
          <w:rFonts w:hAnsi="Bookman Old Style" w:ascii="Bookman Old Style"/>
          <w:sz w:val="24"/>
          <w:szCs w:val="24"/>
          <w:lang w:val="pl-PL"/>
        </w:rPr>
        <w:t>d.o.o.</w:t>
      </w:r>
      <w:r w:rsidR="00575CB5">
        <w:rPr>
          <w:rFonts w:hAnsi="Bookman Old Style" w:ascii="Bookman Old Style"/>
          <w:sz w:val="24"/>
          <w:szCs w:val="24"/>
          <w:lang w:val="pl-PL"/>
        </w:rPr>
        <w:t xml:space="preserve"> za </w:t>
      </w:r>
      <w:r w:rsidR="00D26391">
        <w:rPr>
          <w:rFonts w:hAnsi="Bookman Old Style" w:ascii="Bookman Old Style"/>
          <w:sz w:val="24"/>
          <w:szCs w:val="24"/>
          <w:lang w:val="pl-PL"/>
        </w:rPr>
        <w:t xml:space="preserve">promet i </w:t>
      </w:r>
      <w:r w:rsidR="00575CB5">
        <w:rPr>
          <w:rFonts w:hAnsi="Bookman Old Style" w:ascii="Bookman Old Style"/>
          <w:sz w:val="24"/>
          <w:szCs w:val="24"/>
          <w:lang w:val="pl-PL"/>
        </w:rPr>
        <w:t>usluge</w:t>
      </w:r>
      <w:r w:rsidR="003E6BE5">
        <w:rPr>
          <w:rFonts w:hAnsi="Bookman Old Style" w:ascii="Bookman Old Style"/>
          <w:sz w:val="24"/>
          <w:szCs w:val="24"/>
          <w:lang w:val="pl-PL"/>
        </w:rPr>
        <w:t xml:space="preserve"> u stečaju</w:t>
      </w:r>
      <w:r w:rsidR="0067544D" w:rsidRPr="008C7A84">
        <w:rPr>
          <w:rFonts w:hAnsi="Bookman Old Style" w:ascii="Bookman Old Style"/>
          <w:sz w:val="24"/>
          <w:szCs w:val="24"/>
          <w:lang w:val="pl-PL"/>
        </w:rPr>
        <w:t>,</w:t>
      </w:r>
      <w:r w:rsidR="003E6BE5">
        <w:rPr>
          <w:rFonts w:hAnsi="Bookman Old Style" w:ascii="Bookman Old Style"/>
          <w:sz w:val="24"/>
          <w:szCs w:val="24"/>
          <w:lang w:val="pl-PL"/>
        </w:rPr>
        <w:t xml:space="preserve"> Miramarska 13D</w:t>
      </w:r>
      <w:r w:rsidR="00432408">
        <w:rPr>
          <w:rFonts w:hAnsi="Bookman Old Style" w:ascii="Bookman Old Style"/>
        </w:rPr>
        <w:t xml:space="preserve">, </w:t>
      </w:r>
      <w:r w:rsidR="007D09C1" w:rsidRPr="008C7A84">
        <w:rPr>
          <w:rFonts w:hAnsi="Bookman Old Style" w:ascii="Bookman Old Style"/>
        </w:rPr>
        <w:t xml:space="preserve">OIB: </w:t>
      </w:r>
      <w:r w:rsidR="00D26391" w:rsidRPr="00D26391">
        <w:rPr>
          <w:rFonts w:hAnsi="Bookman Old Style" w:ascii="Bookman Old Style"/>
        </w:rPr>
        <w:t>14915163691</w:t>
      </w:r>
    </w:p>
    <w:p w:rsidRDefault="000E1F39" w:rsidP="000E1F39" w:rsidR="000E1F39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996D81" w:rsidP="000E1F39" w:rsidR="00996D81" w:rsidRPr="008C7A84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575CB5" w:rsidP="00575CB5" w:rsidR="000E1F39">
      <w:pPr>
        <w:rPr>
          <w:rFonts w:hAnsi="Bookman Old Style" w:ascii="Bookman Old Style"/>
          <w:sz w:val="24"/>
          <w:szCs w:val="24"/>
          <w:lang w:val="pl-PL"/>
        </w:rPr>
      </w:pPr>
      <w:r w:rsidRPr="00575CB5">
        <w:rPr>
          <w:rFonts w:hAnsi="Bookman Old Style" w:ascii="Bookman Old Style"/>
          <w:sz w:val="24"/>
          <w:szCs w:val="24"/>
          <w:lang w:val="pl-PL"/>
        </w:rPr>
        <w:t>I.</w:t>
      </w:r>
      <w:r>
        <w:rPr>
          <w:rFonts w:hAnsi="Bookman Old Style" w:ascii="Bookman Old Style"/>
          <w:sz w:val="24"/>
          <w:szCs w:val="24"/>
          <w:lang w:val="pl-PL"/>
        </w:rPr>
        <w:t xml:space="preserve">  </w:t>
      </w:r>
      <w:r w:rsidR="000E1F39" w:rsidRPr="008C7A84">
        <w:rPr>
          <w:rFonts w:hAnsi="Bookman Old Style" w:ascii="Bookman Old Style"/>
          <w:sz w:val="24"/>
          <w:szCs w:val="24"/>
          <w:lang w:val="pl-PL"/>
        </w:rPr>
        <w:t>TIJEK STEČAJNOGA P</w:t>
      </w:r>
      <w:r w:rsidR="00E214B1" w:rsidRPr="008C7A84">
        <w:rPr>
          <w:rFonts w:hAnsi="Bookman Old Style" w:ascii="Bookman Old Style"/>
          <w:sz w:val="24"/>
          <w:szCs w:val="24"/>
          <w:lang w:val="pl-PL"/>
        </w:rPr>
        <w:t xml:space="preserve">OSTUPKA </w:t>
      </w:r>
      <w:r w:rsidR="003E6BE5">
        <w:rPr>
          <w:rFonts w:hAnsi="Bookman Old Style" w:ascii="Bookman Old Style"/>
          <w:sz w:val="24"/>
          <w:szCs w:val="24"/>
          <w:lang w:val="pl-PL"/>
        </w:rPr>
        <w:t xml:space="preserve">U RAZDOBLJU </w:t>
      </w:r>
      <w:r w:rsidR="002D4E58" w:rsidRPr="008C7A84">
        <w:rPr>
          <w:rFonts w:hAnsi="Bookman Old Style" w:ascii="Bookman Old Style"/>
          <w:sz w:val="24"/>
          <w:szCs w:val="24"/>
          <w:lang w:val="pl-PL"/>
        </w:rPr>
        <w:t xml:space="preserve">DO </w:t>
      </w:r>
      <w:r w:rsidR="00541627">
        <w:rPr>
          <w:rFonts w:hAnsi="Bookman Old Style" w:ascii="Bookman Old Style"/>
          <w:sz w:val="24"/>
          <w:szCs w:val="24"/>
          <w:lang w:val="pl-PL"/>
        </w:rPr>
        <w:t>21.06</w:t>
      </w:r>
      <w:r w:rsidR="003E6BE5">
        <w:rPr>
          <w:rFonts w:hAnsi="Bookman Old Style" w:ascii="Bookman Old Style"/>
          <w:sz w:val="24"/>
          <w:szCs w:val="24"/>
          <w:lang w:val="pl-PL"/>
        </w:rPr>
        <w:t>.</w:t>
      </w:r>
      <w:r w:rsidR="00B5219C">
        <w:rPr>
          <w:rFonts w:hAnsi="Bookman Old Style" w:ascii="Bookman Old Style"/>
          <w:sz w:val="24"/>
          <w:szCs w:val="24"/>
          <w:lang w:val="pl-PL"/>
        </w:rPr>
        <w:t>2018</w:t>
      </w:r>
      <w:r w:rsidR="003C7B26">
        <w:rPr>
          <w:rFonts w:hAnsi="Bookman Old Style" w:ascii="Bookman Old Style"/>
          <w:sz w:val="24"/>
          <w:szCs w:val="24"/>
          <w:lang w:val="pl-PL"/>
        </w:rPr>
        <w:t>. godine.</w:t>
      </w:r>
    </w:p>
    <w:p w:rsidRDefault="00575CB5" w:rsidP="00575CB5" w:rsidR="00575CB5">
      <w:pPr>
        <w:rPr>
          <w:rFonts w:hAnsi="Bookman Old Style" w:ascii="Bookman Old Style"/>
          <w:sz w:val="24"/>
          <w:szCs w:val="24"/>
          <w:lang w:val="pl-PL"/>
        </w:rPr>
      </w:pPr>
    </w:p>
    <w:p w:rsidRDefault="00C84D54" w:rsidP="00575CB5" w:rsidR="00C84D54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Od zadnjeg tromjesečnog Izvješća</w:t>
      </w:r>
      <w:r w:rsidR="00B83B6D">
        <w:rPr>
          <w:rFonts w:hAnsi="Bookman Old Style" w:ascii="Bookman Old Style"/>
          <w:sz w:val="24"/>
          <w:szCs w:val="24"/>
          <w:lang w:val="pl-PL"/>
        </w:rPr>
        <w:t xml:space="preserve"> došlo je do pomaka u parnici koja se sada vodi po brojem</w:t>
      </w:r>
      <w:r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B83B6D">
        <w:rPr>
          <w:rFonts w:hAnsi="Bookman Old Style" w:ascii="Bookman Old Style"/>
          <w:sz w:val="24"/>
          <w:szCs w:val="24"/>
          <w:lang w:val="pl-PL"/>
        </w:rPr>
        <w:t xml:space="preserve">P-1967/17, stoga </w:t>
      </w:r>
      <w:r w:rsidR="00541627">
        <w:rPr>
          <w:rFonts w:hAnsi="Bookman Old Style" w:ascii="Bookman Old Style"/>
          <w:sz w:val="24"/>
          <w:szCs w:val="24"/>
          <w:lang w:val="pl-PL"/>
        </w:rPr>
        <w:t xml:space="preserve">podnosim sudu Izvješće </w:t>
      </w:r>
      <w:r>
        <w:rPr>
          <w:rFonts w:hAnsi="Bookman Old Style" w:ascii="Bookman Old Style"/>
          <w:sz w:val="24"/>
          <w:szCs w:val="24"/>
          <w:lang w:val="pl-PL"/>
        </w:rPr>
        <w:t>kako slijedi:</w:t>
      </w:r>
    </w:p>
    <w:p w:rsidRDefault="00C84D54" w:rsidP="00575CB5" w:rsidR="00C84D54">
      <w:pPr>
        <w:rPr>
          <w:rFonts w:hAnsi="Bookman Old Style" w:ascii="Bookman Old Style"/>
          <w:sz w:val="24"/>
          <w:szCs w:val="24"/>
          <w:lang w:val="pl-PL"/>
        </w:rPr>
      </w:pPr>
    </w:p>
    <w:p w:rsidRDefault="0054055C" w:rsidP="00A178FB" w:rsidR="00575CB5" w:rsidRPr="008C7A84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Dana 19. veljače</w:t>
      </w:r>
      <w:r w:rsidR="00575CB5">
        <w:rPr>
          <w:rFonts w:hAnsi="Bookman Old Style" w:ascii="Bookman Old Style"/>
          <w:sz w:val="24"/>
          <w:szCs w:val="24"/>
          <w:lang w:val="pl-PL"/>
        </w:rPr>
        <w:t xml:space="preserve"> 2016. godine rješenjem</w:t>
      </w:r>
      <w:r>
        <w:rPr>
          <w:rFonts w:hAnsi="Bookman Old Style" w:ascii="Bookman Old Style"/>
          <w:sz w:val="24"/>
          <w:szCs w:val="24"/>
          <w:lang w:val="pl-PL"/>
        </w:rPr>
        <w:t xml:space="preserve"> Trgovačkog suda u Zagrebu St-955/02</w:t>
      </w:r>
      <w:r w:rsidR="00575CB5">
        <w:rPr>
          <w:rFonts w:hAnsi="Bookman Old Style" w:ascii="Bookman Old Style"/>
          <w:sz w:val="24"/>
          <w:szCs w:val="24"/>
          <w:lang w:val="pl-PL"/>
        </w:rPr>
        <w:t xml:space="preserve"> nastavljen je steča</w:t>
      </w:r>
      <w:r>
        <w:rPr>
          <w:rFonts w:hAnsi="Bookman Old Style" w:ascii="Bookman Old Style"/>
          <w:sz w:val="24"/>
          <w:szCs w:val="24"/>
          <w:lang w:val="pl-PL"/>
        </w:rPr>
        <w:t>jni postupak nad dužnikom MEDIELEKTRONIK</w:t>
      </w:r>
      <w:r w:rsidR="00A178FB">
        <w:rPr>
          <w:rFonts w:hAnsi="Bookman Old Style" w:ascii="Bookman Old Style"/>
          <w:sz w:val="24"/>
          <w:szCs w:val="24"/>
          <w:lang w:val="pl-PL"/>
        </w:rPr>
        <w:t xml:space="preserve"> ZAGREB</w:t>
      </w:r>
      <w:r w:rsidR="00575CB5">
        <w:rPr>
          <w:rFonts w:hAnsi="Bookman Old Style" w:ascii="Bookman Old Style"/>
          <w:sz w:val="24"/>
          <w:szCs w:val="24"/>
          <w:lang w:val="pl-PL"/>
        </w:rPr>
        <w:t xml:space="preserve"> d.o.o. za </w:t>
      </w:r>
      <w:r>
        <w:rPr>
          <w:rFonts w:hAnsi="Bookman Old Style" w:ascii="Bookman Old Style"/>
          <w:sz w:val="24"/>
          <w:szCs w:val="24"/>
          <w:lang w:val="pl-PL"/>
        </w:rPr>
        <w:t xml:space="preserve">promet i </w:t>
      </w:r>
      <w:r w:rsidR="00575CB5">
        <w:rPr>
          <w:rFonts w:hAnsi="Bookman Old Style" w:ascii="Bookman Old Style"/>
          <w:sz w:val="24"/>
          <w:szCs w:val="24"/>
          <w:lang w:val="pl-PL"/>
        </w:rPr>
        <w:t xml:space="preserve">usluge u stečaju. Trgovački </w:t>
      </w:r>
      <w:r w:rsidR="00A178FB">
        <w:rPr>
          <w:rFonts w:hAnsi="Bookman Old Style" w:ascii="Bookman Old Style"/>
          <w:sz w:val="24"/>
          <w:szCs w:val="24"/>
          <w:lang w:val="pl-PL"/>
        </w:rPr>
        <w:t>sud rješenjem broj Tt-16/10472-1</w:t>
      </w:r>
      <w:r w:rsidR="00575CB5">
        <w:rPr>
          <w:rFonts w:hAnsi="Bookman Old Style" w:ascii="Bookman Old Style"/>
          <w:sz w:val="24"/>
          <w:szCs w:val="24"/>
          <w:lang w:val="pl-PL"/>
        </w:rPr>
        <w:t xml:space="preserve"> up</w:t>
      </w:r>
      <w:r w:rsidR="00A178FB">
        <w:rPr>
          <w:rFonts w:hAnsi="Bookman Old Style" w:ascii="Bookman Old Style"/>
          <w:sz w:val="24"/>
          <w:szCs w:val="24"/>
          <w:lang w:val="pl-PL"/>
        </w:rPr>
        <w:t>isao je stečajnu masu iza MEDIELEKTRONIK ZAGREB d.o.o. za promet i usluge u sudski registar dana 12. 05.</w:t>
      </w:r>
      <w:r w:rsidR="00575CB5">
        <w:rPr>
          <w:rFonts w:hAnsi="Bookman Old Style" w:ascii="Bookman Old Style"/>
          <w:sz w:val="24"/>
          <w:szCs w:val="24"/>
          <w:lang w:val="pl-PL"/>
        </w:rPr>
        <w:t xml:space="preserve"> 2016. godine. Nakon dobijanja rješenja o upisu stečajne mase dužnika izradili smo žig i otvorili transakcijski račun kod Hrvatske poštanske banke d.d.</w:t>
      </w:r>
      <w:r w:rsidR="00A178FB">
        <w:rPr>
          <w:rFonts w:hAnsi="Bookman Old Style" w:ascii="Bookman Old Style"/>
          <w:sz w:val="24"/>
          <w:szCs w:val="24"/>
          <w:lang w:val="pl-PL"/>
        </w:rPr>
        <w:t xml:space="preserve"> broj IBAN HR3823900013505993862</w:t>
      </w:r>
      <w:r w:rsidR="00575CB5">
        <w:rPr>
          <w:rFonts w:hAnsi="Bookman Old Style" w:ascii="Bookman Old Style"/>
          <w:sz w:val="24"/>
          <w:szCs w:val="24"/>
          <w:lang w:val="pl-PL"/>
        </w:rPr>
        <w:t>.</w:t>
      </w:r>
    </w:p>
    <w:p w:rsidRDefault="00AA702D" w:rsidP="00613BEB" w:rsidR="00AA702D" w:rsidRPr="008C7A84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A178FB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Nekretnina koja čini stečajnu masu</w:t>
      </w:r>
      <w:r w:rsidR="003B4419" w:rsidRPr="003B4419">
        <w:rPr>
          <w:rFonts w:hAnsi="Bookman Old Style" w:ascii="Bookman Old Style"/>
          <w:sz w:val="24"/>
          <w:szCs w:val="24"/>
          <w:lang w:val="pl-PL"/>
        </w:rPr>
        <w:t xml:space="preserve"> odnosi se na nekretninu upisanu u z.k.ul. br. 145 k.o. Goli Breg, sagrađenoj na z.k.č. 326/3 a koja u naravi predstavlja zgradu, zemljište i dvorište.</w:t>
      </w: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3B4419">
        <w:rPr>
          <w:rFonts w:hAnsi="Bookman Old Style" w:ascii="Bookman Old Style"/>
          <w:sz w:val="24"/>
          <w:szCs w:val="24"/>
          <w:lang w:val="pl-PL"/>
        </w:rPr>
        <w:t>Ta nekretnina je Ugovorom sklopljenim u srpnju 1997. godine prenesena na vlasnika tvrtke pok. Slavka Marića za iznos od 500.000,00 kuna.</w:t>
      </w: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3B4419">
        <w:rPr>
          <w:rFonts w:hAnsi="Bookman Old Style" w:ascii="Bookman Old Style"/>
          <w:sz w:val="24"/>
          <w:szCs w:val="24"/>
          <w:lang w:val="pl-PL"/>
        </w:rPr>
        <w:t>Podignuta je tužba za pobijanje pravne radnje iz razloga što kupovna cijena nije plaćena a osim toga Ugovor o kupoprodaji je za Medielektronik  potpisala osoba koja za to nije imala valjanu punomoć.</w:t>
      </w: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3B4419">
        <w:rPr>
          <w:rFonts w:hAnsi="Bookman Old Style" w:ascii="Bookman Old Style"/>
          <w:sz w:val="24"/>
          <w:szCs w:val="24"/>
          <w:lang w:val="pl-PL"/>
        </w:rPr>
        <w:t xml:space="preserve">Parnica se vodi pod brojem P-2294/03 pred Trgovačkim sudom u Zagrebu. Kako je Slavko Marić umro postupak je u prekidu do pravomoćnog okončanja ostavinskog postupka. </w:t>
      </w: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3B4419">
        <w:rPr>
          <w:rFonts w:hAnsi="Bookman Old Style" w:ascii="Bookman Old Style"/>
          <w:sz w:val="24"/>
          <w:szCs w:val="24"/>
          <w:lang w:val="pl-PL"/>
        </w:rPr>
        <w:t xml:space="preserve">Ostavinski predmet koji se vodi pred Općinskim građanskim sudom  u Zagrebu pod brojem O-6874/07 je okončan donošenjem Dopunskog rješenja o nasljeđivanju dana 06. svibnja 2011. godine, a kojim je rješenjem ujedno i </w:t>
      </w:r>
      <w:r w:rsidRPr="003B4419">
        <w:rPr>
          <w:rFonts w:hAnsi="Bookman Old Style" w:ascii="Bookman Old Style"/>
          <w:sz w:val="24"/>
          <w:szCs w:val="24"/>
          <w:lang w:val="pl-PL"/>
        </w:rPr>
        <w:lastRenderedPageBreak/>
        <w:t>održano na snazi rješenje o nasljeđivanju od 24. siječnja 2003. godine broj O-5753/98.</w:t>
      </w: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3B4419" w:rsidP="003B4419" w:rsid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3B4419">
        <w:rPr>
          <w:rFonts w:hAnsi="Bookman Old Style" w:ascii="Bookman Old Style"/>
          <w:sz w:val="24"/>
          <w:szCs w:val="24"/>
          <w:lang w:val="pl-PL"/>
        </w:rPr>
        <w:t>Iz navedenih rješenja je razvidno da su pravni sljednici pokojnog Marić Slavka u pogledu nekretnine koja je predmet parničnog postupka P-2294/03 Marić Javorović Ivanka u ½ dijela kao bračne stečevine, te Marić Lidija, Marić Ilija, Marić Anto i Antolković Dražen u drugoj polovici dijela</w:t>
      </w:r>
      <w:r>
        <w:rPr>
          <w:rFonts w:hAnsi="Bookman Old Style" w:ascii="Bookman Old Style"/>
          <w:sz w:val="24"/>
          <w:szCs w:val="24"/>
          <w:lang w:val="pl-PL"/>
        </w:rPr>
        <w:t>.</w:t>
      </w:r>
    </w:p>
    <w:p w:rsidRDefault="000062A8" w:rsidP="00297A16" w:rsidR="000062A8">
      <w:pPr>
        <w:pStyle w:val="Podnaslov"/>
        <w:rPr>
          <w:lang w:val="pl-PL"/>
        </w:rPr>
      </w:pPr>
    </w:p>
    <w:p w:rsidRDefault="000062A8" w:rsidP="000062A8" w:rsidR="000062A8" w:rsidRPr="000062A8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0062A8">
        <w:rPr>
          <w:rFonts w:hAnsi="Bookman Old Style" w:ascii="Bookman Old Style"/>
          <w:sz w:val="24"/>
          <w:szCs w:val="24"/>
          <w:lang w:val="pl-PL"/>
        </w:rPr>
        <w:t>Nakon punih 10 godina konačno je završena ostavinska rasprava i u zemljišne knjige su upisani nasljednici, tako da su se stekli uvjeti za nastavak postupka pobijanja pravnih radnji.</w:t>
      </w:r>
    </w:p>
    <w:p w:rsidRDefault="000062A8" w:rsidP="000062A8" w:rsidR="000062A8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0062A8">
        <w:rPr>
          <w:rFonts w:hAnsi="Bookman Old Style" w:ascii="Bookman Old Style"/>
          <w:sz w:val="24"/>
          <w:szCs w:val="24"/>
          <w:lang w:val="pl-PL"/>
        </w:rPr>
        <w:t>No, nakon što je postupak nastavljen umro je 3.-tuženik Ilija Marić, tako da je postupak, ponovno, prekinut rješenjem Trgovačkog suda u Zagrebu broj: P-7332/11 od 15. siječnja 2014. godine.</w:t>
      </w:r>
    </w:p>
    <w:p w:rsidRDefault="00A16D40" w:rsidP="000062A8" w:rsidR="00A16D40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A16D40" w:rsidP="000062A8" w:rsidR="00B83B6D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A16D40">
        <w:rPr>
          <w:rFonts w:hAnsi="Bookman Old Style" w:ascii="Bookman Old Style"/>
          <w:sz w:val="24"/>
          <w:szCs w:val="24"/>
          <w:lang w:val="pl-PL"/>
        </w:rPr>
        <w:t>Sud je rješenjem P-7332/11 od 17. listopada 2016. godine pozvao tužitelja da dopuni podnesak sa točnom adresom za nasljednika Igora Marića. Tužitelj je navedenom zahtjevu udovoljio.</w:t>
      </w:r>
    </w:p>
    <w:p w:rsidRDefault="00541627" w:rsidP="000062A8" w:rsidR="00541627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541627" w:rsidP="000062A8" w:rsidR="00541627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Na ročištu dana 15. siječnja 2018. </w:t>
      </w:r>
      <w:r w:rsidR="00B83B6D">
        <w:rPr>
          <w:rFonts w:hAnsi="Bookman Old Style" w:ascii="Bookman Old Style"/>
          <w:sz w:val="24"/>
          <w:szCs w:val="24"/>
          <w:lang w:val="pl-PL"/>
        </w:rPr>
        <w:t>g</w:t>
      </w:r>
      <w:r>
        <w:rPr>
          <w:rFonts w:hAnsi="Bookman Old Style" w:ascii="Bookman Old Style"/>
          <w:sz w:val="24"/>
          <w:szCs w:val="24"/>
          <w:lang w:val="pl-PL"/>
        </w:rPr>
        <w:t xml:space="preserve">odine došlo je do izmjene raspravnog suca te je rasprava započela iznova s čime su se stranke </w:t>
      </w:r>
      <w:r w:rsidR="00B83B6D">
        <w:rPr>
          <w:rFonts w:hAnsi="Bookman Old Style" w:ascii="Bookman Old Style"/>
          <w:sz w:val="24"/>
          <w:szCs w:val="24"/>
          <w:lang w:val="pl-PL"/>
        </w:rPr>
        <w:t>suglasile.</w:t>
      </w:r>
      <w:r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B83B6D">
        <w:rPr>
          <w:rFonts w:hAnsi="Bookman Old Style" w:ascii="Bookman Old Style"/>
          <w:sz w:val="24"/>
          <w:szCs w:val="24"/>
          <w:lang w:val="pl-PL"/>
        </w:rPr>
        <w:t>S</w:t>
      </w:r>
      <w:r>
        <w:rPr>
          <w:rFonts w:hAnsi="Bookman Old Style" w:ascii="Bookman Old Style"/>
          <w:sz w:val="24"/>
          <w:szCs w:val="24"/>
          <w:lang w:val="pl-PL"/>
        </w:rPr>
        <w:t xml:space="preserve">ud je odredio rok tužitelju da se očituje </w:t>
      </w:r>
      <w:r w:rsidR="00B83B6D">
        <w:rPr>
          <w:rFonts w:hAnsi="Bookman Old Style" w:ascii="Bookman Old Style"/>
          <w:sz w:val="24"/>
          <w:szCs w:val="24"/>
          <w:lang w:val="pl-PL"/>
        </w:rPr>
        <w:t>o navodima tuženika vezanim za ništetnost predmetnog ugovora te da</w:t>
      </w:r>
      <w:r>
        <w:rPr>
          <w:rFonts w:hAnsi="Bookman Old Style" w:ascii="Bookman Old Style"/>
          <w:sz w:val="24"/>
          <w:szCs w:val="24"/>
          <w:lang w:val="pl-PL"/>
        </w:rPr>
        <w:t xml:space="preserve"> dostavi predložene isprave, što je tužitelj i učinio te je sud zakazao ročište za dana 03.07.2018. godine.</w:t>
      </w: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3B4419" w:rsidP="003B4419" w:rsidR="0094459A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3B4419">
        <w:rPr>
          <w:rFonts w:hAnsi="Bookman Old Style" w:ascii="Bookman Old Style"/>
          <w:sz w:val="24"/>
          <w:szCs w:val="24"/>
          <w:lang w:val="pl-PL"/>
        </w:rPr>
        <w:t>Zabilježba spora je upisana u zemljišne knjige Općinskog građanskog suda  u Zagrebu pod brojem Z-11695/2003.</w:t>
      </w:r>
    </w:p>
    <w:p w:rsidRDefault="00426B3C" w:rsidP="001703E9" w:rsidR="00426B3C" w:rsidRPr="008C7A84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93249B" w:rsidP="0093249B" w:rsidR="0067544D" w:rsidRPr="008C7A84">
      <w:pPr>
        <w:spacing w:after="0"/>
        <w:ind w:hanging="142" w:left="142"/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0E1F39" w:rsidP="000E1F39" w:rsidR="000E1F39" w:rsidRPr="00CD20F2">
      <w:pPr>
        <w:rPr>
          <w:rFonts w:hAnsi="Bookman Old Style" w:ascii="Bookman Old Style"/>
          <w:b/>
          <w:sz w:val="24"/>
          <w:szCs w:val="24"/>
          <w:lang w:val="pl-PL"/>
        </w:rPr>
      </w:pPr>
      <w:r w:rsidRPr="00CD20F2">
        <w:rPr>
          <w:rFonts w:hAnsi="Bookman Old Style" w:ascii="Bookman Old Style"/>
          <w:b/>
          <w:sz w:val="24"/>
          <w:szCs w:val="24"/>
          <w:lang w:val="pl-PL"/>
        </w:rPr>
        <w:t>II. STANJE STEČAJNE MASE</w:t>
      </w:r>
    </w:p>
    <w:p w:rsidRDefault="008C7A84" w:rsidP="000E1F39" w:rsidR="008C7A84" w:rsidRPr="008C7A84">
      <w:pPr>
        <w:rPr>
          <w:rFonts w:hAnsi="Bookman Old Style" w:ascii="Bookman Old Style"/>
          <w:sz w:val="24"/>
          <w:szCs w:val="24"/>
          <w:lang w:val="pl-PL"/>
        </w:rPr>
      </w:pPr>
    </w:p>
    <w:p w:rsidRDefault="00C2542B" w:rsidP="00D4072B" w:rsidR="00370AB5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C2542B">
        <w:rPr>
          <w:rFonts w:eastAsia="Times New Roman" w:hAnsi="Bookman Old Style" w:ascii="Bookman Old Style"/>
          <w:sz w:val="24"/>
          <w:szCs w:val="20"/>
          <w:lang w:eastAsia="hr-HR" w:val="pl-PL"/>
        </w:rPr>
        <w:t>Stečajn</w:t>
      </w:r>
      <w:r w:rsidR="00976E38">
        <w:rPr>
          <w:rFonts w:eastAsia="Times New Roman" w:hAnsi="Bookman Old Style" w:ascii="Bookman Old Style"/>
          <w:sz w:val="24"/>
          <w:szCs w:val="20"/>
          <w:lang w:eastAsia="hr-HR" w:val="pl-PL"/>
        </w:rPr>
        <w:t>a masa je u posjedu imovine o kojoj se vodi  naprijed naved</w:t>
      </w:r>
      <w:r w:rsidR="00A16D40">
        <w:rPr>
          <w:rFonts w:eastAsia="Times New Roman" w:hAnsi="Bookman Old Style" w:ascii="Bookman Old Style"/>
          <w:sz w:val="24"/>
          <w:szCs w:val="20"/>
          <w:lang w:eastAsia="hr-HR" w:val="pl-PL"/>
        </w:rPr>
        <w:t>eni postupak a u naravi se radi</w:t>
      </w:r>
      <w:r w:rsidR="00976E38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o poslovnom prostoru </w:t>
      </w:r>
      <w:r w:rsidR="000062A8" w:rsidRPr="000062A8">
        <w:rPr>
          <w:rFonts w:hAnsi="Bookman Old Style" w:ascii="Bookman Old Style"/>
          <w:sz w:val="24"/>
          <w:szCs w:val="24"/>
          <w:lang w:val="pl-PL"/>
        </w:rPr>
        <w:t xml:space="preserve">u Zagrebu, </w:t>
      </w:r>
      <w:r w:rsidR="000062A8">
        <w:rPr>
          <w:rFonts w:hAnsi="Bookman Old Style" w:ascii="Bookman Old Style"/>
          <w:sz w:val="24"/>
          <w:szCs w:val="24"/>
          <w:lang w:val="pl-PL"/>
        </w:rPr>
        <w:t>Kanalska ulica 2, Lučko, upisana</w:t>
      </w:r>
      <w:r w:rsidR="000062A8" w:rsidRPr="000062A8">
        <w:rPr>
          <w:rFonts w:hAnsi="Bookman Old Style" w:ascii="Bookman Old Style"/>
          <w:sz w:val="24"/>
          <w:szCs w:val="24"/>
          <w:lang w:val="pl-PL"/>
        </w:rPr>
        <w:t xml:space="preserve"> u zk.ul. 145 k.o. Goli Breg, zkč 3</w:t>
      </w:r>
      <w:r w:rsidR="000062A8">
        <w:rPr>
          <w:rFonts w:hAnsi="Bookman Old Style" w:ascii="Bookman Old Style"/>
          <w:sz w:val="24"/>
          <w:szCs w:val="24"/>
          <w:lang w:val="pl-PL"/>
        </w:rPr>
        <w:t>26</w:t>
      </w:r>
      <w:r w:rsidR="000062A8" w:rsidRPr="000062A8">
        <w:rPr>
          <w:rFonts w:hAnsi="Bookman Old Style" w:ascii="Bookman Old Style"/>
          <w:sz w:val="24"/>
          <w:szCs w:val="24"/>
          <w:lang w:val="pl-PL"/>
        </w:rPr>
        <w:t>/3 kao poslovna zgrada i zemljište površine 1605m2 .</w:t>
      </w:r>
    </w:p>
    <w:p w:rsidRDefault="00A92316" w:rsidP="00D4072B" w:rsidR="00A92316" w:rsidRPr="00976E38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A92316" w:rsidP="00D4072B" w:rsidR="000062A8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A92316">
        <w:rPr>
          <w:rFonts w:hAnsi="Bookman Old Style" w:ascii="Bookman Old Style"/>
          <w:sz w:val="24"/>
          <w:szCs w:val="24"/>
          <w:lang w:val="pl-PL"/>
        </w:rPr>
        <w:t>Nekretnina je u zakupu od strane tvrtke TIT</w:t>
      </w:r>
      <w:r>
        <w:rPr>
          <w:rFonts w:hAnsi="Bookman Old Style" w:ascii="Bookman Old Style"/>
          <w:sz w:val="24"/>
          <w:szCs w:val="24"/>
          <w:lang w:val="pl-PL"/>
        </w:rPr>
        <w:t>AN d.o.o. sa sjedištem u Požegi, te se iz zakupnine pokrivaju nu</w:t>
      </w:r>
      <w:r w:rsidR="00D43302">
        <w:rPr>
          <w:rFonts w:hAnsi="Bookman Old Style" w:ascii="Bookman Old Style"/>
          <w:sz w:val="24"/>
          <w:szCs w:val="24"/>
          <w:lang w:val="pl-PL"/>
        </w:rPr>
        <w:t>žni troškovi stečajnog postupka, a u međuvremenu je produžen ugovor o zakupu.</w:t>
      </w:r>
    </w:p>
    <w:p w:rsidRDefault="00A92316" w:rsidP="00D4072B" w:rsidR="00A92316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370AB5" w:rsidP="00D4072B" w:rsidR="00370AB5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370AB5">
        <w:rPr>
          <w:rFonts w:hAnsi="Bookman Old Style" w:ascii="Bookman Old Style"/>
          <w:sz w:val="24"/>
          <w:szCs w:val="24"/>
          <w:lang w:val="pl-PL"/>
        </w:rPr>
        <w:t>Stečajni dužnik nema zaposlenih radnika.</w:t>
      </w:r>
    </w:p>
    <w:p w:rsidRDefault="00A92316" w:rsidP="00D4072B" w:rsidR="00A92316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A92316" w:rsidP="00B83B6D" w:rsidR="00B83B6D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A92316">
        <w:rPr>
          <w:rFonts w:hAnsi="Bookman Old Style" w:ascii="Bookman Old Style"/>
          <w:sz w:val="24"/>
          <w:szCs w:val="24"/>
          <w:lang w:val="pl-PL"/>
        </w:rPr>
        <w:t>U nastavku dajemo pregle</w:t>
      </w:r>
      <w:r>
        <w:rPr>
          <w:rFonts w:hAnsi="Bookman Old Style" w:ascii="Bookman Old Style"/>
          <w:sz w:val="24"/>
          <w:szCs w:val="24"/>
          <w:lang w:val="pl-PL"/>
        </w:rPr>
        <w:t>d</w:t>
      </w:r>
      <w:r w:rsidRPr="00A92316">
        <w:rPr>
          <w:rFonts w:hAnsi="Bookman Old Style" w:ascii="Bookman Old Style"/>
          <w:sz w:val="24"/>
          <w:szCs w:val="24"/>
          <w:lang w:val="pl-PL"/>
        </w:rPr>
        <w:t xml:space="preserve"> priljeva i odljeva sredstava sa žiro računa ste</w:t>
      </w:r>
      <w:r w:rsidR="00A16D40">
        <w:rPr>
          <w:rFonts w:hAnsi="Bookman Old Style" w:ascii="Bookman Old Style"/>
          <w:sz w:val="24"/>
          <w:szCs w:val="24"/>
          <w:lang w:val="pl-PL"/>
        </w:rPr>
        <w:t>čajn</w:t>
      </w:r>
      <w:r w:rsidR="00236A17">
        <w:rPr>
          <w:rFonts w:hAnsi="Bookman Old Style" w:ascii="Bookman Old Style"/>
          <w:sz w:val="24"/>
          <w:szCs w:val="24"/>
          <w:lang w:val="pl-PL"/>
        </w:rPr>
        <w:t xml:space="preserve">og dužnika u razdoblju od </w:t>
      </w:r>
      <w:r w:rsidR="00B83B6D">
        <w:rPr>
          <w:rFonts w:hAnsi="Bookman Old Style" w:ascii="Bookman Old Style"/>
          <w:sz w:val="24"/>
          <w:szCs w:val="24"/>
          <w:lang w:val="pl-PL"/>
        </w:rPr>
        <w:t>21. 03. 2018. godine do 21. 06</w:t>
      </w:r>
      <w:r w:rsidR="00B5219C">
        <w:rPr>
          <w:rFonts w:hAnsi="Bookman Old Style" w:ascii="Bookman Old Style"/>
          <w:sz w:val="24"/>
          <w:szCs w:val="24"/>
          <w:lang w:val="pl-PL"/>
        </w:rPr>
        <w:t>. 2018</w:t>
      </w:r>
      <w:r w:rsidRPr="00A92316">
        <w:rPr>
          <w:rFonts w:hAnsi="Bookman Old Style" w:ascii="Bookman Old Style"/>
          <w:sz w:val="24"/>
          <w:szCs w:val="24"/>
          <w:lang w:val="pl-PL"/>
        </w:rPr>
        <w:t>. godine.</w:t>
      </w:r>
    </w:p>
    <w:tbl>
      <w:tblPr>
        <w:tblW w:type="dxa" w:w="9000"/>
        <w:tblInd w:type="dxa" w:w="108"/>
        <w:tblLook w:val="04A0" w:noVBand="1" w:noHBand="0" w:lastColumn="0" w:firstColumn="1" w:lastRow="0" w:firstRow="1"/>
      </w:tblPr>
      <w:tblGrid>
        <w:gridCol w:w="700"/>
        <w:gridCol w:w="700"/>
        <w:gridCol w:w="960"/>
        <w:gridCol w:w="960"/>
        <w:gridCol w:w="2600"/>
        <w:gridCol w:w="1540"/>
        <w:gridCol w:w="1540"/>
      </w:tblGrid>
      <w:tr w:rsidTr="00B83B6D" w:rsidR="00B83B6D" w:rsidRPr="00B83B6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B83B6D" w:rsidR="00B83B6D" w:rsidRPr="00B83B6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83B6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522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83B6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 DAN  21.03.2017. GODINE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83B6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30.447,18</w:t>
            </w:r>
          </w:p>
        </w:tc>
      </w:tr>
      <w:tr w:rsidTr="00B83B6D" w:rsidR="00B83B6D" w:rsidRPr="00B83B6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3B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3B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30.447,18</w:t>
            </w:r>
          </w:p>
        </w:tc>
      </w:tr>
      <w:tr w:rsidTr="00B83B6D" w:rsidR="00B83B6D" w:rsidRPr="00B83B6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3B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3B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83B6D" w:rsidR="00B83B6D" w:rsidRPr="00B83B6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83B6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lastRenderedPageBreak/>
              <w:t>2.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83B6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83B6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21.303,09</w:t>
            </w:r>
          </w:p>
        </w:tc>
      </w:tr>
      <w:tr w:rsidTr="00B83B6D" w:rsidR="00B83B6D" w:rsidRPr="00B83B6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3B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3B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0,98</w:t>
            </w:r>
          </w:p>
        </w:tc>
      </w:tr>
      <w:tr w:rsidTr="00B83B6D" w:rsidR="00B83B6D" w:rsidRPr="00B83B6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3B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Priljev od najma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3B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20.000,00</w:t>
            </w:r>
          </w:p>
        </w:tc>
      </w:tr>
      <w:tr w:rsidTr="00B83B6D" w:rsidR="00B83B6D" w:rsidRPr="00B83B6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3B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Priljev od prefakturiranja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3B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1.302,11</w:t>
            </w:r>
          </w:p>
        </w:tc>
      </w:tr>
      <w:tr w:rsidTr="00B83B6D" w:rsidR="00B83B6D" w:rsidRPr="00B83B6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83B6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83B6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83B6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51.750,27</w:t>
            </w:r>
          </w:p>
        </w:tc>
      </w:tr>
      <w:tr w:rsidTr="00B83B6D" w:rsidR="00B83B6D" w:rsidRPr="00B83B6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B83B6D" w:rsidR="00B83B6D" w:rsidRPr="00B83B6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83B6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83B6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83B6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6.394,17</w:t>
            </w:r>
          </w:p>
        </w:tc>
      </w:tr>
      <w:tr w:rsidTr="00B83B6D" w:rsidR="00B83B6D" w:rsidRPr="00B83B6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3B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3B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83B6D" w:rsidR="00B83B6D" w:rsidRPr="00B83B6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3B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poštarine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3B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83B6D" w:rsidR="00B83B6D" w:rsidRPr="00B83B6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3B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biljega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3B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83B6D" w:rsidR="00B83B6D" w:rsidRPr="00B83B6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3B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banke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3B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91,70</w:t>
            </w:r>
          </w:p>
        </w:tc>
      </w:tr>
      <w:tr w:rsidTr="00B83B6D" w:rsidR="00B83B6D" w:rsidRPr="00B83B6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2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3B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vođenja knjigovodstva 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3B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2.812,50</w:t>
            </w:r>
          </w:p>
        </w:tc>
      </w:tr>
      <w:tr w:rsidTr="00B83B6D" w:rsidR="00B83B6D" w:rsidRPr="00B83B6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3B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el.energije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3B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2.080,06</w:t>
            </w:r>
          </w:p>
        </w:tc>
      </w:tr>
      <w:tr w:rsidTr="00B83B6D" w:rsidR="00B83B6D" w:rsidRPr="00B83B6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3B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PDV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3B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1.409,91</w:t>
            </w:r>
          </w:p>
        </w:tc>
      </w:tr>
      <w:tr w:rsidTr="00B83B6D" w:rsidR="00B83B6D" w:rsidRPr="00B83B6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83B6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522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83B6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 NA DAN  21.06.2017.GODINE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83B6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45.356,10</w:t>
            </w:r>
          </w:p>
        </w:tc>
      </w:tr>
      <w:tr w:rsidTr="00B83B6D" w:rsidR="00B83B6D" w:rsidRPr="00B83B6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3B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3B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45.356,10</w:t>
            </w:r>
          </w:p>
        </w:tc>
      </w:tr>
      <w:tr w:rsidTr="00B83B6D" w:rsidR="00B83B6D" w:rsidRPr="00B83B6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3B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83B6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83B6D" w:rsidR="00B83B6D" w:rsidRPr="00B83B6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83B6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83B6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83B6D" w:rsidP="00B83B6D" w:rsidR="00B83B6D" w:rsidRPr="00B83B6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83B6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51.750,27</w:t>
            </w:r>
          </w:p>
        </w:tc>
      </w:tr>
    </w:tbl>
    <w:p w:rsidRDefault="00B83B6D" w:rsidP="00B83B6D" w:rsidR="00B83B6D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B83B6D" w:rsidP="00B83B6D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III. RADNJE  KOJE ĆE SE PODUZETI U NAREDNOM RAZDOBLJU</w:t>
      </w: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2835EF" w:rsidP="00976E38" w:rsidR="00760DB7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Čeka se odluka</w:t>
      </w:r>
      <w:r w:rsidR="00760DB7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0062A8">
        <w:rPr>
          <w:rFonts w:hAnsi="Bookman Old Style" w:ascii="Bookman Old Style"/>
          <w:sz w:val="24"/>
          <w:szCs w:val="24"/>
          <w:lang w:val="pl-PL"/>
        </w:rPr>
        <w:t xml:space="preserve">Trgovačkog suda u Zagrebu u parnici povodom pobijanja </w:t>
      </w:r>
      <w:r w:rsidR="00976E38">
        <w:rPr>
          <w:rFonts w:hAnsi="Bookman Old Style" w:ascii="Bookman Old Style"/>
          <w:sz w:val="24"/>
          <w:szCs w:val="24"/>
          <w:lang w:val="pl-PL"/>
        </w:rPr>
        <w:t>pravnih radnji vezano za nekretninu opisanu pod točkom II. ovog Izvješća.</w:t>
      </w:r>
    </w:p>
    <w:p w:rsidRDefault="00976E38" w:rsidP="00976E38" w:rsidR="00976E38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Ukoliko se nekretnina vrati u stečajnu masu, započet će se sa unovčenjem iste radi namirenja vjerovnika.</w:t>
      </w:r>
    </w:p>
    <w:p w:rsidRDefault="00C2542B" w:rsidP="00C2542B" w:rsidR="00C2542B" w:rsidRPr="0093029A">
      <w:pPr>
        <w:rPr>
          <w:rFonts w:hAnsi="Bookman Old Style" w:ascii="Bookman Old Style"/>
          <w:sz w:val="24"/>
          <w:szCs w:val="24"/>
          <w:lang w:val="pl-PL"/>
        </w:rPr>
      </w:pPr>
    </w:p>
    <w:p w:rsidRDefault="000E1F39" w:rsidP="000E1F39" w:rsidR="000E1F39" w:rsidRPr="0093029A">
      <w:pPr>
        <w:rPr>
          <w:rFonts w:hAnsi="Bookman Old Style" w:ascii="Bookman Old Style"/>
          <w:sz w:val="24"/>
          <w:szCs w:val="24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Mjesto i datum </w:t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  <w:t>Stečajni upravitelj</w:t>
      </w:r>
    </w:p>
    <w:p w:rsidRDefault="00E214B1" w:rsidR="00C61F72" w:rsidRPr="0093029A">
      <w:pPr>
        <w:rPr>
          <w:rFonts w:hAnsi="Bookman Old Style" w:ascii="Bookman Old Style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Zagreb, </w:t>
      </w:r>
      <w:r w:rsidR="00B83B6D">
        <w:rPr>
          <w:rFonts w:hAnsi="Bookman Old Style" w:ascii="Bookman Old Style"/>
          <w:sz w:val="24"/>
          <w:szCs w:val="24"/>
          <w:lang w:val="pl-PL"/>
        </w:rPr>
        <w:t>21.06</w:t>
      </w:r>
      <w:r w:rsidR="00B5219C">
        <w:rPr>
          <w:rFonts w:hAnsi="Bookman Old Style" w:ascii="Bookman Old Style"/>
          <w:sz w:val="24"/>
          <w:szCs w:val="24"/>
          <w:lang w:val="pl-PL"/>
        </w:rPr>
        <w:t>.2018</w:t>
      </w:r>
      <w:r w:rsidR="00E775B2" w:rsidRPr="0093029A">
        <w:rPr>
          <w:rFonts w:hAnsi="Bookman Old Style" w:ascii="Bookman Old Style"/>
          <w:sz w:val="24"/>
          <w:szCs w:val="24"/>
          <w:lang w:val="pl-PL"/>
        </w:rPr>
        <w:t xml:space="preserve">.                             </w:t>
      </w:r>
      <w:r w:rsidR="0093029A">
        <w:rPr>
          <w:rFonts w:hAnsi="Bookman Old Style" w:ascii="Bookman Old Style"/>
          <w:sz w:val="24"/>
          <w:szCs w:val="24"/>
          <w:lang w:val="pl-PL"/>
        </w:rPr>
        <w:t xml:space="preserve">              </w:t>
      </w:r>
      <w:r w:rsidR="00E775B2" w:rsidRPr="0093029A">
        <w:rPr>
          <w:rFonts w:hAnsi="Bookman Old Style" w:ascii="Bookman Old Style"/>
          <w:sz w:val="24"/>
          <w:szCs w:val="24"/>
          <w:lang w:val="pl-PL"/>
        </w:rPr>
        <w:t xml:space="preserve">  Davorka Huljev</w:t>
      </w:r>
    </w:p>
    <w:sectPr w:rsidSect="00EC73AC" w:rsidR="00C61F72" w:rsidRPr="0093029A">
      <w:pgSz w:h="16838" w:w="11906"/>
      <w:pgMar w:gutter="0" w:footer="708" w:header="708" w:left="1418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69127C"/>
    <w:multiLevelType w:val="hybridMultilevel"/>
    <w:tmpl w:val="6A54794A"/>
    <w:lvl w:tplc="9DDC926A" w:ilvl="0">
      <w:start w:val="1"/>
      <w:numFmt w:val="decimal"/>
      <w:lvlText w:val="%1."/>
      <w:lvlJc w:val="left"/>
      <w:pPr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769"/>
    <w:multiLevelType w:val="hybridMultilevel"/>
    <w:tmpl w:val="7778CDDC"/>
    <w:lvl w:tplc="AD004DD6" w:ilvl="0"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40170F5"/>
    <w:multiLevelType w:val="hybridMultilevel"/>
    <w:tmpl w:val="AE4063F6"/>
    <w:lvl w:tplc="07B64E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4A627CE"/>
    <w:multiLevelType w:val="hybridMultilevel"/>
    <w:tmpl w:val="A5CC0D7A"/>
    <w:lvl w:tplc="658E5162" w:ilvl="0">
      <w:numFmt w:val="bullet"/>
      <w:lvlText w:val="-"/>
      <w:lvlJc w:val="left"/>
      <w:pPr>
        <w:ind w:hanging="360" w:left="36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6">
    <w:nsid w:val="36E9483E"/>
    <w:multiLevelType w:val="multilevel"/>
    <w:tmpl w:val="4A6C8068"/>
    <w:lvl w:ilvl="0">
      <w:start w:val="1"/>
      <w:numFmt w:val="decimal"/>
      <w:lvlText w:val="%1."/>
      <w:lvlJc w:val="left"/>
      <w:pPr>
        <w:ind w:hanging="360" w:left="69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41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249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321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357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429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465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5376"/>
      </w:pPr>
      <w:rPr>
        <w:rFonts w:hint="default"/>
      </w:rPr>
    </w:lvl>
  </w:abstractNum>
  <w:abstractNum w:abstractNumId="7">
    <w:nsid w:val="389E3BED"/>
    <w:multiLevelType w:val="hybridMultilevel"/>
    <w:tmpl w:val="D2A240F0"/>
    <w:lvl w:tplc="79AADFA2" w:ilvl="0"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A2D1476"/>
    <w:multiLevelType w:val="hybridMultilevel"/>
    <w:tmpl w:val="A40832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3F55866"/>
    <w:multiLevelType w:val="hybridMultilevel"/>
    <w:tmpl w:val="93F47508"/>
    <w:lvl w:tplc="A8BEF7D6" w:ilvl="0">
      <w:numFmt w:val="bullet"/>
      <w:lvlText w:val="-"/>
      <w:lvlJc w:val="left"/>
      <w:pPr>
        <w:ind w:hanging="360" w:left="786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A1F49F8"/>
    <w:multiLevelType w:val="hybridMultilevel"/>
    <w:tmpl w:val="01662740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FA4158B"/>
    <w:multiLevelType w:val="hybridMultilevel"/>
    <w:tmpl w:val="6AD614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60D16AB3"/>
    <w:multiLevelType w:val="hybridMultilevel"/>
    <w:tmpl w:val="443C0F4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F66751B"/>
    <w:multiLevelType w:val="hybridMultilevel"/>
    <w:tmpl w:val="A366EFF0"/>
    <w:lvl w:tplc="F2E287A8" w:ilvl="0">
      <w:start w:val="1"/>
      <w:numFmt w:val="decimal"/>
      <w:lvlText w:val="%1."/>
      <w:lvlJc w:val="left"/>
      <w:pPr>
        <w:ind w:hanging="360" w:left="21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20"/>
      </w:pPr>
    </w:lvl>
    <w:lvl w:tentative="true" w:tplc="041A001B" w:ilvl="2">
      <w:start w:val="1"/>
      <w:numFmt w:val="lowerRoman"/>
      <w:lvlText w:val="%3."/>
      <w:lvlJc w:val="right"/>
      <w:pPr>
        <w:ind w:hanging="180" w:left="3540"/>
      </w:pPr>
    </w:lvl>
    <w:lvl w:tentative="true" w:tplc="041A000F" w:ilvl="3">
      <w:start w:val="1"/>
      <w:numFmt w:val="decimal"/>
      <w:lvlText w:val="%4."/>
      <w:lvlJc w:val="left"/>
      <w:pPr>
        <w:ind w:hanging="360" w:left="4260"/>
      </w:pPr>
    </w:lvl>
    <w:lvl w:tentative="true" w:tplc="041A0019" w:ilvl="4">
      <w:start w:val="1"/>
      <w:numFmt w:val="lowerLetter"/>
      <w:lvlText w:val="%5."/>
      <w:lvlJc w:val="left"/>
      <w:pPr>
        <w:ind w:hanging="360" w:left="4980"/>
      </w:pPr>
    </w:lvl>
    <w:lvl w:tentative="true" w:tplc="041A001B" w:ilvl="5">
      <w:start w:val="1"/>
      <w:numFmt w:val="lowerRoman"/>
      <w:lvlText w:val="%6."/>
      <w:lvlJc w:val="right"/>
      <w:pPr>
        <w:ind w:hanging="180" w:left="5700"/>
      </w:pPr>
    </w:lvl>
    <w:lvl w:tentative="true" w:tplc="041A000F" w:ilvl="6">
      <w:start w:val="1"/>
      <w:numFmt w:val="decimal"/>
      <w:lvlText w:val="%7."/>
      <w:lvlJc w:val="left"/>
      <w:pPr>
        <w:ind w:hanging="360" w:left="6420"/>
      </w:pPr>
    </w:lvl>
    <w:lvl w:tentative="true" w:tplc="041A0019" w:ilvl="7">
      <w:start w:val="1"/>
      <w:numFmt w:val="lowerLetter"/>
      <w:lvlText w:val="%8."/>
      <w:lvlJc w:val="left"/>
      <w:pPr>
        <w:ind w:hanging="360" w:left="7140"/>
      </w:pPr>
    </w:lvl>
    <w:lvl w:tentative="true" w:tplc="041A001B" w:ilvl="8">
      <w:start w:val="1"/>
      <w:numFmt w:val="lowerRoman"/>
      <w:lvlText w:val="%9."/>
      <w:lvlJc w:val="right"/>
      <w:pPr>
        <w:ind w:hanging="180" w:left="7860"/>
      </w:pPr>
    </w:lvl>
  </w:abstractNum>
  <w:abstractNum w:abstractNumId="17">
    <w:nsid w:val="700B3025"/>
    <w:multiLevelType w:val="hybridMultilevel"/>
    <w:tmpl w:val="900A3548"/>
    <w:lvl w:tplc="7E02A4E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70595878"/>
    <w:multiLevelType w:val="hybridMultilevel"/>
    <w:tmpl w:val="3DCC1F8A"/>
    <w:lvl w:tplc="0CDEF700" w:ilvl="0">
      <w:start w:val="1"/>
      <w:numFmt w:val="decimal"/>
      <w:lvlText w:val="%1."/>
      <w:lvlJc w:val="left"/>
      <w:pPr>
        <w:ind w:hanging="36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60"/>
      </w:pPr>
    </w:lvl>
    <w:lvl w:tentative="true" w:tplc="041A001B" w:ilvl="2">
      <w:start w:val="1"/>
      <w:numFmt w:val="lowerRoman"/>
      <w:lvlText w:val="%3."/>
      <w:lvlJc w:val="right"/>
      <w:pPr>
        <w:ind w:hanging="180" w:left="3180"/>
      </w:pPr>
    </w:lvl>
    <w:lvl w:tentative="true" w:tplc="041A000F" w:ilvl="3">
      <w:start w:val="1"/>
      <w:numFmt w:val="decimal"/>
      <w:lvlText w:val="%4."/>
      <w:lvlJc w:val="left"/>
      <w:pPr>
        <w:ind w:hanging="360" w:left="3900"/>
      </w:pPr>
    </w:lvl>
    <w:lvl w:tentative="true" w:tplc="041A0019" w:ilvl="4">
      <w:start w:val="1"/>
      <w:numFmt w:val="lowerLetter"/>
      <w:lvlText w:val="%5."/>
      <w:lvlJc w:val="left"/>
      <w:pPr>
        <w:ind w:hanging="360" w:left="4620"/>
      </w:pPr>
    </w:lvl>
    <w:lvl w:tentative="true" w:tplc="041A001B" w:ilvl="5">
      <w:start w:val="1"/>
      <w:numFmt w:val="lowerRoman"/>
      <w:lvlText w:val="%6."/>
      <w:lvlJc w:val="right"/>
      <w:pPr>
        <w:ind w:hanging="180" w:left="5340"/>
      </w:pPr>
    </w:lvl>
    <w:lvl w:tentative="true" w:tplc="041A000F" w:ilvl="6">
      <w:start w:val="1"/>
      <w:numFmt w:val="decimal"/>
      <w:lvlText w:val="%7."/>
      <w:lvlJc w:val="left"/>
      <w:pPr>
        <w:ind w:hanging="360" w:left="6060"/>
      </w:pPr>
    </w:lvl>
    <w:lvl w:tentative="true" w:tplc="041A0019" w:ilvl="7">
      <w:start w:val="1"/>
      <w:numFmt w:val="lowerLetter"/>
      <w:lvlText w:val="%8."/>
      <w:lvlJc w:val="left"/>
      <w:pPr>
        <w:ind w:hanging="360" w:left="6780"/>
      </w:pPr>
    </w:lvl>
    <w:lvl w:tentative="true" w:tplc="041A001B" w:ilvl="8">
      <w:start w:val="1"/>
      <w:numFmt w:val="lowerRoman"/>
      <w:lvlText w:val="%9."/>
      <w:lvlJc w:val="right"/>
      <w:pPr>
        <w:ind w:hanging="180" w:left="7500"/>
      </w:pPr>
    </w:lvl>
  </w:abstractNum>
  <w:abstractNum w:abstractNumId="19">
    <w:nsid w:val="7D294E95"/>
    <w:multiLevelType w:val="hybridMultilevel"/>
    <w:tmpl w:val="A290F346"/>
    <w:lvl w:tplc="329618DC" w:ilvl="0">
      <w:start w:val="1"/>
      <w:numFmt w:val="decimal"/>
      <w:lvlText w:val="%1.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num w:numId="1">
    <w:abstractNumId w:val="14"/>
  </w:num>
  <w:num w:numId="2">
    <w:abstractNumId w:val="1"/>
  </w:num>
  <w:num w:numId="3">
    <w:abstractNumId w:val="13"/>
  </w:num>
  <w:num w:numId="4">
    <w:abstractNumId w:val="10"/>
  </w:num>
  <w:num w:numId="5">
    <w:abstractNumId w:val="6"/>
  </w:num>
  <w:num w:numId="6">
    <w:abstractNumId w:val="19"/>
  </w:num>
  <w:num w:numId="7">
    <w:abstractNumId w:val="18"/>
  </w:num>
  <w:num w:numId="8">
    <w:abstractNumId w:val="16"/>
  </w:num>
  <w:num w:numId="9">
    <w:abstractNumId w:val="12"/>
  </w:num>
  <w:num w:numId="10">
    <w:abstractNumId w:val="11"/>
  </w:num>
  <w:num w:numId="11">
    <w:abstractNumId w:val="15"/>
  </w:num>
  <w:num w:numId="12">
    <w:abstractNumId w:val="9"/>
  </w:num>
  <w:num w:numId="13">
    <w:abstractNumId w:val="5"/>
  </w:num>
  <w:num w:numId="14">
    <w:abstractNumId w:val="17"/>
  </w:num>
  <w:num w:numId="15">
    <w:abstractNumId w:val="3"/>
  </w:num>
  <w:num w:numId="16">
    <w:abstractNumId w:val="7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"/>
  </w:num>
  <w:num w:numId="2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62A8"/>
    <w:rsid w:val="000200A3"/>
    <w:rsid w:val="000340C6"/>
    <w:rsid w:val="00085CA7"/>
    <w:rsid w:val="0009569F"/>
    <w:rsid w:val="000A37EC"/>
    <w:rsid w:val="000B0616"/>
    <w:rsid w:val="000B6A4C"/>
    <w:rsid w:val="000D657E"/>
    <w:rsid w:val="000E1F39"/>
    <w:rsid w:val="000F7B3E"/>
    <w:rsid w:val="00116313"/>
    <w:rsid w:val="00131EB7"/>
    <w:rsid w:val="00152699"/>
    <w:rsid w:val="00155611"/>
    <w:rsid w:val="00156358"/>
    <w:rsid w:val="00164FCB"/>
    <w:rsid w:val="001703E9"/>
    <w:rsid w:val="0018215C"/>
    <w:rsid w:val="001916EA"/>
    <w:rsid w:val="001E4751"/>
    <w:rsid w:val="001E71F7"/>
    <w:rsid w:val="00201B15"/>
    <w:rsid w:val="00203E6B"/>
    <w:rsid w:val="00211187"/>
    <w:rsid w:val="00213385"/>
    <w:rsid w:val="00236A17"/>
    <w:rsid w:val="00273FC8"/>
    <w:rsid w:val="00280FF3"/>
    <w:rsid w:val="002835EF"/>
    <w:rsid w:val="00297A16"/>
    <w:rsid w:val="002B18F9"/>
    <w:rsid w:val="002D4E58"/>
    <w:rsid w:val="002F4ABF"/>
    <w:rsid w:val="002F4D73"/>
    <w:rsid w:val="00301A38"/>
    <w:rsid w:val="0030266A"/>
    <w:rsid w:val="00347FF2"/>
    <w:rsid w:val="00370AB5"/>
    <w:rsid w:val="00397173"/>
    <w:rsid w:val="003B4419"/>
    <w:rsid w:val="003C7B26"/>
    <w:rsid w:val="003D0F68"/>
    <w:rsid w:val="003E6BE5"/>
    <w:rsid w:val="0042430F"/>
    <w:rsid w:val="00426B3C"/>
    <w:rsid w:val="00426D8F"/>
    <w:rsid w:val="00432408"/>
    <w:rsid w:val="00485DA5"/>
    <w:rsid w:val="004C3AAF"/>
    <w:rsid w:val="004C462C"/>
    <w:rsid w:val="004C57AD"/>
    <w:rsid w:val="004D41B6"/>
    <w:rsid w:val="004D519F"/>
    <w:rsid w:val="004E6322"/>
    <w:rsid w:val="004E7EA2"/>
    <w:rsid w:val="004F5565"/>
    <w:rsid w:val="00517A86"/>
    <w:rsid w:val="00531872"/>
    <w:rsid w:val="0053631B"/>
    <w:rsid w:val="0054055C"/>
    <w:rsid w:val="00541627"/>
    <w:rsid w:val="00545C4E"/>
    <w:rsid w:val="00575CB5"/>
    <w:rsid w:val="00582693"/>
    <w:rsid w:val="005840D2"/>
    <w:rsid w:val="005B2966"/>
    <w:rsid w:val="005B44CC"/>
    <w:rsid w:val="0061298F"/>
    <w:rsid w:val="00613BEB"/>
    <w:rsid w:val="00633D0A"/>
    <w:rsid w:val="00636115"/>
    <w:rsid w:val="0067544D"/>
    <w:rsid w:val="00682EB6"/>
    <w:rsid w:val="0069659F"/>
    <w:rsid w:val="006A554D"/>
    <w:rsid w:val="006A6519"/>
    <w:rsid w:val="006D41E5"/>
    <w:rsid w:val="006E6917"/>
    <w:rsid w:val="006F3CAB"/>
    <w:rsid w:val="0071362F"/>
    <w:rsid w:val="007241FB"/>
    <w:rsid w:val="00726748"/>
    <w:rsid w:val="0074750C"/>
    <w:rsid w:val="00760DB7"/>
    <w:rsid w:val="00783A4B"/>
    <w:rsid w:val="00784777"/>
    <w:rsid w:val="00785F9A"/>
    <w:rsid w:val="00794038"/>
    <w:rsid w:val="007A4AA9"/>
    <w:rsid w:val="007A4AEC"/>
    <w:rsid w:val="007C0965"/>
    <w:rsid w:val="007C1354"/>
    <w:rsid w:val="007C37D5"/>
    <w:rsid w:val="007D09C1"/>
    <w:rsid w:val="007F64D1"/>
    <w:rsid w:val="00806B4A"/>
    <w:rsid w:val="008512FB"/>
    <w:rsid w:val="00855516"/>
    <w:rsid w:val="00876B27"/>
    <w:rsid w:val="008B16A8"/>
    <w:rsid w:val="008B219E"/>
    <w:rsid w:val="008B5195"/>
    <w:rsid w:val="008C05EA"/>
    <w:rsid w:val="008C7A84"/>
    <w:rsid w:val="008D3671"/>
    <w:rsid w:val="008E10AB"/>
    <w:rsid w:val="00921A04"/>
    <w:rsid w:val="0093029A"/>
    <w:rsid w:val="00931028"/>
    <w:rsid w:val="0093249B"/>
    <w:rsid w:val="0093341B"/>
    <w:rsid w:val="0094459A"/>
    <w:rsid w:val="009564A4"/>
    <w:rsid w:val="00976E38"/>
    <w:rsid w:val="00996D81"/>
    <w:rsid w:val="009D67C2"/>
    <w:rsid w:val="00A16D40"/>
    <w:rsid w:val="00A178FB"/>
    <w:rsid w:val="00A50A47"/>
    <w:rsid w:val="00A60B90"/>
    <w:rsid w:val="00A660AD"/>
    <w:rsid w:val="00A7143A"/>
    <w:rsid w:val="00A85F46"/>
    <w:rsid w:val="00A92316"/>
    <w:rsid w:val="00AA5C80"/>
    <w:rsid w:val="00AA702D"/>
    <w:rsid w:val="00AD2B70"/>
    <w:rsid w:val="00B5219C"/>
    <w:rsid w:val="00B626AB"/>
    <w:rsid w:val="00B83B6D"/>
    <w:rsid w:val="00BD165B"/>
    <w:rsid w:val="00BF1284"/>
    <w:rsid w:val="00C15965"/>
    <w:rsid w:val="00C2455F"/>
    <w:rsid w:val="00C2542B"/>
    <w:rsid w:val="00C5412E"/>
    <w:rsid w:val="00C61F72"/>
    <w:rsid w:val="00C70D12"/>
    <w:rsid w:val="00C84D54"/>
    <w:rsid w:val="00C95545"/>
    <w:rsid w:val="00CA030D"/>
    <w:rsid w:val="00CB7DB1"/>
    <w:rsid w:val="00CC4B73"/>
    <w:rsid w:val="00CD20F2"/>
    <w:rsid w:val="00D26391"/>
    <w:rsid w:val="00D4072B"/>
    <w:rsid w:val="00D40F8A"/>
    <w:rsid w:val="00D43302"/>
    <w:rsid w:val="00D44CEC"/>
    <w:rsid w:val="00D83F73"/>
    <w:rsid w:val="00D93DF8"/>
    <w:rsid w:val="00DA7EFD"/>
    <w:rsid w:val="00DF4189"/>
    <w:rsid w:val="00E214B1"/>
    <w:rsid w:val="00E37ED0"/>
    <w:rsid w:val="00E65E91"/>
    <w:rsid w:val="00E758BA"/>
    <w:rsid w:val="00E775B2"/>
    <w:rsid w:val="00E9532E"/>
    <w:rsid w:val="00EA1B16"/>
    <w:rsid w:val="00EA3A18"/>
    <w:rsid w:val="00EC73AC"/>
    <w:rsid w:val="00EF4B4B"/>
    <w:rsid w:val="00F009C8"/>
    <w:rsid w:val="00F00F80"/>
    <w:rsid w:val="00F20983"/>
    <w:rsid w:val="00F21F04"/>
    <w:rsid w:val="00F63A26"/>
    <w:rsid w:val="00F6415E"/>
    <w:rsid w:val="00F64B69"/>
    <w:rsid w:val="00FC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Tijeloteksta" w:type="paragraph">
    <w:name w:val="Body Text"/>
    <w:basedOn w:val="Normal"/>
    <w:link w:val="TijelotekstaChar"/>
    <w:rsid w:val="005B44CC"/>
    <w:pPr>
      <w:spacing w:after="0"/>
      <w:jc w:val="both"/>
    </w:pPr>
    <w:rPr>
      <w:rFonts w:eastAsia="Times New Roman" w:hAnsi="Bookman Old Style" w:ascii="Bookman Old Style"/>
      <w:sz w:val="24"/>
      <w:szCs w:val="20"/>
      <w:lang w:eastAsia="hr-HR"/>
    </w:rPr>
  </w:style>
  <w:style w:customStyle="true" w:styleId="TijelotekstaChar" w:type="character">
    <w:name w:val="Tijelo teksta Char"/>
    <w:link w:val="Tijeloteksta"/>
    <w:rsid w:val="005B44CC"/>
    <w:rPr>
      <w:rFonts w:eastAsia="Times New Roman" w:hAnsi="Bookman Old Style" w:ascii="Bookman Old Style"/>
      <w:sz w:val="24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297A16"/>
    <w:pPr>
      <w:spacing w:after="60"/>
      <w:jc w:val="center"/>
      <w:outlineLvl w:val="1"/>
    </w:pPr>
    <w:rPr>
      <w:rFonts w:eastAsia="Times New Roman" w:hAnsi="Calibri Light" w:ascii="Calibri Light"/>
      <w:sz w:val="24"/>
      <w:szCs w:val="24"/>
    </w:rPr>
  </w:style>
  <w:style w:customStyle="true" w:styleId="PodnaslovChar" w:type="character">
    <w:name w:val="Podnaslov Char"/>
    <w:link w:val="Podnaslov"/>
    <w:uiPriority w:val="11"/>
    <w:rsid w:val="00297A16"/>
    <w:rPr>
      <w:rFonts w:cs="Times New Roman" w:eastAsia="Times New Roman" w:hAnsi="Calibri Light" w:ascii="Calibri Light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965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659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659F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59F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59F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Tijeloteksta" w:type="paragraph">
    <w:name w:val="Body Text"/>
    <w:basedOn w:val="Normal"/>
    <w:link w:val="TijelotekstaChar"/>
    <w:rsid w:val="005B44CC"/>
    <w:pPr>
      <w:spacing w:after="0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customStyle="1" w:styleId="TijelotekstaChar" w:type="character">
    <w:name w:val="Tijelo teksta Char"/>
    <w:link w:val="Tijeloteksta"/>
    <w:rsid w:val="005B44CC"/>
    <w:rPr>
      <w:rFonts w:ascii="Bookman Old Style" w:eastAsia="Times New Roman" w:hAnsi="Bookman Old Style"/>
      <w:sz w:val="24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297A1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customStyle="1" w:styleId="PodnaslovChar" w:type="character">
    <w:name w:val="Podnaslov Char"/>
    <w:link w:val="Podnaslov"/>
    <w:uiPriority w:val="11"/>
    <w:rsid w:val="00297A16"/>
    <w:rPr>
      <w:rFonts w:ascii="Calibri Light" w:cs="Times New Roman" w:eastAsia="Times New Roman" w:hAnsi="Calibri Light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965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659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659F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59F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59F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052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435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643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0356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866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086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293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420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774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399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589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792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381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166034-C538-424B-8A99-5EEBC1D6A5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750</properties:Words>
  <properties:Characters>4194</properties:Characters>
  <properties:Lines>226</properties:Lines>
  <properties:Paragraphs>76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2018-07-02T06:08:00Z</dcterms:created>
  <dc:creator>ADMINIBM</dc:creator>
  <cp:lastModifiedBy>Ivana Stampf</cp:lastModifiedBy>
  <cp:lastPrinted>2018-06-20T11:15:00Z</cp:lastPrinted>
  <dcterms:modified xmlns:xsi="http://www.w3.org/2001/XMLSchema-instance" xsi:type="dcterms:W3CDTF">2018-07-02T06:14:00Z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St-2965/2016-86 / Podnesak - Podnesak (Izvješće Medielektronik 21.06.2018_.docx)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